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F32" w:rsidRDefault="00990F32" w:rsidP="006B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B7E7F" w:rsidRDefault="006B7E7F" w:rsidP="006B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E7F" w:rsidRDefault="006B7E7F" w:rsidP="006B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E7F" w:rsidRDefault="006B7E7F" w:rsidP="006B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E7F" w:rsidRDefault="006B7E7F" w:rsidP="006B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E7F" w:rsidRDefault="006B7E7F" w:rsidP="006B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E7F" w:rsidRDefault="006B7E7F" w:rsidP="006B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0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73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0C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823473">
        <w:rPr>
          <w:color w:val="000000" w:themeColor="text1"/>
          <w:u w:color="000000" w:themeColor="text1"/>
        </w:rPr>
        <w:t>MEND SECTION 16</w:t>
      </w:r>
      <w:r>
        <w:rPr>
          <w:color w:val="000000" w:themeColor="text1"/>
          <w:u w:color="000000" w:themeColor="text1"/>
        </w:rPr>
        <w:noBreakHyphen/>
      </w:r>
      <w:r w:rsidRPr="00823473">
        <w:rPr>
          <w:color w:val="000000" w:themeColor="text1"/>
          <w:u w:color="000000" w:themeColor="text1"/>
        </w:rPr>
        <w:t>3</w:t>
      </w:r>
      <w:r>
        <w:rPr>
          <w:color w:val="000000" w:themeColor="text1"/>
          <w:u w:color="000000" w:themeColor="text1"/>
        </w:rPr>
        <w:noBreakHyphen/>
      </w:r>
      <w:r w:rsidRPr="00823473">
        <w:rPr>
          <w:color w:val="000000" w:themeColor="text1"/>
          <w:u w:color="000000" w:themeColor="text1"/>
        </w:rPr>
        <w:t>600</w:t>
      </w:r>
      <w:r>
        <w:rPr>
          <w:color w:val="000000" w:themeColor="text1"/>
          <w:u w:color="000000" w:themeColor="text1"/>
        </w:rPr>
        <w:t>, CODE OF LAWS OF SOUTH CAROLINA, 1976, RE</w:t>
      </w:r>
      <w:r w:rsidRPr="00823473">
        <w:rPr>
          <w:color w:val="000000" w:themeColor="text1"/>
          <w:u w:color="000000" w:themeColor="text1"/>
        </w:rPr>
        <w:t>LATING TO ASSAULT AND BATTERY</w:t>
      </w:r>
      <w:r>
        <w:rPr>
          <w:color w:val="000000" w:themeColor="text1"/>
          <w:u w:color="000000" w:themeColor="text1"/>
        </w:rPr>
        <w:t xml:space="preserve"> OFFENSES, SO AS T</w:t>
      </w:r>
      <w:r w:rsidRPr="00823473">
        <w:rPr>
          <w:color w:val="000000" w:themeColor="text1"/>
          <w:u w:color="000000" w:themeColor="text1"/>
        </w:rPr>
        <w:t>O ADD THAT ASSAULT AND BATTERY OF A HIGH AND AGGRAVATED NATURE OCCURS WHEN A PERSON INJURES A</w:t>
      </w:r>
      <w:r>
        <w:rPr>
          <w:color w:val="000000" w:themeColor="text1"/>
          <w:u w:color="000000" w:themeColor="text1"/>
        </w:rPr>
        <w:t xml:space="preserve"> HEALTH CARE WORKER OR EMERGENCY RESPONSE EMPLOYEE </w:t>
      </w:r>
      <w:r w:rsidRPr="00823473">
        <w:rPr>
          <w:color w:val="000000" w:themeColor="text1"/>
          <w:u w:color="000000" w:themeColor="text1"/>
        </w:rPr>
        <w:t>IN THE DISCHARGE OF OR BECAUSE OF THEIR OFFICIAL DUTIES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735A" w:rsidRDefault="00FC73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735A" w:rsidRDefault="00FC73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15" w:rsidRPr="00823473" w:rsidRDefault="003A0C15" w:rsidP="003A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SECTION</w:t>
      </w:r>
      <w:r w:rsidRPr="00823473">
        <w:rPr>
          <w:color w:val="000000" w:themeColor="text1"/>
          <w:u w:color="000000" w:themeColor="text1"/>
        </w:rPr>
        <w:tab/>
        <w:t>1.</w:t>
      </w:r>
      <w:r w:rsidRPr="00823473">
        <w:rPr>
          <w:color w:val="000000" w:themeColor="text1"/>
          <w:u w:color="000000" w:themeColor="text1"/>
        </w:rPr>
        <w:tab/>
        <w:t>Section 16</w:t>
      </w:r>
      <w:r>
        <w:rPr>
          <w:color w:val="000000" w:themeColor="text1"/>
          <w:u w:color="000000" w:themeColor="text1"/>
        </w:rPr>
        <w:noBreakHyphen/>
      </w:r>
      <w:r w:rsidRPr="00823473">
        <w:rPr>
          <w:color w:val="000000" w:themeColor="text1"/>
          <w:u w:color="000000" w:themeColor="text1"/>
        </w:rPr>
        <w:t>3</w:t>
      </w:r>
      <w:r>
        <w:rPr>
          <w:color w:val="000000" w:themeColor="text1"/>
          <w:u w:color="000000" w:themeColor="text1"/>
        </w:rPr>
        <w:noBreakHyphen/>
      </w:r>
      <w:r w:rsidRPr="00823473">
        <w:rPr>
          <w:color w:val="000000" w:themeColor="text1"/>
          <w:u w:color="000000" w:themeColor="text1"/>
        </w:rPr>
        <w:t>600(B) of the 1976 Code is amended to read:</w:t>
      </w:r>
    </w:p>
    <w:p w:rsidR="003A0C15" w:rsidRPr="00823473" w:rsidRDefault="003A0C15" w:rsidP="003A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0C15" w:rsidRPr="00823473" w:rsidRDefault="003A0C15" w:rsidP="003A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t>“(B)(1)</w:t>
      </w:r>
      <w:r>
        <w:rPr>
          <w:color w:val="000000" w:themeColor="text1"/>
          <w:u w:color="000000" w:themeColor="text1"/>
        </w:rPr>
        <w:tab/>
      </w:r>
      <w:r w:rsidRPr="00823473">
        <w:rPr>
          <w:color w:val="000000" w:themeColor="text1"/>
          <w:u w:color="000000" w:themeColor="text1"/>
        </w:rPr>
        <w:tab/>
        <w:t>A person commits the offense of assault and battery of a high and aggravated nature if the person unlawfully injures another person, and:</w:t>
      </w:r>
    </w:p>
    <w:p w:rsidR="003A0C15" w:rsidRPr="00823473" w:rsidRDefault="003A0C15" w:rsidP="003A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t>(a)</w:t>
      </w:r>
      <w:r w:rsidRPr="00823473">
        <w:rPr>
          <w:color w:val="000000" w:themeColor="text1"/>
          <w:u w:color="000000" w:themeColor="text1"/>
        </w:rPr>
        <w:tab/>
        <w:t xml:space="preserve">great bodily injury to another person results; </w:t>
      </w:r>
      <w:r w:rsidRPr="00823473">
        <w:rPr>
          <w:strike/>
          <w:color w:val="000000" w:themeColor="text1"/>
          <w:u w:color="000000" w:themeColor="text1"/>
        </w:rPr>
        <w:t>or</w:t>
      </w:r>
    </w:p>
    <w:p w:rsidR="003A0C15" w:rsidRPr="00823473" w:rsidRDefault="003A0C15" w:rsidP="003A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t>(b)</w:t>
      </w:r>
      <w:r w:rsidRPr="00823473">
        <w:rPr>
          <w:color w:val="000000" w:themeColor="text1"/>
          <w:u w:color="000000" w:themeColor="text1"/>
        </w:rPr>
        <w:tab/>
        <w:t>the act is accomplished by means likely to produce death or great bodily injury</w:t>
      </w:r>
      <w:r w:rsidRPr="00823473">
        <w:rPr>
          <w:color w:val="000000" w:themeColor="text1"/>
          <w:u w:val="single" w:color="000000" w:themeColor="text1"/>
        </w:rPr>
        <w:t>;</w:t>
      </w:r>
      <w:r>
        <w:rPr>
          <w:color w:val="000000" w:themeColor="text1"/>
          <w:u w:val="single" w:color="000000" w:themeColor="text1"/>
        </w:rPr>
        <w:t xml:space="preserve"> </w:t>
      </w:r>
      <w:r w:rsidRPr="00823473">
        <w:rPr>
          <w:color w:val="000000" w:themeColor="text1"/>
          <w:u w:val="single" w:color="000000" w:themeColor="text1"/>
        </w:rPr>
        <w:t>or</w:t>
      </w:r>
    </w:p>
    <w:p w:rsidR="003A0C15" w:rsidRPr="00D40D9F" w:rsidRDefault="003A0C15" w:rsidP="003A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r>
      <w:r w:rsidRPr="00823473">
        <w:rPr>
          <w:color w:val="000000" w:themeColor="text1"/>
          <w:u w:val="single" w:color="000000" w:themeColor="text1"/>
        </w:rPr>
        <w:t>(c)</w:t>
      </w:r>
      <w:r w:rsidRPr="00823473">
        <w:rPr>
          <w:color w:val="000000" w:themeColor="text1"/>
          <w:u w:color="000000" w:themeColor="text1"/>
        </w:rPr>
        <w:tab/>
      </w:r>
      <w:r w:rsidRPr="00823473">
        <w:rPr>
          <w:color w:val="000000" w:themeColor="text1"/>
          <w:u w:val="single" w:color="000000" w:themeColor="text1"/>
        </w:rPr>
        <w:t xml:space="preserve">the person injured is a </w:t>
      </w:r>
      <w:r>
        <w:rPr>
          <w:color w:val="000000" w:themeColor="text1"/>
          <w:u w:val="single" w:color="000000" w:themeColor="text1"/>
        </w:rPr>
        <w:t>‘</w:t>
      </w:r>
      <w:r w:rsidRPr="00AB534E">
        <w:rPr>
          <w:color w:val="000000" w:themeColor="text1"/>
          <w:u w:val="single" w:color="000000" w:themeColor="text1"/>
        </w:rPr>
        <w:t>health care worker</w:t>
      </w:r>
      <w:r>
        <w:rPr>
          <w:color w:val="000000" w:themeColor="text1"/>
          <w:u w:val="single" w:color="000000" w:themeColor="text1"/>
        </w:rPr>
        <w:t>’</w:t>
      </w:r>
      <w:r w:rsidRPr="00AB534E">
        <w:rPr>
          <w:color w:val="000000" w:themeColor="text1"/>
          <w:u w:val="single" w:color="000000" w:themeColor="text1"/>
        </w:rPr>
        <w:t xml:space="preserve"> or </w:t>
      </w:r>
      <w:r>
        <w:rPr>
          <w:color w:val="000000" w:themeColor="text1"/>
          <w:u w:val="single" w:color="000000" w:themeColor="text1"/>
        </w:rPr>
        <w:t>‘</w:t>
      </w:r>
      <w:r w:rsidRPr="00AB534E">
        <w:rPr>
          <w:color w:val="000000" w:themeColor="text1"/>
          <w:u w:val="single" w:color="000000" w:themeColor="text1"/>
        </w:rPr>
        <w:t>emergency response employee</w:t>
      </w:r>
      <w:r>
        <w:rPr>
          <w:color w:val="000000" w:themeColor="text1"/>
          <w:u w:val="single" w:color="000000" w:themeColor="text1"/>
        </w:rPr>
        <w:t>’</w:t>
      </w:r>
      <w:r w:rsidRPr="00AB534E">
        <w:rPr>
          <w:color w:val="000000" w:themeColor="text1"/>
          <w:u w:val="single" w:color="000000" w:themeColor="text1"/>
        </w:rPr>
        <w:t xml:space="preserve"> as those terms are defined in Section 44</w:t>
      </w:r>
      <w:r>
        <w:rPr>
          <w:color w:val="000000" w:themeColor="text1"/>
          <w:u w:val="single" w:color="000000" w:themeColor="text1"/>
        </w:rPr>
        <w:noBreakHyphen/>
      </w:r>
      <w:r w:rsidRPr="00AB534E">
        <w:rPr>
          <w:color w:val="000000" w:themeColor="text1"/>
          <w:u w:val="single" w:color="000000" w:themeColor="text1"/>
        </w:rPr>
        <w:t>29</w:t>
      </w:r>
      <w:r>
        <w:rPr>
          <w:color w:val="000000" w:themeColor="text1"/>
          <w:u w:val="single" w:color="000000" w:themeColor="text1"/>
        </w:rPr>
        <w:noBreakHyphen/>
      </w:r>
      <w:r w:rsidRPr="00AB534E">
        <w:rPr>
          <w:color w:val="000000" w:themeColor="text1"/>
          <w:u w:val="single" w:color="000000" w:themeColor="text1"/>
        </w:rPr>
        <w:t>230, and the injury occurs during or because of the performance of the person</w:t>
      </w:r>
      <w:r>
        <w:rPr>
          <w:color w:val="000000" w:themeColor="text1"/>
          <w:u w:val="single" w:color="000000" w:themeColor="text1"/>
        </w:rPr>
        <w:t>’</w:t>
      </w:r>
      <w:r w:rsidRPr="00AB534E">
        <w:rPr>
          <w:color w:val="000000" w:themeColor="text1"/>
          <w:u w:val="single" w:color="000000" w:themeColor="text1"/>
        </w:rPr>
        <w:t>s official duties</w:t>
      </w:r>
      <w:r>
        <w:rPr>
          <w:color w:val="000000" w:themeColor="text1"/>
          <w:u w:color="000000" w:themeColor="text1"/>
        </w:rPr>
        <w:t>.</w:t>
      </w:r>
    </w:p>
    <w:p w:rsidR="003A0C15" w:rsidRDefault="003A0C15" w:rsidP="003A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t>(2)</w:t>
      </w:r>
      <w:r w:rsidRPr="00823473">
        <w:rPr>
          <w:color w:val="000000" w:themeColor="text1"/>
          <w:u w:color="000000" w:themeColor="text1"/>
        </w:rPr>
        <w:tab/>
        <w:t>A person who violates this subsection is guilty of a felony</w:t>
      </w:r>
      <w:r w:rsidRPr="00D40D9F">
        <w:rPr>
          <w:strike/>
          <w:color w:val="000000" w:themeColor="text1"/>
          <w:u w:color="000000" w:themeColor="text1"/>
        </w:rPr>
        <w:t>,</w:t>
      </w:r>
      <w:r w:rsidRPr="00823473">
        <w:rPr>
          <w:color w:val="000000" w:themeColor="text1"/>
          <w:u w:color="000000" w:themeColor="text1"/>
        </w:rPr>
        <w:t xml:space="preserve"> and, upon conviction, must be imprisoned for not more than twenty years</w:t>
      </w:r>
      <w:r>
        <w:rPr>
          <w:color w:val="000000" w:themeColor="text1"/>
          <w:u w:color="000000" w:themeColor="text1"/>
        </w:rPr>
        <w:t>.</w:t>
      </w:r>
    </w:p>
    <w:p w:rsidR="003A0C15" w:rsidRDefault="003A0C15" w:rsidP="003A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005FF1">
        <w:t>(3)</w:t>
      </w:r>
      <w:r>
        <w:tab/>
      </w:r>
      <w:r w:rsidRPr="00005FF1">
        <w:t>Assault and battery of a high and aggravated nature is a lesser</w:t>
      </w:r>
      <w:r>
        <w:noBreakHyphen/>
      </w:r>
      <w:r w:rsidRPr="00005FF1">
        <w:t>included offense of attempted murder, as defined in Section 16</w:t>
      </w:r>
      <w:r>
        <w:noBreakHyphen/>
      </w:r>
      <w:r w:rsidRPr="00005FF1">
        <w:t>3</w:t>
      </w:r>
      <w:r>
        <w:noBreakHyphen/>
      </w:r>
      <w:r w:rsidRPr="00005FF1">
        <w:t>29.</w:t>
      </w:r>
      <w:r>
        <w:rPr>
          <w:color w:val="000000" w:themeColor="text1"/>
          <w:u w:color="000000" w:themeColor="text1"/>
        </w:rPr>
        <w:t>”</w:t>
      </w:r>
    </w:p>
    <w:p w:rsidR="003A0C15" w:rsidRDefault="003A0C15" w:rsidP="003A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A0C15" w:rsidRDefault="003A0C15" w:rsidP="003A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A0C15" w:rsidRDefault="003A0C15" w:rsidP="003A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35A" w:rsidRDefault="003A0C15" w:rsidP="003A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94484" w:rsidRDefault="003A0C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0F32" w:rsidRDefault="00990F32" w:rsidP="00990F32">
      <w:pPr>
        <w:suppressAutoHyphens/>
      </w:pPr>
    </w:p>
    <w:sectPr w:rsidR="00990F32" w:rsidSect="00990F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35A" w:rsidRDefault="00FC735A" w:rsidP="009F0C77">
      <w:r>
        <w:separator/>
      </w:r>
    </w:p>
  </w:endnote>
  <w:endnote w:type="continuationSeparator" w:id="0">
    <w:p w:rsidR="00FC735A" w:rsidRDefault="00FC73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CA8126-8DB8-47C2-8220-642ED7B706CE}"/>
    <w:embedBold r:id="rId2" w:fontKey="{BD92E371-BCCF-4B41-BD7B-DACC3A427FA4}"/>
  </w:font>
  <w:font w:name="Calibri">
    <w:panose1 w:val="020F0502020204030204"/>
    <w:charset w:val="00"/>
    <w:family w:val="swiss"/>
    <w:pitch w:val="variable"/>
    <w:sig w:usb0="E4002EFF" w:usb1="C000247B" w:usb2="00000009" w:usb3="00000000" w:csb0="000001FF" w:csb1="00000000"/>
    <w:embedRegular r:id="rId3" w:fontKey="{5DBFE9C9-31E0-47D8-BF64-648B180F6BB1}"/>
  </w:font>
  <w:font w:name="Segoe UI">
    <w:panose1 w:val="020B0502040204020203"/>
    <w:charset w:val="00"/>
    <w:family w:val="swiss"/>
    <w:pitch w:val="variable"/>
    <w:sig w:usb0="E4002EFF" w:usb1="C000E47F" w:usb2="00000009" w:usb3="00000000" w:csb0="000001FF" w:csb1="00000000"/>
    <w:embedRegular r:id="rId4" w:fontKey="{A86E5271-D213-4FA1-B3EF-79262CDB3911}"/>
  </w:font>
  <w:font w:name="Cambria">
    <w:panose1 w:val="02040503050406030204"/>
    <w:charset w:val="00"/>
    <w:family w:val="roman"/>
    <w:pitch w:val="variable"/>
    <w:sig w:usb0="E00006FF" w:usb1="420024FF" w:usb2="02000000" w:usb3="00000000" w:csb0="0000019F" w:csb1="00000000"/>
    <w:embedRegular r:id="rId5" w:fontKey="{18C58175-0FB2-47FC-AA88-87AEC160B6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484" w:rsidRPr="00990F32" w:rsidRDefault="00990F32" w:rsidP="00990F32">
    <w:pPr>
      <w:pStyle w:val="Footer"/>
      <w:tabs>
        <w:tab w:val="clear" w:pos="4680"/>
        <w:tab w:val="clear" w:pos="9360"/>
        <w:tab w:val="center" w:pos="2995"/>
      </w:tabs>
      <w:spacing w:before="120"/>
    </w:pPr>
    <w:r>
      <w:t>[4558]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35A" w:rsidRDefault="00FC735A" w:rsidP="009F0C77">
      <w:r>
        <w:separator/>
      </w:r>
    </w:p>
  </w:footnote>
  <w:footnote w:type="continuationSeparator" w:id="0">
    <w:p w:rsidR="00FC735A" w:rsidRDefault="00FC73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67HB22"/>
    <w:docVar w:name="CoverBillType" w:val="b"/>
    <w:docVar w:name="DocPath" w:val="L:\Council\bills\NBD\11267HB22.DOCX"/>
    <w:docVar w:name="dvBillNumber" w:val="4558"/>
    <w:docVar w:name="dvBillNumberPrefix" w:val="H. "/>
    <w:docVar w:name="dvOriginalBody" w:val="House"/>
    <w:docVar w:name="dvSteno" w:val="NBD"/>
    <w:docVar w:name="NameofBody" w:val="h"/>
    <w:docVar w:name="vGroup2" w:val="Council"/>
  </w:docVars>
  <w:rsids>
    <w:rsidRoot w:val="00FC735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7386"/>
    <w:rsid w:val="00205238"/>
    <w:rsid w:val="002321B6"/>
    <w:rsid w:val="00232912"/>
    <w:rsid w:val="00250967"/>
    <w:rsid w:val="002543C8"/>
    <w:rsid w:val="0025541D"/>
    <w:rsid w:val="00284AAE"/>
    <w:rsid w:val="002E5912"/>
    <w:rsid w:val="00301B21"/>
    <w:rsid w:val="00325348"/>
    <w:rsid w:val="0032732C"/>
    <w:rsid w:val="00336AD0"/>
    <w:rsid w:val="0037079A"/>
    <w:rsid w:val="003A0C15"/>
    <w:rsid w:val="003C223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7E7F"/>
    <w:rsid w:val="006D58AA"/>
    <w:rsid w:val="00734F00"/>
    <w:rsid w:val="00736959"/>
    <w:rsid w:val="00753501"/>
    <w:rsid w:val="007A70AE"/>
    <w:rsid w:val="008362E8"/>
    <w:rsid w:val="0085786E"/>
    <w:rsid w:val="008A1768"/>
    <w:rsid w:val="008A489F"/>
    <w:rsid w:val="008F0F33"/>
    <w:rsid w:val="008F4429"/>
    <w:rsid w:val="0094021A"/>
    <w:rsid w:val="00990F3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4484"/>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735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4E301F-5F98-4FED-A029-0FB6C85C2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0C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C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E8EC5-D251-4332-9034-31D53AC72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358</Words>
  <Characters>1800</Characters>
  <Application>Microsoft Office Word</Application>
  <DocSecurity>0</DocSecurity>
  <Lines>57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4558 Text of Previous Version (Nov. 10, 2021) - South Carolina Legislature Online</dc:title>
  <dc:creator>Niki Downey</dc:creator>
  <cp:lastModifiedBy>S Wilson</cp:lastModifiedBy>
  <cp:revision>2</cp:revision>
  <cp:lastPrinted>2021-11-09T21:05:00Z</cp:lastPrinted>
  <dcterms:created xsi:type="dcterms:W3CDTF">2021-11-10T19:07:00Z</dcterms:created>
  <dcterms:modified xsi:type="dcterms:W3CDTF">2021-11-10T19:07:00Z</dcterms:modified>
</cp:coreProperties>
</file>