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8E1" w:rsidRDefault="003778E1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E72F8" w:rsidRDefault="008E72F8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2F8" w:rsidRDefault="008E72F8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2F8" w:rsidRDefault="008E72F8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2F8" w:rsidRDefault="008E72F8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2F8" w:rsidRDefault="008E72F8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2F8" w:rsidRDefault="008E72F8" w:rsidP="008E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7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44E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5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558B9">
        <w:rPr>
          <w:color w:val="000000" w:themeColor="text1"/>
          <w:u w:color="000000" w:themeColor="text1"/>
        </w:rPr>
        <w:t>TO AMEND SECTION 44</w:t>
      </w:r>
      <w:r w:rsidR="007667AB">
        <w:rPr>
          <w:color w:val="000000" w:themeColor="text1"/>
          <w:u w:color="000000" w:themeColor="text1"/>
        </w:rPr>
        <w:noBreakHyphen/>
      </w:r>
      <w:r w:rsidRPr="007558B9">
        <w:rPr>
          <w:color w:val="000000" w:themeColor="text1"/>
          <w:u w:color="000000" w:themeColor="text1"/>
        </w:rPr>
        <w:t>7</w:t>
      </w:r>
      <w:r w:rsidR="007667AB">
        <w:rPr>
          <w:color w:val="000000" w:themeColor="text1"/>
          <w:u w:color="000000" w:themeColor="text1"/>
        </w:rPr>
        <w:noBreakHyphen/>
      </w:r>
      <w:r w:rsidRPr="007558B9">
        <w:rPr>
          <w:color w:val="000000" w:themeColor="text1"/>
          <w:u w:color="000000" w:themeColor="text1"/>
        </w:rPr>
        <w:t xml:space="preserve">170, CODE OF LAWS OF SOUTH CAROLINA, 1976, RELATING TO INSTITUTIONS TO WHICH THE CERTIFICATE OF NEED PROGRAM DOES NOT APPLY, SO AS TO ADD OPIOID TREATMENT </w:t>
      </w:r>
      <w:r w:rsidR="0077061A">
        <w:rPr>
          <w:color w:val="000000" w:themeColor="text1"/>
          <w:u w:color="000000" w:themeColor="text1"/>
        </w:rPr>
        <w:t>PROGRAM</w:t>
      </w:r>
      <w:r w:rsidRPr="007558B9">
        <w:rPr>
          <w:color w:val="000000" w:themeColor="text1"/>
          <w:u w:color="000000" w:themeColor="text1"/>
        </w:rPr>
        <w:t>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44E5" w:rsidRDefault="00514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44E5" w:rsidRDefault="00514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4E5" w:rsidRDefault="00514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E5A7D" w:rsidRPr="007558B9">
        <w:rPr>
          <w:color w:val="000000" w:themeColor="text1"/>
          <w:u w:color="000000" w:themeColor="text1"/>
        </w:rPr>
        <w:t>Section 44</w:t>
      </w:r>
      <w:r w:rsidR="007667AB">
        <w:rPr>
          <w:color w:val="000000" w:themeColor="text1"/>
          <w:u w:color="000000" w:themeColor="text1"/>
        </w:rPr>
        <w:noBreakHyphen/>
      </w:r>
      <w:r w:rsidR="00EE5A7D" w:rsidRPr="007558B9">
        <w:rPr>
          <w:color w:val="000000" w:themeColor="text1"/>
          <w:u w:color="000000" w:themeColor="text1"/>
        </w:rPr>
        <w:t>7</w:t>
      </w:r>
      <w:r w:rsidR="007667AB">
        <w:rPr>
          <w:color w:val="000000" w:themeColor="text1"/>
          <w:u w:color="000000" w:themeColor="text1"/>
        </w:rPr>
        <w:noBreakHyphen/>
      </w:r>
      <w:r w:rsidR="00EE5A7D" w:rsidRPr="007558B9">
        <w:rPr>
          <w:color w:val="000000" w:themeColor="text1"/>
          <w:u w:color="000000" w:themeColor="text1"/>
        </w:rPr>
        <w:t>170(B) of the 1976 Code is amended by adding an appropriately numbered item at the end to read:</w:t>
      </w:r>
    </w:p>
    <w:p w:rsidR="00EE5A7D" w:rsidRDefault="00EE5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5A7D" w:rsidRDefault="00AA13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EE5A7D" w:rsidRPr="007558B9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  )</w:t>
      </w:r>
      <w:r>
        <w:rPr>
          <w:color w:val="000000" w:themeColor="text1"/>
          <w:u w:color="000000" w:themeColor="text1"/>
        </w:rPr>
        <w:tab/>
      </w:r>
      <w:r w:rsidR="00EE5A7D" w:rsidRPr="007558B9">
        <w:rPr>
          <w:color w:val="000000" w:themeColor="text1"/>
          <w:u w:color="000000" w:themeColor="text1"/>
        </w:rPr>
        <w:t xml:space="preserve">opioid treatment </w:t>
      </w:r>
      <w:r w:rsidR="0077061A">
        <w:rPr>
          <w:color w:val="000000" w:themeColor="text1"/>
          <w:u w:color="000000" w:themeColor="text1"/>
        </w:rPr>
        <w:t>program</w:t>
      </w:r>
      <w:r w:rsidR="00EE5A7D" w:rsidRPr="007558B9">
        <w:rPr>
          <w:color w:val="000000" w:themeColor="text1"/>
          <w:u w:color="000000" w:themeColor="text1"/>
        </w:rPr>
        <w:t xml:space="preserve">s. For purposes of this item, an </w:t>
      </w:r>
      <w:r w:rsidR="007667AB">
        <w:rPr>
          <w:color w:val="000000" w:themeColor="text1"/>
          <w:u w:color="000000" w:themeColor="text1"/>
        </w:rPr>
        <w:t>‘</w:t>
      </w:r>
      <w:r w:rsidR="00EE5A7D" w:rsidRPr="007558B9">
        <w:rPr>
          <w:color w:val="000000" w:themeColor="text1"/>
          <w:u w:color="000000" w:themeColor="text1"/>
        </w:rPr>
        <w:t xml:space="preserve">opioid treatment </w:t>
      </w:r>
      <w:r w:rsidR="0077061A">
        <w:rPr>
          <w:color w:val="000000" w:themeColor="text1"/>
          <w:u w:color="000000" w:themeColor="text1"/>
        </w:rPr>
        <w:t>program</w:t>
      </w:r>
      <w:r w:rsidR="007667AB">
        <w:rPr>
          <w:color w:val="000000" w:themeColor="text1"/>
          <w:u w:color="000000" w:themeColor="text1"/>
        </w:rPr>
        <w:t>’</w:t>
      </w:r>
      <w:r w:rsidR="00EE5A7D" w:rsidRPr="007558B9">
        <w:rPr>
          <w:color w:val="000000" w:themeColor="text1"/>
          <w:u w:color="000000" w:themeColor="text1"/>
        </w:rPr>
        <w:t xml:space="preserve"> means a</w:t>
      </w:r>
      <w:r w:rsidR="0077061A">
        <w:rPr>
          <w:color w:val="000000" w:themeColor="text1"/>
          <w:u w:color="000000" w:themeColor="text1"/>
        </w:rPr>
        <w:t xml:space="preserve"> </w:t>
      </w:r>
      <w:r w:rsidR="00EE5A7D" w:rsidRPr="007558B9">
        <w:rPr>
          <w:color w:val="000000" w:themeColor="text1"/>
          <w:u w:color="000000" w:themeColor="text1"/>
        </w:rPr>
        <w:t xml:space="preserve">narcotic treatment program </w:t>
      </w:r>
      <w:r w:rsidR="0077061A">
        <w:rPr>
          <w:color w:val="000000" w:themeColor="text1"/>
          <w:u w:color="000000" w:themeColor="text1"/>
        </w:rPr>
        <w:t xml:space="preserve">or a facility for chemically dependent or addicted persons, as defined in Section 44-7-130, that </w:t>
      </w:r>
      <w:r w:rsidR="00EE5A7D" w:rsidRPr="007558B9">
        <w:rPr>
          <w:color w:val="000000" w:themeColor="text1"/>
          <w:u w:color="000000" w:themeColor="text1"/>
        </w:rPr>
        <w:t xml:space="preserve">provides </w:t>
      </w:r>
      <w:r w:rsidR="0077061A">
        <w:rPr>
          <w:color w:val="000000" w:themeColor="text1"/>
          <w:u w:color="000000" w:themeColor="text1"/>
        </w:rPr>
        <w:t>outpatient services using methadone or other opioid treatment medication and offers a range of treatment procedures and services for the rehabilitation of persons dependent on opium, morphine, heroin, or any other derivative or synthetic controlled substance of that group</w:t>
      </w:r>
      <w:r w:rsidR="00EE5A7D" w:rsidRPr="007558B9">
        <w:rPr>
          <w:color w:val="000000" w:themeColor="text1"/>
          <w:u w:color="000000" w:themeColor="text1"/>
        </w:rPr>
        <w:t>.”</w:t>
      </w:r>
    </w:p>
    <w:p w:rsidR="005144E5" w:rsidRDefault="00514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4E5" w:rsidRDefault="00514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E5A7D">
        <w:t>2</w:t>
      </w:r>
      <w:r>
        <w:t>.</w:t>
      </w:r>
      <w:r>
        <w:tab/>
        <w:t>This act takes effect upon approval by the Governor.</w:t>
      </w:r>
    </w:p>
    <w:p w:rsidR="00F07F3E" w:rsidRDefault="007667AB" w:rsidP="00854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78E1" w:rsidRDefault="003778E1" w:rsidP="003778E1">
      <w:pPr>
        <w:suppressAutoHyphens/>
      </w:pPr>
    </w:p>
    <w:sectPr w:rsidR="003778E1" w:rsidSect="003778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61A" w:rsidRDefault="0077061A" w:rsidP="009F0C77">
      <w:r>
        <w:separator/>
      </w:r>
    </w:p>
  </w:endnote>
  <w:endnote w:type="continuationSeparator" w:id="0">
    <w:p w:rsidR="0077061A" w:rsidRDefault="007706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8AA6E8-3069-44F8-A5D7-F8F3E24BBD80}"/>
    <w:embedBold r:id="rId2" w:fontKey="{8E3535C9-3EF4-408F-A1E7-D943635DD8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49EE25C-23D8-434A-802D-894522AE6A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EAEEF7-0B53-44C6-A0FA-12071AA1F2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F3E" w:rsidRPr="003778E1" w:rsidRDefault="003778E1" w:rsidP="003778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61A" w:rsidRDefault="0077061A" w:rsidP="009F0C77">
      <w:r>
        <w:separator/>
      </w:r>
    </w:p>
  </w:footnote>
  <w:footnote w:type="continuationSeparator" w:id="0">
    <w:p w:rsidR="0077061A" w:rsidRDefault="007706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94VR22"/>
    <w:docVar w:name="CoverBillType" w:val="b"/>
    <w:docVar w:name="DocPath" w:val="L:\Council\bills\CC\16094VR22.DOCX"/>
    <w:docVar w:name="dvBillNumber" w:val="456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144E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160D"/>
    <w:rsid w:val="002E5912"/>
    <w:rsid w:val="00301B21"/>
    <w:rsid w:val="00325348"/>
    <w:rsid w:val="0032732C"/>
    <w:rsid w:val="00336AD0"/>
    <w:rsid w:val="0037079A"/>
    <w:rsid w:val="003778E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4E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2753"/>
    <w:rsid w:val="006913C9"/>
    <w:rsid w:val="0069470D"/>
    <w:rsid w:val="006D58AA"/>
    <w:rsid w:val="00734F00"/>
    <w:rsid w:val="00736959"/>
    <w:rsid w:val="007667AB"/>
    <w:rsid w:val="0077061A"/>
    <w:rsid w:val="007A70AE"/>
    <w:rsid w:val="008362E8"/>
    <w:rsid w:val="00854A0F"/>
    <w:rsid w:val="0085786E"/>
    <w:rsid w:val="008904D8"/>
    <w:rsid w:val="008A1768"/>
    <w:rsid w:val="008A489F"/>
    <w:rsid w:val="008E72F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3EC"/>
    <w:rsid w:val="00AC34A2"/>
    <w:rsid w:val="00AD1C9A"/>
    <w:rsid w:val="00AD4B17"/>
    <w:rsid w:val="00B412D4"/>
    <w:rsid w:val="00B54C02"/>
    <w:rsid w:val="00B64FFF"/>
    <w:rsid w:val="00BE3C22"/>
    <w:rsid w:val="00C0345E"/>
    <w:rsid w:val="00C21ABE"/>
    <w:rsid w:val="00C31C95"/>
    <w:rsid w:val="00C3483A"/>
    <w:rsid w:val="00C37D07"/>
    <w:rsid w:val="00C74E9D"/>
    <w:rsid w:val="00C826DD"/>
    <w:rsid w:val="00C82FD3"/>
    <w:rsid w:val="00C92819"/>
    <w:rsid w:val="00CC6B7B"/>
    <w:rsid w:val="00CD2089"/>
    <w:rsid w:val="00D73268"/>
    <w:rsid w:val="00D73A67"/>
    <w:rsid w:val="00D970A9"/>
    <w:rsid w:val="00DF2C27"/>
    <w:rsid w:val="00DF3845"/>
    <w:rsid w:val="00E41911"/>
    <w:rsid w:val="00E44B57"/>
    <w:rsid w:val="00E92EEF"/>
    <w:rsid w:val="00EE5A7D"/>
    <w:rsid w:val="00EF2368"/>
    <w:rsid w:val="00F07F3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CD829B-CEA2-4885-84F2-F55E6BE81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39596-1BDC-4C3A-82CD-482AD00C3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811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4564 Text of Previous Version (Nov. 10, 2021) - South Carolina Legislature Online</dc:title>
  <dc:creator>Chris Charlton</dc:creator>
  <cp:lastModifiedBy>S Wilson</cp:lastModifiedBy>
  <cp:revision>2</cp:revision>
  <cp:lastPrinted>2021-11-10T13:53:00Z</cp:lastPrinted>
  <dcterms:created xsi:type="dcterms:W3CDTF">2021-11-10T19:24:00Z</dcterms:created>
  <dcterms:modified xsi:type="dcterms:W3CDTF">2021-11-10T19:24:00Z</dcterms:modified>
</cp:coreProperties>
</file>