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E1" w:rsidRDefault="006F7BE1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6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5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091D">
        <w:rPr>
          <w:color w:val="000000" w:themeColor="text1"/>
          <w:u w:color="000000" w:themeColor="text1"/>
        </w:rPr>
        <w:t>TO AMEND THE CODE OF LAWS OF SOUTH CAROLINA, 1976, BY ADDING SECTION 2</w:t>
      </w:r>
      <w:r w:rsidRPr="0039091D">
        <w:rPr>
          <w:color w:val="000000" w:themeColor="text1"/>
          <w:u w:color="000000" w:themeColor="text1"/>
        </w:rPr>
        <w:noBreakHyphen/>
        <w:t>3</w:t>
      </w:r>
      <w:r w:rsidRPr="0039091D">
        <w:rPr>
          <w:color w:val="000000" w:themeColor="text1"/>
          <w:u w:color="000000" w:themeColor="text1"/>
        </w:rPr>
        <w:noBreakHyphen/>
        <w:t>21 SO AS TO PROVIDE THAT ALL MEMBERS OF THE GENERAL ASSEMBLY RECEIVE AN ADDITIONAL IN</w:t>
      </w:r>
      <w:r w:rsidRPr="0039091D">
        <w:rPr>
          <w:color w:val="000000" w:themeColor="text1"/>
          <w:u w:color="000000" w:themeColor="text1"/>
        </w:rPr>
        <w:noBreakHyphen/>
        <w:t>DISTRICT COMPENSATION OF ONE THOUSAND FIVE HUNDRED DOLLARS EACH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46F0" w:rsidRDefault="00924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6F0" w:rsidRDefault="00924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1D">
        <w:rPr>
          <w:color w:val="000000" w:themeColor="text1"/>
          <w:u w:color="000000" w:themeColor="text1"/>
        </w:rPr>
        <w:t>SECTION</w:t>
      </w:r>
      <w:r w:rsidRPr="0039091D">
        <w:rPr>
          <w:color w:val="000000" w:themeColor="text1"/>
          <w:u w:color="000000" w:themeColor="text1"/>
        </w:rPr>
        <w:tab/>
        <w:t>1.</w:t>
      </w:r>
      <w:r w:rsidRPr="0039091D">
        <w:rPr>
          <w:color w:val="000000" w:themeColor="text1"/>
          <w:u w:color="000000" w:themeColor="text1"/>
        </w:rPr>
        <w:tab/>
        <w:t>Chapter 3, Title 2 of the 1976 Code is amended by adding:</w:t>
      </w: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1D">
        <w:rPr>
          <w:color w:val="000000" w:themeColor="text1"/>
          <w:u w:color="000000" w:themeColor="text1"/>
        </w:rPr>
        <w:tab/>
        <w:t>“Section 2</w:t>
      </w:r>
      <w:r w:rsidRPr="0039091D">
        <w:rPr>
          <w:color w:val="000000" w:themeColor="text1"/>
          <w:u w:color="000000" w:themeColor="text1"/>
        </w:rPr>
        <w:noBreakHyphen/>
        <w:t>3</w:t>
      </w:r>
      <w:r w:rsidRPr="0039091D">
        <w:rPr>
          <w:color w:val="000000" w:themeColor="text1"/>
          <w:u w:color="000000" w:themeColor="text1"/>
        </w:rPr>
        <w:noBreakHyphen/>
        <w:t>21.</w:t>
      </w:r>
      <w:r w:rsidRPr="0039091D">
        <w:rPr>
          <w:color w:val="000000" w:themeColor="text1"/>
          <w:u w:color="000000" w:themeColor="text1"/>
        </w:rPr>
        <w:tab/>
        <w:t>Beginning with the session of the General Assembly beginning in 2023, as a supplement to any in</w:t>
      </w:r>
      <w:r w:rsidRPr="0039091D">
        <w:rPr>
          <w:color w:val="000000" w:themeColor="text1"/>
          <w:u w:color="000000" w:themeColor="text1"/>
        </w:rPr>
        <w:noBreakHyphen/>
        <w:t>district compensation set forth in the annual general appropriations act, all members of the General Assembly shall receive an additional in</w:t>
      </w:r>
      <w:r w:rsidRPr="0039091D">
        <w:rPr>
          <w:color w:val="000000" w:themeColor="text1"/>
          <w:u w:color="000000" w:themeColor="text1"/>
        </w:rPr>
        <w:noBreakHyphen/>
        <w:t>district compensation of one thousand five hundred dollars each month.”</w:t>
      </w: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6F0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091D">
        <w:rPr>
          <w:color w:val="000000" w:themeColor="text1"/>
          <w:u w:color="000000" w:themeColor="text1"/>
        </w:rPr>
        <w:t>SECTION</w:t>
      </w:r>
      <w:r w:rsidRPr="0039091D">
        <w:rPr>
          <w:color w:val="000000" w:themeColor="text1"/>
          <w:u w:color="000000" w:themeColor="text1"/>
        </w:rPr>
        <w:tab/>
        <w:t>2</w:t>
      </w:r>
      <w:r w:rsidR="009246F0">
        <w:t>.</w:t>
      </w:r>
      <w:r w:rsidR="009246F0">
        <w:tab/>
        <w:t>This act takes effect upon approval by the Governor.</w:t>
      </w:r>
    </w:p>
    <w:p w:rsidR="00DB05E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7BE1" w:rsidRDefault="006F7BE1" w:rsidP="006F7BE1">
      <w:pPr>
        <w:suppressAutoHyphens/>
      </w:pPr>
    </w:p>
    <w:sectPr w:rsidR="006F7BE1" w:rsidSect="006F7B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6F0" w:rsidRDefault="009246F0" w:rsidP="009F0C77">
      <w:r>
        <w:separator/>
      </w:r>
    </w:p>
  </w:endnote>
  <w:endnote w:type="continuationSeparator" w:id="0">
    <w:p w:rsidR="009246F0" w:rsidRDefault="00924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0B4925-01A5-4024-A009-555C60356A8E}"/>
    <w:embedBold r:id="rId2" w:fontKey="{EAA03827-5E72-4058-A150-7B3AE97F45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D0EDB6-CE5D-4918-A063-8172A20C7B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F5286B-8733-4763-97DC-CD2E213CBC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66A929-9CC4-42BF-B48E-E4F04B727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5E1" w:rsidRPr="006F7BE1" w:rsidRDefault="006F7BE1" w:rsidP="006F7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6F0" w:rsidRDefault="009246F0" w:rsidP="009F0C77">
      <w:r>
        <w:separator/>
      </w:r>
    </w:p>
  </w:footnote>
  <w:footnote w:type="continuationSeparator" w:id="0">
    <w:p w:rsidR="009246F0" w:rsidRDefault="00924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2DG22"/>
    <w:docVar w:name="CoverBillType" w:val="b"/>
    <w:docVar w:name="DocPath" w:val="L:\Council\bills\NBD\11242DG22.DOCX"/>
    <w:docVar w:name="dvBillNumber" w:val="45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246F0"/>
    <w:rsid w:val="00011869"/>
    <w:rsid w:val="00015CD6"/>
    <w:rsid w:val="000E0100"/>
    <w:rsid w:val="000E1785"/>
    <w:rsid w:val="000F40FA"/>
    <w:rsid w:val="001035F1"/>
    <w:rsid w:val="0010776B"/>
    <w:rsid w:val="00133E66"/>
    <w:rsid w:val="001404AC"/>
    <w:rsid w:val="001435A3"/>
    <w:rsid w:val="00146ED3"/>
    <w:rsid w:val="001471B3"/>
    <w:rsid w:val="00151044"/>
    <w:rsid w:val="0016459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7BE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46F0"/>
    <w:rsid w:val="0094021A"/>
    <w:rsid w:val="0097563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1971"/>
    <w:rsid w:val="00C74E9D"/>
    <w:rsid w:val="00C826DD"/>
    <w:rsid w:val="00C82FD3"/>
    <w:rsid w:val="00C92819"/>
    <w:rsid w:val="00CC6B7B"/>
    <w:rsid w:val="00CD2089"/>
    <w:rsid w:val="00D73A67"/>
    <w:rsid w:val="00D970A9"/>
    <w:rsid w:val="00DB05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4A5A5C-3721-421C-8D06-4AEA1C73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DF6B-B01E-43D5-AE70-0FD10D435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650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4584 Text of Previous Version (Nov. 17, 2021) - South Carolina Legislature Online</dc:title>
  <dc:creator>Niki Downey</dc:creator>
  <cp:lastModifiedBy>S Wilson</cp:lastModifiedBy>
  <cp:revision>2</cp:revision>
  <cp:lastPrinted>2021-11-12T13:22:00Z</cp:lastPrinted>
  <dcterms:created xsi:type="dcterms:W3CDTF">2021-11-17T19:49:00Z</dcterms:created>
  <dcterms:modified xsi:type="dcterms:W3CDTF">2021-11-17T19:49:00Z</dcterms:modified>
</cp:coreProperties>
</file>