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789" w:rsidRDefault="008667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7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06A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 xml:space="preserve">250 SO AS TO PROVIDE ALL LAW ENFORCEMENT AGENCIES MUST EMPLOY </w:t>
      </w:r>
      <w:r w:rsidR="00EF581C">
        <w:t xml:space="preserve">OR MAINTAIN A CONTRACT WITH </w:t>
      </w:r>
      <w:r>
        <w:t>A LICENSED MENTAL HEAL</w:t>
      </w:r>
      <w:r w:rsidR="005215FB">
        <w:t>TH</w:t>
      </w:r>
      <w:r>
        <w:t xml:space="preserve"> PROFESSIONAL.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1072">
        <w:t>Chapter 1, Title 56 of the 1976 Code is amended by adding:</w:t>
      </w:r>
    </w:p>
    <w:p w:rsidR="00821072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72" w:rsidRDefault="008210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 xml:space="preserve">All law enforcement agencies must employ </w:t>
      </w:r>
      <w:r w:rsidR="00EF581C">
        <w:t xml:space="preserve">or maintain a contract with </w:t>
      </w:r>
      <w:r>
        <w:t>a licensed mental health professional.”</w:t>
      </w: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6A8" w:rsidRDefault="009606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072">
        <w:t>2</w:t>
      </w:r>
      <w:r>
        <w:t>.</w:t>
      </w:r>
      <w:r>
        <w:tab/>
        <w:t>This act takes effect upon approval by the Governor.</w:t>
      </w:r>
    </w:p>
    <w:p w:rsidR="00FF13D5" w:rsidRDefault="008210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789" w:rsidRDefault="00866789" w:rsidP="00866789">
      <w:pPr>
        <w:suppressAutoHyphens/>
      </w:pPr>
    </w:p>
    <w:sectPr w:rsidR="00866789" w:rsidSect="008667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6A8" w:rsidRDefault="009606A8" w:rsidP="009F0C77">
      <w:r>
        <w:separator/>
      </w:r>
    </w:p>
  </w:endnote>
  <w:endnote w:type="continuationSeparator" w:id="0">
    <w:p w:rsidR="009606A8" w:rsidRDefault="009606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F5223D-997C-413C-AAD1-CC48EDD4DDAF}"/>
    <w:embedBold r:id="rId2" w:fontKey="{AE377416-04F1-4ECB-B83F-2F528673B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F4A151-74F0-444F-80E8-D90CA5ACA3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EC80A3-DC48-4A5D-9228-DD6327C9D7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13D5" w:rsidRPr="00866789" w:rsidRDefault="00866789" w:rsidP="008667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6A8" w:rsidRDefault="009606A8" w:rsidP="009F0C77">
      <w:r>
        <w:separator/>
      </w:r>
    </w:p>
  </w:footnote>
  <w:footnote w:type="continuationSeparator" w:id="0">
    <w:p w:rsidR="009606A8" w:rsidRDefault="009606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09CM22"/>
    <w:docVar w:name="CoverBillType" w:val="b"/>
    <w:docVar w:name="DocPath" w:val="L:\Council\bills\GT\6109CM22.DOCX"/>
    <w:docVar w:name="dvBillNumber" w:val="459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606A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870"/>
    <w:rsid w:val="004E7D54"/>
    <w:rsid w:val="005215F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1072"/>
    <w:rsid w:val="008362E8"/>
    <w:rsid w:val="0085786E"/>
    <w:rsid w:val="00866789"/>
    <w:rsid w:val="008A1768"/>
    <w:rsid w:val="008A489F"/>
    <w:rsid w:val="008F0F33"/>
    <w:rsid w:val="008F4429"/>
    <w:rsid w:val="0094021A"/>
    <w:rsid w:val="009606A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581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3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7094D5-2ADC-445F-9A8D-47D40E9AB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15F34-A915-4156-843C-B2BD80D6D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460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4595 Text of Previous Version (Nov. 16, 2021) - South Carolina Legislature Online</dc:title>
  <dc:creator>Gwen Thurmond</dc:creator>
  <cp:lastModifiedBy>S Wilson</cp:lastModifiedBy>
  <cp:revision>2</cp:revision>
  <cp:lastPrinted>2021-11-16T15:54:00Z</cp:lastPrinted>
  <dcterms:created xsi:type="dcterms:W3CDTF">2021-11-17T19:44:00Z</dcterms:created>
  <dcterms:modified xsi:type="dcterms:W3CDTF">2021-11-17T19:44:00Z</dcterms:modified>
</cp:coreProperties>
</file>