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EA8" w:rsidRDefault="00DA3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E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VARSITY FOOTBALL TEAM, COACHES, AND SCHOOL OFFICIALS FOR AN OUTSTANDING SEASON AND TO CONGRATULATE THEM FOR WINNING THE 2021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 (HHCA) varsity football team of Beaufort County rose to the occasion on Saturday, November 20, 2021, to claim top honors for their second straight championship win;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HHCA fans were treated to an astounding spectacle at Buccaneer Field at Charleston Southern University as the Eagles defeated the Williamsburg Academy Stallions 34</w:t>
      </w:r>
      <w:r>
        <w:noBreakHyphen/>
        <w:t>7, capturing the South Carolina Independent School Association Class 2A State Championship title for the sixth time in the program’s history;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building upon the momentum of their highly successful 2020 season, the Eagles have finished the 2021 season as back</w:t>
      </w:r>
      <w:r>
        <w:noBreakHyphen/>
        <w:t>to</w:t>
      </w:r>
      <w:r>
        <w:noBreakHyphen/>
        <w:t>back champions, who now have twenty</w:t>
      </w:r>
      <w:r>
        <w:noBreakHyphen/>
        <w:t>five straight wins under their belt. Led by Head Coach Ron Peduzzi, the Eagles have continued to train in such a way so as to perform at the highest possible caliber, while also supporting and playing for each other in the same way that they support and play for their own families. This was exemplified best by their near flawless performance in the championship game, as they allowed the Stallions only a single touchdown;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now having won back</w:t>
      </w:r>
      <w:r>
        <w:noBreakHyphen/>
        <w:t>to</w:t>
      </w:r>
      <w:r>
        <w:noBreakHyphen/>
        <w:t>back championships, the HHCA football team has proven to their supporters and their competition that they are an elite, hard-working, and highly motivated team who can consistently achieve great things at difficult times, and that they will continue to be an exciting program to watch as they continue to establish their legacy in the coming seasons; and</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HHCA Eagles have earned for their school and their community and look forward to hearing of their continued accomplishments in the days ahead. Now, therefore,</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Hilton Head Christian Academy varsity football team, coaches, and school officials for an outstanding season and congratulate them for winning the 2021 South Carolina Independent School Association Class 2A State Championship title.</w:t>
      </w: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8B" w:rsidRDefault="00B7138B" w:rsidP="00B7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Hilton Head Christian Academy Upper School Principal Shannon Smith and Head Coach Ron Peduzzi.</w:t>
      </w:r>
    </w:p>
    <w:p w:rsidR="007147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3EA8" w:rsidRDefault="00DA3EA8" w:rsidP="00DA3EA8">
      <w:pPr>
        <w:suppressAutoHyphens/>
      </w:pPr>
    </w:p>
    <w:sectPr w:rsidR="00DA3EA8" w:rsidSect="00DA3E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EC5" w:rsidRDefault="00E04EC5" w:rsidP="009F0C77">
      <w:r>
        <w:separator/>
      </w:r>
    </w:p>
  </w:endnote>
  <w:endnote w:type="continuationSeparator" w:id="0">
    <w:p w:rsidR="00E04EC5" w:rsidRDefault="00E04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B0AD4B-17B0-464B-AB27-F268CC2E4DC1}"/>
    <w:embedBold r:id="rId2" w:fontKey="{BA4E241A-BECD-42ED-A7E5-1B23F8FE36CC}"/>
  </w:font>
  <w:font w:name="Calibri">
    <w:panose1 w:val="020F0502020204030204"/>
    <w:charset w:val="00"/>
    <w:family w:val="swiss"/>
    <w:pitch w:val="variable"/>
    <w:sig w:usb0="E4002EFF" w:usb1="C000247B" w:usb2="00000009" w:usb3="00000000" w:csb0="000001FF" w:csb1="00000000"/>
    <w:embedRegular r:id="rId3" w:fontKey="{621D5914-2A68-4085-BA34-E0307896D8D3}"/>
  </w:font>
  <w:font w:name="Segoe UI">
    <w:panose1 w:val="020B0502040204020203"/>
    <w:charset w:val="00"/>
    <w:family w:val="swiss"/>
    <w:pitch w:val="variable"/>
    <w:sig w:usb0="E4002EFF" w:usb1="C000E47F" w:usb2="00000009" w:usb3="00000000" w:csb0="000001FF" w:csb1="00000000"/>
    <w:embedRegular r:id="rId4" w:fontKey="{A1E96978-8F34-4500-B80A-78CD41ED0F01}"/>
  </w:font>
  <w:font w:name="Cambria">
    <w:panose1 w:val="02040503050406030204"/>
    <w:charset w:val="00"/>
    <w:family w:val="roman"/>
    <w:pitch w:val="variable"/>
    <w:sig w:usb0="E00006FF" w:usb1="420024FF" w:usb2="02000000" w:usb3="00000000" w:csb0="0000019F" w:csb1="00000000"/>
    <w:embedRegular r:id="rId5" w:fontKey="{64CEBC4C-5CE8-4ACB-A573-03125788A5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AC1" w:rsidRPr="00DA3EA8" w:rsidRDefault="00DA3EA8" w:rsidP="00DA3EA8">
    <w:pPr>
      <w:pStyle w:val="Footer"/>
      <w:tabs>
        <w:tab w:val="clear" w:pos="4680"/>
        <w:tab w:val="clear" w:pos="9360"/>
        <w:tab w:val="center" w:pos="2995"/>
      </w:tabs>
      <w:spacing w:before="120"/>
    </w:pPr>
    <w:r>
      <w:t>[4779]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EC5" w:rsidRDefault="00E04EC5" w:rsidP="009F0C77">
      <w:r>
        <w:separator/>
      </w:r>
    </w:p>
  </w:footnote>
  <w:footnote w:type="continuationSeparator" w:id="0">
    <w:p w:rsidR="00E04EC5" w:rsidRDefault="00E04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0HB22"/>
    <w:docVar w:name="CoverBillType" w:val="r"/>
    <w:docVar w:name="DocPath" w:val="L:\Council\bills\BH\7530HB22.DOCX"/>
    <w:docVar w:name="dvBillNumber" w:val="4779"/>
    <w:docVar w:name="dvBillNumberPrefix" w:val="H. "/>
    <w:docVar w:name="dvOriginalBody" w:val="House"/>
    <w:docVar w:name="dvSteno" w:val="BH"/>
    <w:docVar w:name="NameofBody" w:val="h"/>
    <w:docVar w:name="vGroup2" w:val="Council"/>
  </w:docVars>
  <w:rsids>
    <w:rsidRoot w:val="00E04EC5"/>
    <w:rsid w:val="00011869"/>
    <w:rsid w:val="00015CD6"/>
    <w:rsid w:val="000E0100"/>
    <w:rsid w:val="000E1785"/>
    <w:rsid w:val="000F40FA"/>
    <w:rsid w:val="001035F1"/>
    <w:rsid w:val="0010776B"/>
    <w:rsid w:val="00111BC7"/>
    <w:rsid w:val="00133E66"/>
    <w:rsid w:val="001435A3"/>
    <w:rsid w:val="00146ED3"/>
    <w:rsid w:val="00151044"/>
    <w:rsid w:val="001D08F2"/>
    <w:rsid w:val="001D3A58"/>
    <w:rsid w:val="001D525B"/>
    <w:rsid w:val="001D7F4F"/>
    <w:rsid w:val="001F207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AC1"/>
    <w:rsid w:val="005A62FE"/>
    <w:rsid w:val="005C2FE2"/>
    <w:rsid w:val="005E2BC9"/>
    <w:rsid w:val="00605102"/>
    <w:rsid w:val="006215AA"/>
    <w:rsid w:val="006913C9"/>
    <w:rsid w:val="0069470D"/>
    <w:rsid w:val="006D58AA"/>
    <w:rsid w:val="007147B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138B"/>
    <w:rsid w:val="00BE3C22"/>
    <w:rsid w:val="00C0345E"/>
    <w:rsid w:val="00C21ABE"/>
    <w:rsid w:val="00C31C95"/>
    <w:rsid w:val="00C3483A"/>
    <w:rsid w:val="00C74E9D"/>
    <w:rsid w:val="00C826DD"/>
    <w:rsid w:val="00C82FD3"/>
    <w:rsid w:val="00C92819"/>
    <w:rsid w:val="00CC6B7B"/>
    <w:rsid w:val="00CD2089"/>
    <w:rsid w:val="00D73A67"/>
    <w:rsid w:val="00D970A9"/>
    <w:rsid w:val="00DA3EA8"/>
    <w:rsid w:val="00DF3845"/>
    <w:rsid w:val="00E04EC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ECCDE-6EFA-47CF-A3E1-726D33B6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05F84-2890-4C8E-BF4A-846423532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2290</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4779 Text of Previous Version (Jan. 13, 2022) - South Carolina Legislature Online</dc:title>
  <dc:creator>Bonnie Huth</dc:creator>
  <cp:lastModifiedBy>S Wilson</cp:lastModifiedBy>
  <cp:revision>2</cp:revision>
  <cp:lastPrinted>2022-01-13T15:20:00Z</cp:lastPrinted>
  <dcterms:created xsi:type="dcterms:W3CDTF">2022-01-13T16:19:00Z</dcterms:created>
  <dcterms:modified xsi:type="dcterms:W3CDTF">2022-01-13T16:19:00Z</dcterms:modified>
</cp:coreProperties>
</file>