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C8C" w:rsidRDefault="00451C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41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69C" w:rsidRDefault="00D0669C" w:rsidP="00D066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GWENDOLYN MIMMS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FOUNTAIN INN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 ONE HUNDREDTH</w:t>
      </w:r>
      <w:r w:rsidRPr="00194DA8">
        <w:rPr>
          <w:color w:val="000000" w:themeColor="text1"/>
          <w:u w:color="000000" w:themeColor="text1"/>
        </w:rPr>
        <w:t xml:space="preserve"> BIRTHDAY AND TO WISH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7BB2" w:rsidRDefault="003E41CA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7BB2">
        <w:t>o</w:t>
      </w:r>
      <w:r w:rsidR="004D7BB2">
        <w:rPr>
          <w:color w:val="000000" w:themeColor="text1"/>
          <w:u w:color="000000" w:themeColor="text1"/>
        </w:rPr>
        <w:t xml:space="preserve">n </w:t>
      </w:r>
      <w:r w:rsidR="00774B96">
        <w:rPr>
          <w:color w:val="000000" w:themeColor="text1"/>
          <w:u w:color="000000" w:themeColor="text1"/>
        </w:rPr>
        <w:t>February 2, 2022</w:t>
      </w:r>
      <w:r w:rsidR="004D7BB2">
        <w:rPr>
          <w:color w:val="000000" w:themeColor="text1"/>
          <w:u w:color="000000" w:themeColor="text1"/>
        </w:rPr>
        <w:t xml:space="preserve">, </w:t>
      </w:r>
      <w:r w:rsidR="00011927">
        <w:rPr>
          <w:color w:val="000000" w:themeColor="text1"/>
          <w:u w:color="000000" w:themeColor="text1"/>
        </w:rPr>
        <w:t>Gwendolyn Mimms of Fountain Inn</w:t>
      </w:r>
      <w:r w:rsidR="004D7BB2">
        <w:rPr>
          <w:color w:val="000000" w:themeColor="text1"/>
          <w:u w:color="000000" w:themeColor="text1"/>
        </w:rPr>
        <w:t xml:space="preserve"> </w:t>
      </w:r>
      <w:r w:rsidR="004D7BB2">
        <w:t>will awaken to the celebration of a milestone event: her one hundredth</w:t>
      </w:r>
      <w:r w:rsidR="004D7BB2" w:rsidRPr="00194DA8">
        <w:rPr>
          <w:color w:val="000000" w:themeColor="text1"/>
          <w:u w:color="000000" w:themeColor="text1"/>
        </w:rPr>
        <w:t xml:space="preserve"> bir</w:t>
      </w:r>
      <w:r w:rsidR="004D7BB2">
        <w:rPr>
          <w:color w:val="000000" w:themeColor="text1"/>
          <w:u w:color="000000" w:themeColor="text1"/>
        </w:rPr>
        <w:t>thday; and</w:t>
      </w:r>
    </w:p>
    <w:p w:rsidR="004A4B0B" w:rsidRDefault="004A4B0B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32FA">
        <w:rPr>
          <w:color w:val="000000" w:themeColor="text1"/>
          <w:u w:color="000000" w:themeColor="text1"/>
        </w:rPr>
        <w:t>Whereas, on February 2, 1922, Gwendolyn was born to Dr. John Cornelius Walton and Minnie Lee McDowell</w:t>
      </w:r>
      <w:r w:rsidR="00011927">
        <w:rPr>
          <w:color w:val="000000" w:themeColor="text1"/>
          <w:u w:color="000000" w:themeColor="text1"/>
        </w:rPr>
        <w:t xml:space="preserve"> of Gray Court</w:t>
      </w:r>
      <w:r w:rsidR="00B15945">
        <w:rPr>
          <w:color w:val="000000" w:themeColor="text1"/>
          <w:u w:color="000000" w:themeColor="text1"/>
        </w:rPr>
        <w:t xml:space="preserve">, the families of both her parents having </w:t>
      </w:r>
      <w:r w:rsidRPr="00D532FA">
        <w:rPr>
          <w:color w:val="000000" w:themeColor="text1"/>
          <w:u w:color="000000" w:themeColor="text1"/>
        </w:rPr>
        <w:t>resided in South Carolina since the 1700s; and</w:t>
      </w: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32FA">
        <w:rPr>
          <w:color w:val="000000" w:themeColor="text1"/>
          <w:u w:color="000000" w:themeColor="text1"/>
        </w:rPr>
        <w:t>Whereas, in pursuance of higher education, Gwendolyn attended Lander College, where she studied art history; and</w:t>
      </w: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32FA">
        <w:rPr>
          <w:color w:val="000000" w:themeColor="text1"/>
          <w:u w:color="000000" w:themeColor="text1"/>
        </w:rPr>
        <w:t>Whereas, the young Gwendolyn was first married to Andrew Lee Nance in 1941. Andrew</w:t>
      </w:r>
      <w:r w:rsidR="00A44751">
        <w:rPr>
          <w:color w:val="000000" w:themeColor="text1"/>
          <w:u w:color="000000" w:themeColor="text1"/>
        </w:rPr>
        <w:t>’</w:t>
      </w:r>
      <w:r w:rsidRPr="00D532FA">
        <w:rPr>
          <w:color w:val="000000" w:themeColor="text1"/>
          <w:u w:color="000000" w:themeColor="text1"/>
        </w:rPr>
        <w:t xml:space="preserve">s father was John Henry Nance, a South Carolina House member and chairman of the Railroad Commission (Ways and Means). The </w:t>
      </w:r>
      <w:r w:rsidR="007721F6">
        <w:rPr>
          <w:color w:val="000000" w:themeColor="text1"/>
          <w:u w:color="000000" w:themeColor="text1"/>
        </w:rPr>
        <w:t xml:space="preserve">young </w:t>
      </w:r>
      <w:r w:rsidRPr="00D532FA">
        <w:rPr>
          <w:color w:val="000000" w:themeColor="text1"/>
          <w:u w:color="000000" w:themeColor="text1"/>
        </w:rPr>
        <w:t xml:space="preserve">couple became the parents of four children, John Richard Drayton Nance, Andrea Lee Nance, Shari Lillian Nance, and James Walton Nance. In 1965, Gwendolyn </w:t>
      </w:r>
      <w:r w:rsidR="005C2C57">
        <w:rPr>
          <w:color w:val="000000" w:themeColor="text1"/>
          <w:u w:color="000000" w:themeColor="text1"/>
        </w:rPr>
        <w:t>wed</w:t>
      </w:r>
      <w:r w:rsidRPr="00D532FA">
        <w:rPr>
          <w:color w:val="000000" w:themeColor="text1"/>
          <w:u w:color="000000" w:themeColor="text1"/>
        </w:rPr>
        <w:t xml:space="preserve"> John Allen Mimms of Fountain Inn, </w:t>
      </w:r>
      <w:r w:rsidR="00BB0CF2">
        <w:rPr>
          <w:color w:val="000000" w:themeColor="text1"/>
          <w:u w:color="000000" w:themeColor="text1"/>
        </w:rPr>
        <w:t xml:space="preserve">the </w:t>
      </w:r>
      <w:r w:rsidR="00982CB9">
        <w:rPr>
          <w:color w:val="000000" w:themeColor="text1"/>
          <w:u w:color="000000" w:themeColor="text1"/>
        </w:rPr>
        <w:t>city</w:t>
      </w:r>
      <w:r w:rsidR="00BB0CF2">
        <w:rPr>
          <w:color w:val="000000" w:themeColor="text1"/>
          <w:u w:color="000000" w:themeColor="text1"/>
        </w:rPr>
        <w:t xml:space="preserve"> she calls home </w:t>
      </w:r>
      <w:r w:rsidRPr="00D532FA">
        <w:rPr>
          <w:color w:val="000000" w:themeColor="text1"/>
          <w:u w:color="000000" w:themeColor="text1"/>
        </w:rPr>
        <w:t>today; and</w:t>
      </w: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32FA">
        <w:rPr>
          <w:color w:val="000000" w:themeColor="text1"/>
          <w:u w:color="000000" w:themeColor="text1"/>
        </w:rPr>
        <w:t>Whereas, during a period of single parenting, she provided love, support, and laughter to each of her children, who count themselves blessed to have had such a mother. Gwendolyn, in turn, has been blessed to see her children, grandchildren, great</w:t>
      </w:r>
      <w:r w:rsidR="00A44751">
        <w:rPr>
          <w:color w:val="000000" w:themeColor="text1"/>
          <w:u w:color="000000" w:themeColor="text1"/>
        </w:rPr>
        <w:noBreakHyphen/>
      </w:r>
      <w:r w:rsidRPr="00D532FA">
        <w:rPr>
          <w:color w:val="000000" w:themeColor="text1"/>
          <w:u w:color="000000" w:themeColor="text1"/>
        </w:rPr>
        <w:t>grandchildren</w:t>
      </w:r>
      <w:r w:rsidR="006D206E">
        <w:rPr>
          <w:color w:val="000000" w:themeColor="text1"/>
          <w:u w:color="000000" w:themeColor="text1"/>
        </w:rPr>
        <w:t>,</w:t>
      </w:r>
      <w:r w:rsidRPr="00D532FA">
        <w:rPr>
          <w:color w:val="000000" w:themeColor="text1"/>
          <w:u w:color="000000" w:themeColor="text1"/>
        </w:rPr>
        <w:t xml:space="preserve"> and great</w:t>
      </w:r>
      <w:r w:rsidR="00A44751">
        <w:rPr>
          <w:color w:val="000000" w:themeColor="text1"/>
          <w:u w:color="000000" w:themeColor="text1"/>
        </w:rPr>
        <w:noBreakHyphen/>
      </w:r>
      <w:r w:rsidRPr="00D532FA">
        <w:rPr>
          <w:color w:val="000000" w:themeColor="text1"/>
          <w:u w:color="000000" w:themeColor="text1"/>
        </w:rPr>
        <w:t>great</w:t>
      </w:r>
      <w:r w:rsidR="00A44751">
        <w:rPr>
          <w:color w:val="000000" w:themeColor="text1"/>
          <w:u w:color="000000" w:themeColor="text1"/>
        </w:rPr>
        <w:noBreakHyphen/>
      </w:r>
      <w:r w:rsidRPr="00D532FA">
        <w:rPr>
          <w:color w:val="000000" w:themeColor="text1"/>
          <w:u w:color="000000" w:themeColor="text1"/>
        </w:rPr>
        <w:t>grandchildren join the family and grow; and</w:t>
      </w: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B0B" w:rsidRPr="00D532FA" w:rsidRDefault="004A4B0B" w:rsidP="004A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32FA">
        <w:rPr>
          <w:color w:val="000000" w:themeColor="text1"/>
          <w:u w:color="000000" w:themeColor="text1"/>
        </w:rPr>
        <w:t xml:space="preserve">Whereas, Gwendolyn strongly believes in active community involvement, and </w:t>
      </w:r>
      <w:r w:rsidR="00673D33">
        <w:rPr>
          <w:color w:val="000000" w:themeColor="text1"/>
          <w:u w:color="000000" w:themeColor="text1"/>
        </w:rPr>
        <w:t xml:space="preserve">over the years </w:t>
      </w:r>
      <w:r w:rsidRPr="00D532FA">
        <w:rPr>
          <w:color w:val="000000" w:themeColor="text1"/>
          <w:u w:color="000000" w:themeColor="text1"/>
        </w:rPr>
        <w:t xml:space="preserve">she </w:t>
      </w:r>
      <w:r w:rsidR="00673D33">
        <w:rPr>
          <w:color w:val="000000" w:themeColor="text1"/>
          <w:u w:color="000000" w:themeColor="text1"/>
        </w:rPr>
        <w:t>has put</w:t>
      </w:r>
      <w:r w:rsidRPr="00D532FA">
        <w:rPr>
          <w:color w:val="000000" w:themeColor="text1"/>
          <w:u w:color="000000" w:themeColor="text1"/>
        </w:rPr>
        <w:t xml:space="preserve"> her convictions into action by serving her community in various capacities. She has been a Girl Scout and Cub Scout leader and Sea Cadet volunteer, she initiated Beautify Fountain Inn painting of storefronts, and she has served her church. Further, she has served as a paper sketch artist for the </w:t>
      </w:r>
      <w:r w:rsidRPr="00673D33">
        <w:rPr>
          <w:i/>
          <w:color w:val="000000" w:themeColor="text1"/>
          <w:u w:color="000000" w:themeColor="text1"/>
        </w:rPr>
        <w:t>Anderson Daily Mail</w:t>
      </w:r>
      <w:r w:rsidRPr="00D532FA">
        <w:rPr>
          <w:color w:val="000000" w:themeColor="text1"/>
          <w:u w:color="000000" w:themeColor="text1"/>
        </w:rPr>
        <w:t>; and</w:t>
      </w:r>
    </w:p>
    <w:p w:rsidR="004A4B0B" w:rsidRDefault="004A4B0B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BB2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 xml:space="preserve">er one hundredth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4D7BB2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BB2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7BB2" w:rsidRPr="00194DA8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BB2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</w:rPr>
        <w:t xml:space="preserve">by this resolution, congratulate </w:t>
      </w:r>
      <w:r w:rsidR="00804C61">
        <w:rPr>
          <w:color w:val="000000" w:themeColor="text1"/>
        </w:rPr>
        <w:t>Gwendolyn Mimms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804C61">
        <w:rPr>
          <w:color w:val="000000" w:themeColor="text1"/>
          <w:u w:color="000000" w:themeColor="text1"/>
        </w:rPr>
        <w:t>Fountain Inn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hundredth</w:t>
      </w:r>
      <w:r w:rsidRPr="00194DA8">
        <w:rPr>
          <w:color w:val="000000" w:themeColor="text1"/>
          <w:u w:color="000000" w:themeColor="text1"/>
        </w:rPr>
        <w:t xml:space="preserve"> birthday and wish</w:t>
      </w:r>
      <w:r>
        <w:rPr>
          <w:color w:val="000000" w:themeColor="text1"/>
          <w:u w:color="000000" w:themeColor="text1"/>
        </w:rPr>
        <w:t xml:space="preserve"> 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4D7BB2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BB2" w:rsidRDefault="004D7BB2" w:rsidP="004D7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804C61">
        <w:rPr>
          <w:color w:val="000000" w:themeColor="text1"/>
        </w:rPr>
        <w:t>Gwendolyn Mimms</w:t>
      </w:r>
      <w:r>
        <w:rPr>
          <w:color w:val="000000" w:themeColor="text1"/>
          <w:u w:color="000000" w:themeColor="text1"/>
        </w:rPr>
        <w:t>.</w:t>
      </w:r>
    </w:p>
    <w:p w:rsidR="00A91A1C" w:rsidRDefault="00A447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1C8C" w:rsidRDefault="00451C8C" w:rsidP="00451C8C">
      <w:pPr>
        <w:suppressAutoHyphens/>
      </w:pPr>
    </w:p>
    <w:sectPr w:rsidR="00451C8C" w:rsidSect="00451C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1F6" w:rsidRDefault="007721F6" w:rsidP="009F0C77">
      <w:r>
        <w:separator/>
      </w:r>
    </w:p>
  </w:endnote>
  <w:endnote w:type="continuationSeparator" w:id="0">
    <w:p w:rsidR="007721F6" w:rsidRDefault="007721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39D924-E1AB-478D-A1C6-63B987D60C90}"/>
    <w:embedBold r:id="rId2" w:fontKey="{B54E0E53-4243-4DE8-9119-09673661214A}"/>
    <w:embedItalic r:id="rId3" w:fontKey="{9C277F60-0372-41DB-A2A9-820A5E211A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FD2DB13-AF6A-4E6B-96E7-C9C263F5F7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6B87093-86D4-4791-8BA4-CD008C9EC6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B1DE2B-294C-4D3B-ACCF-569180A507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A1C" w:rsidRPr="00451C8C" w:rsidRDefault="00451C8C" w:rsidP="00451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1F6" w:rsidRDefault="007721F6" w:rsidP="009F0C77">
      <w:r>
        <w:separator/>
      </w:r>
    </w:p>
  </w:footnote>
  <w:footnote w:type="continuationSeparator" w:id="0">
    <w:p w:rsidR="007721F6" w:rsidRDefault="007721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9SA21"/>
    <w:docVar w:name="CoverBillType" w:val="r"/>
    <w:docVar w:name="DocPath" w:val="L:\Council\bills\RM\1239SA21.DOCX"/>
    <w:docVar w:name="dvBillNumber" w:val="48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E41CA"/>
    <w:rsid w:val="00011869"/>
    <w:rsid w:val="00011927"/>
    <w:rsid w:val="00015CD6"/>
    <w:rsid w:val="000E0100"/>
    <w:rsid w:val="000E1785"/>
    <w:rsid w:val="000F40FA"/>
    <w:rsid w:val="001035F1"/>
    <w:rsid w:val="0010776B"/>
    <w:rsid w:val="00121BA4"/>
    <w:rsid w:val="00133E66"/>
    <w:rsid w:val="001435A3"/>
    <w:rsid w:val="00146ED3"/>
    <w:rsid w:val="00151044"/>
    <w:rsid w:val="001C1F8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321A"/>
    <w:rsid w:val="00325348"/>
    <w:rsid w:val="0032732C"/>
    <w:rsid w:val="00336AD0"/>
    <w:rsid w:val="0037079A"/>
    <w:rsid w:val="003C4DAB"/>
    <w:rsid w:val="003D01E8"/>
    <w:rsid w:val="003E41CA"/>
    <w:rsid w:val="003E5288"/>
    <w:rsid w:val="003F6D79"/>
    <w:rsid w:val="0041760A"/>
    <w:rsid w:val="00417C01"/>
    <w:rsid w:val="004403BD"/>
    <w:rsid w:val="00451C8C"/>
    <w:rsid w:val="00461441"/>
    <w:rsid w:val="004809EE"/>
    <w:rsid w:val="004A4B0B"/>
    <w:rsid w:val="004D7BB2"/>
    <w:rsid w:val="004E7D54"/>
    <w:rsid w:val="005273C6"/>
    <w:rsid w:val="00530A69"/>
    <w:rsid w:val="00545593"/>
    <w:rsid w:val="00556EBF"/>
    <w:rsid w:val="00577C6C"/>
    <w:rsid w:val="005A62FE"/>
    <w:rsid w:val="005C2C57"/>
    <w:rsid w:val="005C2FE2"/>
    <w:rsid w:val="005E2BC9"/>
    <w:rsid w:val="005F4494"/>
    <w:rsid w:val="00605102"/>
    <w:rsid w:val="006215AA"/>
    <w:rsid w:val="00654B38"/>
    <w:rsid w:val="00662D36"/>
    <w:rsid w:val="00673D33"/>
    <w:rsid w:val="006913C9"/>
    <w:rsid w:val="0069470D"/>
    <w:rsid w:val="006D206E"/>
    <w:rsid w:val="006D58AA"/>
    <w:rsid w:val="00734F00"/>
    <w:rsid w:val="00736959"/>
    <w:rsid w:val="00736A82"/>
    <w:rsid w:val="00737106"/>
    <w:rsid w:val="007721F6"/>
    <w:rsid w:val="00774B96"/>
    <w:rsid w:val="007A70AE"/>
    <w:rsid w:val="00804C61"/>
    <w:rsid w:val="008362E8"/>
    <w:rsid w:val="0085786E"/>
    <w:rsid w:val="008A1768"/>
    <w:rsid w:val="008A489F"/>
    <w:rsid w:val="008F0F33"/>
    <w:rsid w:val="008F4429"/>
    <w:rsid w:val="0092394C"/>
    <w:rsid w:val="0094021A"/>
    <w:rsid w:val="00982CB9"/>
    <w:rsid w:val="009B44AF"/>
    <w:rsid w:val="009C6A0B"/>
    <w:rsid w:val="009F0C77"/>
    <w:rsid w:val="009F4DD1"/>
    <w:rsid w:val="00A02543"/>
    <w:rsid w:val="00A41684"/>
    <w:rsid w:val="00A44751"/>
    <w:rsid w:val="00A64E80"/>
    <w:rsid w:val="00A72BCD"/>
    <w:rsid w:val="00A741D9"/>
    <w:rsid w:val="00A833AB"/>
    <w:rsid w:val="00A91A1C"/>
    <w:rsid w:val="00A9741D"/>
    <w:rsid w:val="00AC34A2"/>
    <w:rsid w:val="00AD1C9A"/>
    <w:rsid w:val="00AD4B17"/>
    <w:rsid w:val="00B15945"/>
    <w:rsid w:val="00B412D4"/>
    <w:rsid w:val="00B64FFF"/>
    <w:rsid w:val="00BB0CF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669C"/>
    <w:rsid w:val="00D73A67"/>
    <w:rsid w:val="00D93F9E"/>
    <w:rsid w:val="00D970A9"/>
    <w:rsid w:val="00DF3845"/>
    <w:rsid w:val="00E41911"/>
    <w:rsid w:val="00E44B57"/>
    <w:rsid w:val="00E92EEF"/>
    <w:rsid w:val="00EC23A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41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A53EA1-2EB4-444B-A65D-FA650459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21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1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80760-733D-4D33-8279-E94674640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2088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4849 Text of Previous Version (Jan. 25, 2022) - South Carolina Legislature Online</dc:title>
  <dc:creator>Rosanne McDowell</dc:creator>
  <cp:lastModifiedBy>S Wilson</cp:lastModifiedBy>
  <cp:revision>2</cp:revision>
  <cp:lastPrinted>2021-08-16T15:53:00Z</cp:lastPrinted>
  <dcterms:created xsi:type="dcterms:W3CDTF">2022-01-25T17:50:00Z</dcterms:created>
  <dcterms:modified xsi:type="dcterms:W3CDTF">2022-01-25T17:50:00Z</dcterms:modified>
</cp:coreProperties>
</file>