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BC5"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Pr="00940BFF" w:rsidRDefault="00940BFF" w:rsidP="00940BFF">
      <w:pPr>
        <w:tabs>
          <w:tab w:val="right" w:pos="5933"/>
        </w:tabs>
        <w:suppressAutoHyphens/>
      </w:pPr>
      <w:r>
        <w:tab/>
      </w:r>
      <w:r>
        <w:rPr>
          <w:b/>
          <w:sz w:val="36"/>
        </w:rPr>
        <w:t>H. 4866</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Whitmire and Garvin</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3/8/22--H.</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940BFF" w:rsidRPr="00940BFF"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0BFF" w:rsidSect="00B53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bookmarkEnd w:id="1"/>
    </w:p>
    <w:p w:rsidR="0010776B"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0BFF"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w:t>
      </w:r>
      <w:r w:rsidRPr="004C747F">
        <w:rPr>
          <w:color w:val="000000" w:themeColor="text1"/>
          <w:u w:color="000000" w:themeColor="text1"/>
        </w:rPr>
        <w:lastRenderedPageBreak/>
        <w:t>further the desirable goal of helping South Carolinians provide and maintain supplies of nutritious food and enjoy the rewards of the fruits of their labors long after growing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BFF" w:rsidRPr="006E61BD" w:rsidRDefault="003F636A"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47F">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00940BFF" w:rsidRPr="006E61BD">
        <w:rPr>
          <w:u w:color="000000" w:themeColor="text1"/>
        </w:rPr>
        <w:t>(A)</w:t>
      </w:r>
      <w:r w:rsidR="00940BFF" w:rsidRPr="006E61BD">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w:t>
      </w:r>
      <w:r w:rsidR="00940BFF">
        <w:rPr>
          <w:u w:color="000000" w:themeColor="text1"/>
        </w:rPr>
        <w:t>-</w:t>
      </w:r>
      <w:r w:rsidR="00940BFF" w:rsidRPr="006E61BD">
        <w:rPr>
          <w:u w:color="000000" w:themeColor="text1"/>
        </w:rPr>
        <w:t>based community canning sites where members of the general public may bring locally</w:t>
      </w:r>
      <w:r w:rsidR="00940BFF">
        <w:rPr>
          <w:u w:color="000000" w:themeColor="text1"/>
        </w:rPr>
        <w:t>-</w:t>
      </w:r>
      <w:r w:rsidR="00940BFF" w:rsidRPr="006E61BD">
        <w:rPr>
          <w:u w:color="000000" w:themeColor="text1"/>
        </w:rPr>
        <w:t>grown produce to be canned for their personal use. The purpose of this program is to enable families to safely preserve and store food grown by them for personal consumption through the use of:</w:t>
      </w:r>
    </w:p>
    <w:p w:rsidR="00940BFF" w:rsidRPr="006E61BD"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(1)</w:t>
      </w:r>
      <w:r w:rsidRPr="006E61BD">
        <w:rPr>
          <w:u w:color="000000" w:themeColor="text1"/>
        </w:rPr>
        <w:tab/>
        <w:t>research</w:t>
      </w:r>
      <w:r>
        <w:rPr>
          <w:u w:color="000000" w:themeColor="text1"/>
        </w:rPr>
        <w:t>-</w:t>
      </w:r>
      <w:r w:rsidRPr="006E61BD">
        <w:rPr>
          <w:u w:color="000000" w:themeColor="text1"/>
        </w:rPr>
        <w:t>based information, procedures, and instruction concerning canning food; and</w:t>
      </w:r>
    </w:p>
    <w:p w:rsidR="00940BFF" w:rsidRPr="006E61BD"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(2)</w:t>
      </w:r>
      <w:r w:rsidRPr="006E61BD">
        <w:rPr>
          <w:u w:color="000000" w:themeColor="text1"/>
        </w:rPr>
        <w:tab/>
        <w:t>industrial grade equipment and related supplies that allow faster processing of fruits and vegetables on a larger scale than can be done at home.</w:t>
      </w:r>
    </w:p>
    <w:p w:rsidR="003F636A" w:rsidRPr="004C747F"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BD">
        <w:rPr>
          <w:u w:color="000000" w:themeColor="text1"/>
        </w:rPr>
        <w:tab/>
        <w:t>(B)</w:t>
      </w:r>
      <w:r w:rsidRPr="006E61BD">
        <w:rPr>
          <w:u w:color="000000" w:themeColor="text1"/>
        </w:rPr>
        <w:tab/>
        <w:t>The State Board of Education and Clemson Extension Service shall cause the public school</w:t>
      </w:r>
      <w:r>
        <w:rPr>
          <w:u w:color="000000" w:themeColor="text1"/>
        </w:rPr>
        <w:t>-</w:t>
      </w:r>
      <w:r w:rsidRPr="006E61BD">
        <w:rPr>
          <w:u w:color="000000" w:themeColor="text1"/>
        </w:rPr>
        <w:t>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of Education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47F">
        <w:rPr>
          <w:color w:val="000000" w:themeColor="text1"/>
          <w:u w:color="000000" w:themeColor="text1"/>
        </w:rPr>
        <w:t>(C)</w:t>
      </w:r>
      <w:r>
        <w:rPr>
          <w:color w:val="000000" w:themeColor="text1"/>
          <w:u w:color="000000" w:themeColor="text1"/>
        </w:rPr>
        <w:tab/>
      </w:r>
      <w:r w:rsidRPr="004C747F">
        <w:rPr>
          <w:color w:val="000000" w:themeColor="text1"/>
          <w:u w:color="000000" w:themeColor="text1"/>
        </w:rPr>
        <w:t>Before January 1, 2026</w:t>
      </w:r>
      <w:r w:rsidR="0085272B">
        <w:rPr>
          <w:color w:val="000000" w:themeColor="text1"/>
          <w:u w:color="000000" w:themeColor="text1"/>
        </w:rPr>
        <w:t>,</w:t>
      </w:r>
      <w:r w:rsidRPr="004C747F">
        <w:rPr>
          <w:color w:val="000000" w:themeColor="text1"/>
          <w:u w:color="000000" w:themeColor="text1"/>
        </w:rPr>
        <w:t xml:space="preserve">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086D83" w:rsidRDefault="003F636A" w:rsidP="00940BF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4C747F">
        <w:rPr>
          <w:color w:val="000000" w:themeColor="text1"/>
          <w:u w:color="000000" w:themeColor="text1"/>
        </w:rPr>
        <w:t>2.</w:t>
      </w:r>
      <w:r>
        <w:rPr>
          <w:color w:val="000000" w:themeColor="text1"/>
          <w:u w:color="000000" w:themeColor="text1"/>
        </w:rPr>
        <w:tab/>
      </w:r>
      <w:r w:rsidRPr="004C747F">
        <w:rPr>
          <w:color w:val="000000" w:themeColor="text1"/>
          <w:u w:color="000000" w:themeColor="text1"/>
        </w:rPr>
        <w:t xml:space="preserve">This joint resolution takes effect upon approval of the Governor. </w:t>
      </w:r>
    </w:p>
    <w:p w:rsidR="00B63435" w:rsidRDefault="00A51CE6" w:rsidP="00940BF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D7F" w:rsidRDefault="00175D7F" w:rsidP="00175D7F">
      <w:pPr>
        <w:keepNext/>
        <w:keepLines/>
        <w:suppressAutoHyphens/>
      </w:pPr>
    </w:p>
    <w:sectPr w:rsidR="00175D7F" w:rsidSect="00B53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DA4AE3-EC99-4D1F-8C37-64A681097D75}"/>
    <w:embedBold r:id="rId2" w:fontKey="{6CC27D71-94F3-4554-9612-0E3842525BD4}"/>
  </w:font>
  <w:font w:name="Calibri">
    <w:panose1 w:val="020F0502020204030204"/>
    <w:charset w:val="00"/>
    <w:family w:val="swiss"/>
    <w:pitch w:val="variable"/>
    <w:sig w:usb0="E4002EFF" w:usb1="C000247B" w:usb2="00000009" w:usb3="00000000" w:csb0="000001FF" w:csb1="00000000"/>
    <w:embedRegular r:id="rId3" w:fontKey="{19BFDA38-BBF6-429E-9647-6429CDAE6B40}"/>
  </w:font>
  <w:font w:name="Segoe UI">
    <w:panose1 w:val="020B0502040204020203"/>
    <w:charset w:val="00"/>
    <w:family w:val="swiss"/>
    <w:pitch w:val="variable"/>
    <w:sig w:usb0="E4002EFF" w:usb1="C000E47F" w:usb2="00000009" w:usb3="00000000" w:csb0="000001FF" w:csb1="00000000"/>
    <w:embedRegular r:id="rId4" w:fontKey="{8B05BBB8-DAD3-404F-9B3F-5037F78E0432}"/>
  </w:font>
  <w:font w:name="Cambria">
    <w:panose1 w:val="02040503050406030204"/>
    <w:charset w:val="00"/>
    <w:family w:val="roman"/>
    <w:pitch w:val="variable"/>
    <w:sig w:usb0="E00006FF" w:usb1="420024FF" w:usb2="02000000" w:usb3="00000000" w:csb0="0000019F" w:csb1="00000000"/>
    <w:embedRegular r:id="rId5" w:fontKey="{C19CAF6A-3FF1-46EF-8CA0-1BBDFCA60C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rsidR="00B53F53">
      <w:t>-</w:t>
    </w:r>
    <w:r w:rsidR="00B53F53">
      <w:fldChar w:fldCharType="begin"/>
    </w:r>
    <w:r w:rsidR="00B53F53">
      <w:instrText xml:space="preserve"> PAGE  \* MERGEFORMAT </w:instrText>
    </w:r>
    <w:r w:rsidR="00B53F53">
      <w:fldChar w:fldCharType="separate"/>
    </w:r>
    <w:r w:rsidR="0038286D">
      <w:rPr>
        <w:noProof/>
      </w:rPr>
      <w:t>1</w:t>
    </w:r>
    <w:r w:rsidR="00B53F53">
      <w:fldChar w:fldCharType="end"/>
    </w:r>
    <w:r w:rsidR="00B53F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B53F53"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175D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75D7F"/>
    <w:rsid w:val="001D08F2"/>
    <w:rsid w:val="001D3A58"/>
    <w:rsid w:val="001D525B"/>
    <w:rsid w:val="001D7F4F"/>
    <w:rsid w:val="00205238"/>
    <w:rsid w:val="0021508D"/>
    <w:rsid w:val="002321B6"/>
    <w:rsid w:val="00232912"/>
    <w:rsid w:val="00250967"/>
    <w:rsid w:val="002543C8"/>
    <w:rsid w:val="0025541D"/>
    <w:rsid w:val="00284AAE"/>
    <w:rsid w:val="002E5912"/>
    <w:rsid w:val="00301B21"/>
    <w:rsid w:val="00325348"/>
    <w:rsid w:val="0032732C"/>
    <w:rsid w:val="00336AD0"/>
    <w:rsid w:val="0037079A"/>
    <w:rsid w:val="0038286D"/>
    <w:rsid w:val="003C4DAB"/>
    <w:rsid w:val="003D01E8"/>
    <w:rsid w:val="003E5288"/>
    <w:rsid w:val="003F636A"/>
    <w:rsid w:val="003F6D79"/>
    <w:rsid w:val="0041760A"/>
    <w:rsid w:val="00417C01"/>
    <w:rsid w:val="004403BD"/>
    <w:rsid w:val="00461441"/>
    <w:rsid w:val="004809EE"/>
    <w:rsid w:val="004E7D54"/>
    <w:rsid w:val="005006EA"/>
    <w:rsid w:val="005273C6"/>
    <w:rsid w:val="00530A69"/>
    <w:rsid w:val="00545593"/>
    <w:rsid w:val="00556EBF"/>
    <w:rsid w:val="00572450"/>
    <w:rsid w:val="00577C6C"/>
    <w:rsid w:val="005A62FE"/>
    <w:rsid w:val="005C2FE2"/>
    <w:rsid w:val="005E2BC9"/>
    <w:rsid w:val="00605102"/>
    <w:rsid w:val="006215AA"/>
    <w:rsid w:val="006913C9"/>
    <w:rsid w:val="0069470D"/>
    <w:rsid w:val="006D58AA"/>
    <w:rsid w:val="006E6856"/>
    <w:rsid w:val="00734F00"/>
    <w:rsid w:val="00736959"/>
    <w:rsid w:val="007A70AE"/>
    <w:rsid w:val="008362E8"/>
    <w:rsid w:val="0085272B"/>
    <w:rsid w:val="00854058"/>
    <w:rsid w:val="0085786E"/>
    <w:rsid w:val="008A1768"/>
    <w:rsid w:val="008A489F"/>
    <w:rsid w:val="008F0F33"/>
    <w:rsid w:val="008F4429"/>
    <w:rsid w:val="0094021A"/>
    <w:rsid w:val="00940BFF"/>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53F53"/>
    <w:rsid w:val="00B63435"/>
    <w:rsid w:val="00B64FFF"/>
    <w:rsid w:val="00BA4BC5"/>
    <w:rsid w:val="00BD69EB"/>
    <w:rsid w:val="00BE3C22"/>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F2368"/>
    <w:rsid w:val="00EF6E3D"/>
    <w:rsid w:val="00F24442"/>
    <w:rsid w:val="00F35F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E612A-6EBD-4064-A51B-66CC190D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3629</Characters>
  <Application>Microsoft Office Word</Application>
  <DocSecurity>0</DocSecurity>
  <Lines>103</Lines>
  <Paragraphs>21</Paragraphs>
  <ScaleCrop>false</ScaleCrop>
  <HeadingPairs>
    <vt:vector size="2" baseType="variant">
      <vt:variant>
        <vt:lpstr>Title</vt:lpstr>
      </vt:variant>
      <vt:variant>
        <vt:i4>1</vt:i4>
      </vt:variant>
    </vt:vector>
  </HeadingPairs>
  <TitlesOfParts>
    <vt:vector size="1" baseType="lpstr">
      <vt:lpstr>2021-2022 Bill 4866: Subject not yet available - South Carolina Legislature Online</vt:lpstr>
    </vt:vector>
  </TitlesOfParts>
  <Company>LPITS</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(Mar. 8, 2022) - South Carolina Legislature Online</dc:title>
  <dc:creator>Niki Downey</dc:creator>
  <cp:lastModifiedBy>Danny Crook</cp:lastModifiedBy>
  <cp:revision>2</cp:revision>
  <cp:lastPrinted>2022-01-20T14:31:00Z</cp:lastPrinted>
  <dcterms:created xsi:type="dcterms:W3CDTF">2022-03-08T20:56:00Z</dcterms:created>
  <dcterms:modified xsi:type="dcterms:W3CDTF">2022-03-08T20:56:00Z</dcterms:modified>
</cp:coreProperties>
</file>