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BFF"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Pr="00527A00" w:rsidRDefault="00527A00" w:rsidP="00527A00">
      <w:pPr>
        <w:tabs>
          <w:tab w:val="right" w:pos="5933"/>
        </w:tabs>
        <w:suppressAutoHyphens/>
      </w:pPr>
      <w:r>
        <w:tab/>
      </w:r>
      <w:r>
        <w:rPr>
          <w:b/>
          <w:sz w:val="36"/>
        </w:rPr>
        <w:t>H. 4866</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677434">
      <w:pPr>
        <w:tabs>
          <w:tab w:val="right" w:pos="5933"/>
        </w:tabs>
        <w:suppressAutoHyphens/>
      </w:pPr>
      <w:r>
        <w:t>S. Printed 3/9/22--H.</w:t>
      </w:r>
      <w:r w:rsidR="00677434">
        <w:tab/>
        <w:t>[SEC 3/10/22 3:03 PM]</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527A00" w:rsidRPr="00527A00"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A00"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0BFF"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w:t>
      </w:r>
      <w:r w:rsidRPr="004C747F">
        <w:rPr>
          <w:color w:val="000000" w:themeColor="text1"/>
          <w:u w:color="000000" w:themeColor="text1"/>
        </w:rPr>
        <w:lastRenderedPageBreak/>
        <w:t>further the desirable goal of helping South Carolinians provide and maintain supplies of nutritious food and enjoy the rewards of the fruits of their labors long after grow</w:t>
      </w:r>
      <w:r w:rsidR="00920D40">
        <w:rPr>
          <w:color w:val="000000" w:themeColor="text1"/>
          <w:u w:color="000000" w:themeColor="text1"/>
        </w:rPr>
        <w:t>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SECTION</w:t>
      </w:r>
      <w:r w:rsidRPr="0001400A">
        <w:rPr>
          <w:u w:color="000000" w:themeColor="text1"/>
        </w:rPr>
        <w:tab/>
        <w:t>1.</w:t>
      </w:r>
      <w:r w:rsidRPr="0001400A">
        <w:rPr>
          <w:u w:color="000000" w:themeColor="text1"/>
        </w:rPr>
        <w:tab/>
        <w:t>(</w:t>
      </w:r>
      <w:bookmarkStart w:id="5" w:name="temp"/>
      <w:bookmarkEnd w:id="5"/>
      <w:r w:rsidRPr="0001400A">
        <w:rPr>
          <w:u w:color="000000" w:themeColor="text1"/>
        </w:rPr>
        <w:t>A)</w:t>
      </w:r>
      <w:r w:rsidRPr="0001400A">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school-based community canning sites where members of the general public may bring locally-grown produce to be canned for their personal use. The purpose of this program is to enable families to safely preserve and store food grown by them for personal consumption through the use of:</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(1)</w:t>
      </w:r>
      <w:r w:rsidRPr="0001400A">
        <w:rPr>
          <w:u w:color="000000" w:themeColor="text1"/>
        </w:rPr>
        <w:tab/>
        <w:t>research-based information, procedures, and instruction concerning canning food; and</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(2)</w:t>
      </w:r>
      <w:r w:rsidRPr="0001400A">
        <w:rPr>
          <w:u w:color="000000" w:themeColor="text1"/>
        </w:rPr>
        <w:tab/>
        <w:t>industrial grade equipment and related supplies that allow faster processing of fruits and vegetables on a larger scale than can be done at home.</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(B)</w:t>
      </w:r>
      <w:r w:rsidRPr="0001400A">
        <w:rPr>
          <w:u w:color="000000" w:themeColor="text1"/>
        </w:rPr>
        <w:tab/>
        <w:t xml:space="preserve">The State Board of Education and Clemson Extension Service shall cause the public school-based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of Education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w:t>
      </w:r>
      <w:r w:rsidR="00677434">
        <w:rPr>
          <w:u w:color="000000" w:themeColor="text1"/>
        </w:rPr>
        <w:t xml:space="preserve">of Education </w:t>
      </w:r>
      <w:r w:rsidRPr="0001400A">
        <w:rPr>
          <w:u w:color="000000" w:themeColor="text1"/>
        </w:rPr>
        <w:t>and the Clemson Extension Service considers appropriate.</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(C)</w:t>
      </w:r>
      <w:r w:rsidRPr="0001400A">
        <w:rPr>
          <w:u w:color="000000" w:themeColor="text1"/>
        </w:rPr>
        <w:tab/>
        <w:t xml:space="preserve">Before January 1, 2026,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lastRenderedPageBreak/>
        <w:t>SECTION</w:t>
      </w:r>
      <w:r w:rsidRPr="0001400A">
        <w:rPr>
          <w:u w:color="000000" w:themeColor="text1"/>
        </w:rPr>
        <w:tab/>
        <w:t>2.</w:t>
      </w:r>
      <w:r w:rsidRPr="0001400A">
        <w:rPr>
          <w:u w:color="000000" w:themeColor="text1"/>
        </w:rPr>
        <w:tab/>
        <w:t>The provisions of this joint resolution only may be enforced when the General Assembly appropriates the necessary funding.</w:t>
      </w:r>
    </w:p>
    <w:p w:rsidR="00527A00"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86D83"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400A">
        <w:rPr>
          <w:u w:color="000000" w:themeColor="text1"/>
        </w:rPr>
        <w:t>SECTION</w:t>
      </w:r>
      <w:r w:rsidRPr="0001400A">
        <w:rPr>
          <w:u w:color="000000" w:themeColor="text1"/>
        </w:rPr>
        <w:tab/>
        <w:t>3.</w:t>
      </w:r>
      <w:r w:rsidRPr="0001400A">
        <w:rPr>
          <w:u w:color="000000" w:themeColor="text1"/>
        </w:rPr>
        <w:tab/>
        <w:t>This joint resolution takes effect upon the approval of the Governor.</w:t>
      </w:r>
    </w:p>
    <w:p w:rsidR="00B63435" w:rsidRDefault="00A51CE6"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B76" w:rsidRDefault="003F4B76" w:rsidP="003F4B76">
      <w:pPr>
        <w:suppressAutoHyphens/>
      </w:pPr>
    </w:p>
    <w:sectPr w:rsidR="003F4B76"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F9D9E9-8795-4985-BBAC-901A8DC54573}"/>
    <w:embedBold r:id="rId2" w:fontKey="{70D8334C-B5A7-407F-90A0-A1005E6EDD88}"/>
  </w:font>
  <w:font w:name="Calibri">
    <w:panose1 w:val="020F0502020204030204"/>
    <w:charset w:val="00"/>
    <w:family w:val="swiss"/>
    <w:pitch w:val="variable"/>
    <w:sig w:usb0="E4002EFF" w:usb1="C000247B" w:usb2="00000009" w:usb3="00000000" w:csb0="000001FF" w:csb1="00000000"/>
    <w:embedRegular r:id="rId3" w:fontKey="{A21B9158-B05A-4FD8-B6F3-EC2E77681934}"/>
  </w:font>
  <w:font w:name="Segoe UI">
    <w:panose1 w:val="020B0502040204020203"/>
    <w:charset w:val="00"/>
    <w:family w:val="swiss"/>
    <w:pitch w:val="variable"/>
    <w:sig w:usb0="E4002EFF" w:usb1="C000E47F" w:usb2="00000009" w:usb3="00000000" w:csb0="000001FF" w:csb1="00000000"/>
    <w:embedRegular r:id="rId4" w:fontKey="{2C8D4C3B-12EB-48E5-BCD7-8AFDD2EEF85C}"/>
  </w:font>
  <w:font w:name="Cambria">
    <w:panose1 w:val="02040503050406030204"/>
    <w:charset w:val="00"/>
    <w:family w:val="roman"/>
    <w:pitch w:val="variable"/>
    <w:sig w:usb0="E00006FF" w:usb1="420024FF" w:usb2="02000000" w:usb3="00000000" w:csb0="0000019F" w:csb1="00000000"/>
    <w:embedRegular r:id="rId5" w:fontKey="{9D997B4E-E496-442E-A00B-92ADCCA007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677434">
      <w:rPr>
        <w:noProof/>
      </w:rPr>
      <w:t>1</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3F4B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1508D"/>
    <w:rsid w:val="002321B6"/>
    <w:rsid w:val="00232912"/>
    <w:rsid w:val="00250967"/>
    <w:rsid w:val="002543C8"/>
    <w:rsid w:val="0025541D"/>
    <w:rsid w:val="00284AAE"/>
    <w:rsid w:val="002C1416"/>
    <w:rsid w:val="002E5912"/>
    <w:rsid w:val="00301B21"/>
    <w:rsid w:val="00325348"/>
    <w:rsid w:val="0032732C"/>
    <w:rsid w:val="00336AD0"/>
    <w:rsid w:val="0037079A"/>
    <w:rsid w:val="003C4DAB"/>
    <w:rsid w:val="003D01E8"/>
    <w:rsid w:val="003E5288"/>
    <w:rsid w:val="003F4B76"/>
    <w:rsid w:val="003F636A"/>
    <w:rsid w:val="003F6D79"/>
    <w:rsid w:val="0041760A"/>
    <w:rsid w:val="00417C01"/>
    <w:rsid w:val="004403BD"/>
    <w:rsid w:val="00461441"/>
    <w:rsid w:val="004809EE"/>
    <w:rsid w:val="004E7D54"/>
    <w:rsid w:val="005006EA"/>
    <w:rsid w:val="005273C6"/>
    <w:rsid w:val="00527A00"/>
    <w:rsid w:val="00530A69"/>
    <w:rsid w:val="00545593"/>
    <w:rsid w:val="00556EBF"/>
    <w:rsid w:val="00572450"/>
    <w:rsid w:val="00577C6C"/>
    <w:rsid w:val="005A62FE"/>
    <w:rsid w:val="005C2FE2"/>
    <w:rsid w:val="005E2BC9"/>
    <w:rsid w:val="00605102"/>
    <w:rsid w:val="006215AA"/>
    <w:rsid w:val="00677434"/>
    <w:rsid w:val="006913C9"/>
    <w:rsid w:val="0069470D"/>
    <w:rsid w:val="006D58AA"/>
    <w:rsid w:val="006E6856"/>
    <w:rsid w:val="00734F00"/>
    <w:rsid w:val="00736959"/>
    <w:rsid w:val="007A70AE"/>
    <w:rsid w:val="008362E8"/>
    <w:rsid w:val="0085272B"/>
    <w:rsid w:val="00854058"/>
    <w:rsid w:val="0085786E"/>
    <w:rsid w:val="008A1768"/>
    <w:rsid w:val="008A489F"/>
    <w:rsid w:val="008F0F33"/>
    <w:rsid w:val="008F4429"/>
    <w:rsid w:val="00920D40"/>
    <w:rsid w:val="0094021A"/>
    <w:rsid w:val="00940BFF"/>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D69EB"/>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35F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1AE7"/>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445F6-251D-494C-B164-7B59D661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3775</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10, 2022) - South Carolina Legislature Online</dc:title>
  <dc:creator>Niki Downey</dc:creator>
  <cp:lastModifiedBy>Danny Crook</cp:lastModifiedBy>
  <cp:revision>2</cp:revision>
  <cp:lastPrinted>2022-01-20T14:31:00Z</cp:lastPrinted>
  <dcterms:created xsi:type="dcterms:W3CDTF">2022-03-10T20:04:00Z</dcterms:created>
  <dcterms:modified xsi:type="dcterms:W3CDTF">2022-03-10T20:04:00Z</dcterms:modified>
</cp:coreProperties>
</file>