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B4B"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C607D" w:rsidRP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2022</w:t>
      </w: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7D" w:rsidRPr="009C607D" w:rsidRDefault="009C607D" w:rsidP="009C607D">
      <w:pPr>
        <w:tabs>
          <w:tab w:val="right" w:pos="5933"/>
        </w:tabs>
        <w:suppressAutoHyphens/>
      </w:pPr>
      <w:r>
        <w:tab/>
      </w:r>
      <w:r>
        <w:rPr>
          <w:b/>
          <w:sz w:val="36"/>
        </w:rPr>
        <w:t>H. 4919</w:t>
      </w: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B. Newton, Jordan, Simrill, Pope, Hixon, W. Newton, Erickson, Allison, Bailey, Ballentine, Brittain, Bennett, Blackwell, Burns, Bustos, B. Cox, Crawford, Daning, Elliott, Felder, Forrest, Gagnon, Gatch, Hardee, Hewitt, Hiott, Huggins, J.E. Johnson, Ligon, Long, Magnuson, McCravy, McGarry, V.S. Moss, Murphy, Nutt, Sandifer, G.R. Smith, M.M. Smith, G.M. Smith, West, White, Willis, Yow, Taylor, Whitmire, W. Cox, Hyde, Dabney, May, Jones and Wooten</w:t>
      </w: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7D" w:rsidRDefault="009C607D" w:rsidP="0074619D">
      <w:pPr>
        <w:tabs>
          <w:tab w:val="right" w:pos="5933"/>
        </w:tabs>
        <w:suppressAutoHyphens/>
      </w:pPr>
      <w:r>
        <w:t>S. Printed 3/2/22--H.</w:t>
      </w:r>
      <w:r w:rsidR="0074619D">
        <w:tab/>
        <w:t>[SEC 3/10/22 3:06 PM]</w:t>
      </w: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2022.</w:t>
      </w:r>
    </w:p>
    <w:p w:rsidR="009C607D" w:rsidRPr="009C607D"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Explanation of Fiscal Impact</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96320">
        <w:rPr>
          <w:b/>
        </w:rPr>
        <w:t>State Expenditure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This bill creates a two-week early voting period preceding every general election.  Each county must establish a certain number of early voting locations for registered voters to be able to vote in-person on Monday through Saturday for this two-week period.  The minimum required number of locations may range from one to seven depending on the number of registered voters or the square miles of the county.  The main office of the local county board of voter registration and elections may be allowed to count as one of the required locations.  This bill also limits a candidate’s ability to run for multiple offices in one election or receive nomination from more than one political party.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Further, this bill updates the absentee ballot form and requires a driver’s license or other form of identification be provided for a person to obtain and return an absentee ballot in person.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This bill also specifies that any qualified elector may vote absentee if he will be absent from the county during the early-voting period and election day.  Additionally, this bill changes the timing </w:t>
      </w:r>
      <w:r w:rsidRPr="00B96320">
        <w:lastRenderedPageBreak/>
        <w:t xml:space="preserve">of when absentee ballots may be counted from 9:00 AM the day of the election to 7:00 AM on the day before the election and specifies that any elected official or election worker who intentionally publicly reports the absentee ballot tabulation prior to the close of the polls is guilty of a felony and will be subject to a fine up to $1,000 or imprisonment for up to five years.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Also, this bill requires Elections to update the absentee forms, maintain the statewide voter registration database, and provide an annual report to the House and Senate on the statewide voter registration database, among other responsibilities.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rPr>
          <w:b/>
          <w:bCs/>
        </w:rPr>
        <w:t xml:space="preserve">South Carolina Election Commission.  </w:t>
      </w:r>
      <w:r w:rsidRPr="00B96320">
        <w:t xml:space="preserve">This bill requires Elections to update the absentee forms, maintain the statewide voter registration database, and provide an annual report to the House and Senate on the statewide voter registration database, among other responsibilities.  Elections anticipates being able to manage these responsibilities with existing staff and within existing appropriations.  Additionally, Elections anticipates the need to update to VREMS due to this bill.  Elections anticipates the cost to update VREMS will be approximately $160,000 in FY 2022-23.  Elections anticipates using federal funds provided through the federal HAVA security grant to cover this one-time expenditure.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Further, Elections reimburses local boards of voter registration and elections for certain elections expenses.  This bill will result in an increase in local reimbursable expenditures to staff early-voting locations, and thereby, the state reimbursement.  Elections anticipates that the early-voting locations will be staffed in the same manner as polling locations on election day, which requires four poll workers and an additional clerk.  Based on this assumption, this bill will increase general fund expenditures by up to $829,920 for Elections beginning in FY 2022-23 for reimbursements provided to local boards of voter registration and elections for staffing of the 182 required early-voting locations. If the staffing requirements are lower, the expenditures would be reduced as well.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rPr>
          <w:b/>
          <w:bCs/>
        </w:rPr>
        <w:t xml:space="preserve">Judicial.  </w:t>
      </w:r>
      <w:r w:rsidRPr="00B96320">
        <w:t xml:space="preserve">This bill creates a felony for an election official, election worker, or candidate who intentionally publicly reports the results of an absentee ballot tabulation prior to the close of polls.  This provision may result in an increase in the caseload in General Sessions court.  Additionally, Judicial anticipates this bill may increase the number of actions brought in the Court of Common Pleas, related to challenges to an election.  While the potential increase in the caseloads for both courts is unknown, Judicial anticipates the impact will be minimal and can be manage any </w:t>
      </w:r>
      <w:r w:rsidRPr="00B96320">
        <w:lastRenderedPageBreak/>
        <w:t xml:space="preserve">increase within existing appropriations.  Therefore, this bill will have no expenditure impact for Judicial.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 xml:space="preserve">Department of Corrections.  </w:t>
      </w:r>
      <w:r w:rsidRPr="00B96320">
        <w:t xml:space="preserve">This bill creates a felony for an election official, election worker, or candidate who intentionally publicly reports the results of an absentee ballot tabulation prior to the close of polls.  Upon conviction, the person will be fined no more than $1,000 or imprisoned for no more than five years.  The total cost to house an inmate in FY 2021-22 is $30,187, of which $27,883 is state funded.  Therefore, this bill will result in an undetermined increase in expenses for Corrections beginning in FY 2022-23, as the impact is dependent upon the number of convictions under this new felony and the duration of any imprisonment.    </w:t>
      </w:r>
      <w:r w:rsidRPr="00B96320">
        <w:rPr>
          <w:b/>
          <w:bCs/>
        </w:rPr>
        <w:t xml:space="preserve">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rPr>
          <w:b/>
          <w:bCs/>
        </w:rPr>
        <w:t xml:space="preserve">State Law Enforcement Division.  </w:t>
      </w:r>
      <w:r w:rsidRPr="00B96320">
        <w:t xml:space="preserve">This bill as amended requires SLED to establish a hotline telephone number and email address to receive reports on possible election fraud and other election related violations and must investigate all reported violations.  RFA anticipates this bill will have an undetermined expenditure impact for SLED, dependent upon the potential increase of election fraud and other election related violations that are reported on the newly established hotline.  RFA will update this fiscal impact statement if additional information is provided.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rPr>
          <w:b/>
          <w:bCs/>
        </w:rPr>
        <w:t>Senate and House of Representatives.</w:t>
      </w:r>
      <w:r w:rsidRPr="00B96320">
        <w:t xml:space="preserve">  This bill as amended specifies that the President of the Senate and the Speaker of the House have the right to intervene on behalf of their respective bodies in court cases challenging the validity of an election law, policy, or the manner in which an election is conducted.  Both bodies anticipate that any additional responsibilities created by this amended bill can be managed with existing staff and within existing appropriations.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State Revenue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This bill creates a new felony with a potential fine of up to $1,000.  This may result in a change in the fines and fees collected in court.  Court fines and fees are distributed to the general fund, other funds, and local funds.  Therefore, RFA anticipates this bill may result in an undetermined impact to general fund revenue, other funds revenue, and local revenue due to the modifications in fines and fees collections in court.</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Local Expenditure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This bill requires an early voting period of two weeks preceding a general election, a primary, primary runoff, special election, and all municipal elections.  For general elections, each county board of voter registration and elections must establish early-voting locations based on a formula related to either the number of registered voters </w:t>
      </w:r>
      <w:r w:rsidRPr="00B96320">
        <w:lastRenderedPageBreak/>
        <w:t xml:space="preserve">or the square mileage of the county, whichever results in a larger number of locations.  However, this bill as amended specifies that when the formulas differ by more than three locations, then the Executive Director of the Elections Commission may authorize two fewer locations than the higher formula requires.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RFA calculated the minimum required number of early-voting locations based on the number of registered voters by county, published on the State Election Commission website and RFA’s data on the square mileage for each county.  Based on these calculations, the counties of Chesterfield, Colleton, Georgetown, Orangeburg, and Williamsburg would all be eligible to have two fewer locations.  RFA assumes each of the counties would receive permission from the Election Commission to have two fewer locations than the formula requires, and therefore, calculated the number of required locations based on this assumption.  Elections anticipates that each location will require the same number of poll workers to work the early-voting locations as are required to work the polls on election day.  This includes four poll works and an additional clerk.  Assuming each poll worker for the early-voting locations received the same training and daily compensation as those working on election day, each poll worker will receive $60 for attending training and $75 per day for working at the early-voting locations.  Additionally, the clerk will receive $60 per day.  This will result in a total of $4,560 per early-voting location for the duration of the early-voting period.  The following table displays the minimum required number of early-voting places in each county and the total cost of staffing each location.</w:t>
      </w:r>
    </w:p>
    <w:p w:rsidR="00B96320" w:rsidRPr="00B96320" w:rsidRDefault="00B96320" w:rsidP="00B96320">
      <w:pPr>
        <w:ind w:left="108"/>
        <w:jc w:val="left"/>
        <w:rPr>
          <w:sz w:val="16"/>
          <w:szCs w:val="16"/>
        </w:rPr>
      </w:pPr>
      <w:r w:rsidRPr="00B96320">
        <w:rPr>
          <w:b/>
          <w:bCs/>
          <w:sz w:val="16"/>
          <w:szCs w:val="16"/>
        </w:rPr>
        <w:t>ESTIMATED MINIMUM NUMBER OF REQUIRED Early-Voting Locations</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County</w:t>
      </w:r>
      <w:r w:rsidRPr="00B96320">
        <w:rPr>
          <w:sz w:val="16"/>
          <w:szCs w:val="16"/>
        </w:rPr>
        <w:tab/>
        <w:t xml:space="preserve"># </w:t>
      </w:r>
      <w:r w:rsidRPr="00B96320">
        <w:rPr>
          <w:sz w:val="16"/>
          <w:szCs w:val="16"/>
        </w:rPr>
        <w:tab/>
        <w:t xml:space="preserve">Poll </w:t>
      </w:r>
      <w:r w:rsidRPr="00B96320">
        <w:rPr>
          <w:sz w:val="16"/>
          <w:szCs w:val="16"/>
        </w:rPr>
        <w:tab/>
        <w:t> </w:t>
      </w:r>
      <w:r w:rsidRPr="00B96320">
        <w:rPr>
          <w:sz w:val="16"/>
          <w:szCs w:val="16"/>
        </w:rPr>
        <w:tab/>
        <w:t>County</w:t>
      </w:r>
      <w:r w:rsidRPr="00B96320">
        <w:rPr>
          <w:sz w:val="16"/>
          <w:szCs w:val="16"/>
        </w:rPr>
        <w:tab/>
        <w:t xml:space="preserve"># </w:t>
      </w:r>
      <w:r w:rsidRPr="00B96320">
        <w:rPr>
          <w:sz w:val="16"/>
          <w:szCs w:val="16"/>
        </w:rPr>
        <w:tab/>
        <w:t xml:space="preserve">Poll </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ab/>
        <w:t>Locations</w:t>
      </w:r>
      <w:r w:rsidRPr="00B96320">
        <w:rPr>
          <w:sz w:val="16"/>
          <w:szCs w:val="16"/>
        </w:rPr>
        <w:tab/>
        <w:t xml:space="preserve">Worker </w:t>
      </w:r>
      <w:r w:rsidRPr="00B96320">
        <w:rPr>
          <w:sz w:val="16"/>
          <w:szCs w:val="16"/>
        </w:rPr>
        <w:tab/>
      </w:r>
      <w:r w:rsidRPr="00B96320">
        <w:rPr>
          <w:sz w:val="16"/>
          <w:szCs w:val="16"/>
        </w:rPr>
        <w:tab/>
        <w:t>Locations</w:t>
      </w:r>
      <w:r w:rsidRPr="00B96320">
        <w:rPr>
          <w:sz w:val="16"/>
          <w:szCs w:val="16"/>
        </w:rPr>
        <w:tab/>
      </w:r>
      <w:r w:rsidRPr="00B96320">
        <w:rPr>
          <w:sz w:val="16"/>
          <w:szCs w:val="16"/>
        </w:rPr>
        <w:tab/>
        <w:t xml:space="preserve">Worker </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ab/>
      </w:r>
      <w:r w:rsidRPr="00B96320">
        <w:rPr>
          <w:sz w:val="16"/>
          <w:szCs w:val="16"/>
        </w:rPr>
        <w:tab/>
        <w:t>Compensation</w:t>
      </w:r>
      <w:r w:rsidRPr="00B96320">
        <w:rPr>
          <w:sz w:val="16"/>
          <w:szCs w:val="16"/>
        </w:rPr>
        <w:tab/>
      </w:r>
      <w:r w:rsidRPr="00B96320">
        <w:rPr>
          <w:sz w:val="16"/>
          <w:szCs w:val="16"/>
        </w:rPr>
        <w:tab/>
      </w:r>
      <w:r w:rsidRPr="00B96320">
        <w:rPr>
          <w:sz w:val="16"/>
          <w:szCs w:val="16"/>
        </w:rPr>
        <w:tab/>
      </w:r>
      <w:r w:rsidRPr="00B96320">
        <w:rPr>
          <w:sz w:val="16"/>
          <w:szCs w:val="16"/>
        </w:rPr>
        <w:tab/>
        <w:t>Compensation</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Abbeville</w:t>
      </w:r>
      <w:r w:rsidRPr="00B96320">
        <w:rPr>
          <w:sz w:val="16"/>
          <w:szCs w:val="16"/>
        </w:rPr>
        <w:tab/>
        <w:t>3</w:t>
      </w:r>
      <w:r w:rsidRPr="00B96320">
        <w:rPr>
          <w:sz w:val="16"/>
          <w:szCs w:val="16"/>
        </w:rPr>
        <w:tab/>
        <w:t>$13,680</w:t>
      </w:r>
      <w:r w:rsidRPr="00B96320">
        <w:rPr>
          <w:sz w:val="16"/>
          <w:szCs w:val="16"/>
        </w:rPr>
        <w:tab/>
      </w:r>
      <w:r w:rsidRPr="00B96320">
        <w:rPr>
          <w:sz w:val="16"/>
          <w:szCs w:val="16"/>
        </w:rPr>
        <w:tab/>
        <w:t>Greenwood</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Aiken</w:t>
      </w:r>
      <w:r w:rsidRPr="00B96320">
        <w:rPr>
          <w:sz w:val="16"/>
          <w:szCs w:val="16"/>
        </w:rPr>
        <w:tab/>
        <w:t>6</w:t>
      </w:r>
      <w:r w:rsidRPr="00B96320">
        <w:rPr>
          <w:sz w:val="16"/>
          <w:szCs w:val="16"/>
        </w:rPr>
        <w:tab/>
        <w:t>$27,360</w:t>
      </w:r>
      <w:r w:rsidRPr="00B96320">
        <w:rPr>
          <w:sz w:val="16"/>
          <w:szCs w:val="16"/>
        </w:rPr>
        <w:tab/>
      </w:r>
      <w:r w:rsidRPr="00B96320">
        <w:rPr>
          <w:sz w:val="16"/>
          <w:szCs w:val="16"/>
        </w:rPr>
        <w:tab/>
        <w:t>Hampton</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Allendale</w:t>
      </w:r>
      <w:r w:rsidRPr="00B96320">
        <w:rPr>
          <w:sz w:val="16"/>
          <w:szCs w:val="16"/>
        </w:rPr>
        <w:tab/>
        <w:t>3</w:t>
      </w:r>
      <w:r w:rsidRPr="00B96320">
        <w:rPr>
          <w:sz w:val="16"/>
          <w:szCs w:val="16"/>
        </w:rPr>
        <w:tab/>
        <w:t>$13,680</w:t>
      </w:r>
      <w:r w:rsidRPr="00B96320">
        <w:rPr>
          <w:sz w:val="16"/>
          <w:szCs w:val="16"/>
        </w:rPr>
        <w:tab/>
      </w:r>
      <w:r w:rsidRPr="00B96320">
        <w:rPr>
          <w:sz w:val="16"/>
          <w:szCs w:val="16"/>
        </w:rPr>
        <w:tab/>
        <w:t>Horry</w:t>
      </w:r>
      <w:r w:rsidRPr="00B96320">
        <w:rPr>
          <w:sz w:val="16"/>
          <w:szCs w:val="16"/>
        </w:rPr>
        <w:tab/>
        <w:t>7</w:t>
      </w:r>
      <w:r w:rsidRPr="00B96320">
        <w:rPr>
          <w:sz w:val="16"/>
          <w:szCs w:val="16"/>
        </w:rPr>
        <w:tab/>
        <w:t>$31,920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Anderson</w:t>
      </w:r>
      <w:r w:rsidRPr="00B96320">
        <w:rPr>
          <w:sz w:val="16"/>
          <w:szCs w:val="16"/>
        </w:rPr>
        <w:tab/>
        <w:t>4</w:t>
      </w:r>
      <w:r w:rsidRPr="00B96320">
        <w:rPr>
          <w:sz w:val="16"/>
          <w:szCs w:val="16"/>
        </w:rPr>
        <w:tab/>
        <w:t>$18,240</w:t>
      </w:r>
      <w:r w:rsidRPr="00B96320">
        <w:rPr>
          <w:sz w:val="16"/>
          <w:szCs w:val="16"/>
        </w:rPr>
        <w:tab/>
      </w:r>
      <w:r w:rsidRPr="00B96320">
        <w:rPr>
          <w:sz w:val="16"/>
          <w:szCs w:val="16"/>
        </w:rPr>
        <w:tab/>
        <w:t>Jasper</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Bamberg</w:t>
      </w:r>
      <w:r w:rsidRPr="00B96320">
        <w:rPr>
          <w:sz w:val="16"/>
          <w:szCs w:val="16"/>
        </w:rPr>
        <w:tab/>
        <w:t>2</w:t>
      </w:r>
      <w:r w:rsidRPr="00B96320">
        <w:rPr>
          <w:sz w:val="16"/>
          <w:szCs w:val="16"/>
        </w:rPr>
        <w:tab/>
        <w:t>$9,120</w:t>
      </w:r>
      <w:r w:rsidRPr="00B96320">
        <w:rPr>
          <w:sz w:val="16"/>
          <w:szCs w:val="16"/>
        </w:rPr>
        <w:tab/>
      </w:r>
      <w:r w:rsidRPr="00B96320">
        <w:rPr>
          <w:sz w:val="16"/>
          <w:szCs w:val="16"/>
        </w:rPr>
        <w:tab/>
        <w:t>Kershaw</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Barnwell</w:t>
      </w:r>
      <w:r w:rsidRPr="00B96320">
        <w:rPr>
          <w:sz w:val="16"/>
          <w:szCs w:val="16"/>
        </w:rPr>
        <w:tab/>
        <w:t>3</w:t>
      </w:r>
      <w:r w:rsidRPr="00B96320">
        <w:rPr>
          <w:sz w:val="16"/>
          <w:szCs w:val="16"/>
        </w:rPr>
        <w:tab/>
        <w:t>$13,680</w:t>
      </w:r>
      <w:r w:rsidRPr="00B96320">
        <w:rPr>
          <w:sz w:val="16"/>
          <w:szCs w:val="16"/>
        </w:rPr>
        <w:tab/>
      </w:r>
      <w:r w:rsidRPr="00B96320">
        <w:rPr>
          <w:sz w:val="16"/>
          <w:szCs w:val="16"/>
        </w:rPr>
        <w:tab/>
        <w:t>Lancaster</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Beaufort</w:t>
      </w:r>
      <w:r w:rsidRPr="00B96320">
        <w:rPr>
          <w:sz w:val="16"/>
          <w:szCs w:val="16"/>
        </w:rPr>
        <w:tab/>
        <w:t>5</w:t>
      </w:r>
      <w:r w:rsidRPr="00B96320">
        <w:rPr>
          <w:sz w:val="16"/>
          <w:szCs w:val="16"/>
        </w:rPr>
        <w:tab/>
        <w:t>$22,800</w:t>
      </w:r>
      <w:r w:rsidRPr="00B96320">
        <w:rPr>
          <w:sz w:val="16"/>
          <w:szCs w:val="16"/>
        </w:rPr>
        <w:tab/>
      </w:r>
      <w:r w:rsidRPr="00B96320">
        <w:rPr>
          <w:sz w:val="16"/>
          <w:szCs w:val="16"/>
        </w:rPr>
        <w:tab/>
        <w:t>Laurens</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Berkeley</w:t>
      </w:r>
      <w:r w:rsidRPr="00B96320">
        <w:rPr>
          <w:sz w:val="16"/>
          <w:szCs w:val="16"/>
        </w:rPr>
        <w:tab/>
        <w:t>7</w:t>
      </w:r>
      <w:r w:rsidRPr="00B96320">
        <w:rPr>
          <w:sz w:val="16"/>
          <w:szCs w:val="16"/>
        </w:rPr>
        <w:tab/>
        <w:t>$31,920</w:t>
      </w:r>
      <w:r w:rsidRPr="00B96320">
        <w:rPr>
          <w:sz w:val="16"/>
          <w:szCs w:val="16"/>
        </w:rPr>
        <w:tab/>
      </w:r>
      <w:r w:rsidRPr="00B96320">
        <w:rPr>
          <w:sz w:val="16"/>
          <w:szCs w:val="16"/>
        </w:rPr>
        <w:tab/>
        <w:t>Lee</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Calhoun</w:t>
      </w:r>
      <w:r w:rsidRPr="00B96320">
        <w:rPr>
          <w:sz w:val="16"/>
          <w:szCs w:val="16"/>
        </w:rPr>
        <w:tab/>
        <w:t>2</w:t>
      </w:r>
      <w:r w:rsidRPr="00B96320">
        <w:rPr>
          <w:sz w:val="16"/>
          <w:szCs w:val="16"/>
        </w:rPr>
        <w:tab/>
        <w:t>$9,120</w:t>
      </w:r>
      <w:r w:rsidRPr="00B96320">
        <w:rPr>
          <w:sz w:val="16"/>
          <w:szCs w:val="16"/>
        </w:rPr>
        <w:tab/>
      </w:r>
      <w:r w:rsidRPr="00B96320">
        <w:rPr>
          <w:sz w:val="16"/>
          <w:szCs w:val="16"/>
        </w:rPr>
        <w:tab/>
        <w:t>Lexington</w:t>
      </w:r>
      <w:r w:rsidRPr="00B96320">
        <w:rPr>
          <w:sz w:val="16"/>
          <w:szCs w:val="16"/>
        </w:rPr>
        <w:tab/>
        <w:t>6</w:t>
      </w:r>
      <w:r w:rsidRPr="00B96320">
        <w:rPr>
          <w:sz w:val="16"/>
          <w:szCs w:val="16"/>
        </w:rPr>
        <w:tab/>
        <w:t>$27,360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Charleston</w:t>
      </w:r>
      <w:r w:rsidRPr="00B96320">
        <w:rPr>
          <w:sz w:val="16"/>
          <w:szCs w:val="16"/>
        </w:rPr>
        <w:tab/>
        <w:t>7</w:t>
      </w:r>
      <w:r w:rsidRPr="00B96320">
        <w:rPr>
          <w:sz w:val="16"/>
          <w:szCs w:val="16"/>
        </w:rPr>
        <w:tab/>
        <w:t>$31,920</w:t>
      </w:r>
      <w:r w:rsidRPr="00B96320">
        <w:rPr>
          <w:sz w:val="16"/>
          <w:szCs w:val="16"/>
        </w:rPr>
        <w:tab/>
      </w:r>
      <w:r w:rsidRPr="00B96320">
        <w:rPr>
          <w:sz w:val="16"/>
          <w:szCs w:val="16"/>
        </w:rPr>
        <w:tab/>
        <w:t>Marion</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Cherokee</w:t>
      </w:r>
      <w:r w:rsidRPr="00B96320">
        <w:rPr>
          <w:sz w:val="16"/>
          <w:szCs w:val="16"/>
        </w:rPr>
        <w:tab/>
        <w:t>2</w:t>
      </w:r>
      <w:r w:rsidRPr="00B96320">
        <w:rPr>
          <w:sz w:val="16"/>
          <w:szCs w:val="16"/>
        </w:rPr>
        <w:tab/>
        <w:t>$9,120</w:t>
      </w:r>
      <w:r w:rsidRPr="00B96320">
        <w:rPr>
          <w:sz w:val="16"/>
          <w:szCs w:val="16"/>
        </w:rPr>
        <w:tab/>
      </w:r>
      <w:r w:rsidRPr="00B96320">
        <w:rPr>
          <w:sz w:val="16"/>
          <w:szCs w:val="16"/>
        </w:rPr>
        <w:tab/>
        <w:t>Marlboro</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Chester</w:t>
      </w:r>
      <w:r w:rsidRPr="00B96320">
        <w:rPr>
          <w:sz w:val="16"/>
          <w:szCs w:val="16"/>
        </w:rPr>
        <w:tab/>
        <w:t>3</w:t>
      </w:r>
      <w:r w:rsidRPr="00B96320">
        <w:rPr>
          <w:sz w:val="16"/>
          <w:szCs w:val="16"/>
        </w:rPr>
        <w:tab/>
        <w:t>$13,680</w:t>
      </w:r>
      <w:r w:rsidRPr="00B96320">
        <w:rPr>
          <w:sz w:val="16"/>
          <w:szCs w:val="16"/>
        </w:rPr>
        <w:tab/>
      </w:r>
      <w:r w:rsidRPr="00B96320">
        <w:rPr>
          <w:sz w:val="16"/>
          <w:szCs w:val="16"/>
        </w:rPr>
        <w:tab/>
        <w:t>McCormick</w:t>
      </w:r>
      <w:r w:rsidRPr="00B96320">
        <w:rPr>
          <w:sz w:val="16"/>
          <w:szCs w:val="16"/>
        </w:rPr>
        <w:tab/>
        <w:t>2</w:t>
      </w:r>
      <w:r w:rsidRPr="00B96320">
        <w:rPr>
          <w:sz w:val="16"/>
          <w:szCs w:val="16"/>
        </w:rPr>
        <w:tab/>
        <w:t>$9,120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Chesterfield</w:t>
      </w:r>
      <w:r w:rsidRPr="00B96320">
        <w:rPr>
          <w:sz w:val="16"/>
          <w:szCs w:val="16"/>
        </w:rPr>
        <w:tab/>
        <w:t>3</w:t>
      </w:r>
      <w:r w:rsidRPr="00B96320">
        <w:rPr>
          <w:sz w:val="16"/>
          <w:szCs w:val="16"/>
        </w:rPr>
        <w:tab/>
        <w:t>$13,680</w:t>
      </w:r>
      <w:r w:rsidRPr="00B96320">
        <w:rPr>
          <w:sz w:val="16"/>
          <w:szCs w:val="16"/>
        </w:rPr>
        <w:tab/>
      </w:r>
      <w:r w:rsidRPr="00B96320">
        <w:rPr>
          <w:sz w:val="16"/>
          <w:szCs w:val="16"/>
        </w:rPr>
        <w:tab/>
        <w:t>Newberry</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Clarendon</w:t>
      </w:r>
      <w:r w:rsidRPr="00B96320">
        <w:rPr>
          <w:sz w:val="16"/>
          <w:szCs w:val="16"/>
        </w:rPr>
        <w:tab/>
        <w:t>4</w:t>
      </w:r>
      <w:r w:rsidRPr="00B96320">
        <w:rPr>
          <w:sz w:val="16"/>
          <w:szCs w:val="16"/>
        </w:rPr>
        <w:tab/>
        <w:t>$18,240</w:t>
      </w:r>
      <w:r w:rsidRPr="00B96320">
        <w:rPr>
          <w:sz w:val="16"/>
          <w:szCs w:val="16"/>
        </w:rPr>
        <w:tab/>
      </w:r>
      <w:r w:rsidRPr="00B96320">
        <w:rPr>
          <w:sz w:val="16"/>
          <w:szCs w:val="16"/>
        </w:rPr>
        <w:tab/>
        <w:t>Oconee</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Colleton</w:t>
      </w:r>
      <w:r w:rsidRPr="00B96320">
        <w:rPr>
          <w:sz w:val="16"/>
          <w:szCs w:val="16"/>
        </w:rPr>
        <w:tab/>
        <w:t>4</w:t>
      </w:r>
      <w:r w:rsidRPr="00B96320">
        <w:rPr>
          <w:sz w:val="16"/>
          <w:szCs w:val="16"/>
        </w:rPr>
        <w:tab/>
        <w:t>$18,240</w:t>
      </w:r>
      <w:r w:rsidRPr="00B96320">
        <w:rPr>
          <w:sz w:val="16"/>
          <w:szCs w:val="16"/>
        </w:rPr>
        <w:tab/>
      </w:r>
      <w:r w:rsidRPr="00B96320">
        <w:rPr>
          <w:sz w:val="16"/>
          <w:szCs w:val="16"/>
        </w:rPr>
        <w:tab/>
        <w:t>Orangeburg</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Darlington</w:t>
      </w:r>
      <w:r w:rsidRPr="00B96320">
        <w:rPr>
          <w:sz w:val="16"/>
          <w:szCs w:val="16"/>
        </w:rPr>
        <w:tab/>
        <w:t>3</w:t>
      </w:r>
      <w:r w:rsidRPr="00B96320">
        <w:rPr>
          <w:sz w:val="16"/>
          <w:szCs w:val="16"/>
        </w:rPr>
        <w:tab/>
        <w:t>$13,680</w:t>
      </w:r>
      <w:r w:rsidRPr="00B96320">
        <w:rPr>
          <w:sz w:val="16"/>
          <w:szCs w:val="16"/>
        </w:rPr>
        <w:tab/>
      </w:r>
      <w:r w:rsidRPr="00B96320">
        <w:rPr>
          <w:sz w:val="16"/>
          <w:szCs w:val="16"/>
        </w:rPr>
        <w:tab/>
        <w:t>Pickens</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Dillon</w:t>
      </w:r>
      <w:r w:rsidRPr="00B96320">
        <w:rPr>
          <w:sz w:val="16"/>
          <w:szCs w:val="16"/>
        </w:rPr>
        <w:tab/>
        <w:t>3</w:t>
      </w:r>
      <w:r w:rsidRPr="00B96320">
        <w:rPr>
          <w:sz w:val="16"/>
          <w:szCs w:val="16"/>
        </w:rPr>
        <w:tab/>
        <w:t>$13,680</w:t>
      </w:r>
      <w:r w:rsidRPr="00B96320">
        <w:rPr>
          <w:sz w:val="16"/>
          <w:szCs w:val="16"/>
        </w:rPr>
        <w:tab/>
      </w:r>
      <w:r w:rsidRPr="00B96320">
        <w:rPr>
          <w:sz w:val="16"/>
          <w:szCs w:val="16"/>
        </w:rPr>
        <w:tab/>
        <w:t>Richland</w:t>
      </w:r>
      <w:r w:rsidRPr="00B96320">
        <w:rPr>
          <w:sz w:val="16"/>
          <w:szCs w:val="16"/>
        </w:rPr>
        <w:tab/>
        <w:t>7</w:t>
      </w:r>
      <w:r w:rsidRPr="00B96320">
        <w:rPr>
          <w:sz w:val="16"/>
          <w:szCs w:val="16"/>
        </w:rPr>
        <w:tab/>
        <w:t>$31,920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lastRenderedPageBreak/>
        <w:t>Dorchester</w:t>
      </w:r>
      <w:r w:rsidRPr="00B96320">
        <w:rPr>
          <w:sz w:val="16"/>
          <w:szCs w:val="16"/>
        </w:rPr>
        <w:tab/>
        <w:t>3</w:t>
      </w:r>
      <w:r w:rsidRPr="00B96320">
        <w:rPr>
          <w:sz w:val="16"/>
          <w:szCs w:val="16"/>
        </w:rPr>
        <w:tab/>
        <w:t>$13,680</w:t>
      </w:r>
      <w:r w:rsidRPr="00B96320">
        <w:rPr>
          <w:sz w:val="16"/>
          <w:szCs w:val="16"/>
        </w:rPr>
        <w:tab/>
      </w:r>
      <w:r w:rsidRPr="00B96320">
        <w:rPr>
          <w:sz w:val="16"/>
          <w:szCs w:val="16"/>
        </w:rPr>
        <w:tab/>
        <w:t>Saluda</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Edgefield</w:t>
      </w:r>
      <w:r w:rsidRPr="00B96320">
        <w:rPr>
          <w:sz w:val="16"/>
          <w:szCs w:val="16"/>
        </w:rPr>
        <w:tab/>
        <w:t>3</w:t>
      </w:r>
      <w:r w:rsidRPr="00B96320">
        <w:rPr>
          <w:sz w:val="16"/>
          <w:szCs w:val="16"/>
        </w:rPr>
        <w:tab/>
        <w:t>$13,680</w:t>
      </w:r>
      <w:r w:rsidRPr="00B96320">
        <w:rPr>
          <w:sz w:val="16"/>
          <w:szCs w:val="16"/>
        </w:rPr>
        <w:tab/>
      </w:r>
      <w:r w:rsidRPr="00B96320">
        <w:rPr>
          <w:sz w:val="16"/>
          <w:szCs w:val="16"/>
        </w:rPr>
        <w:tab/>
        <w:t>Spartanburg</w:t>
      </w:r>
      <w:r w:rsidRPr="00B96320">
        <w:rPr>
          <w:sz w:val="16"/>
          <w:szCs w:val="16"/>
        </w:rPr>
        <w:tab/>
        <w:t>6</w:t>
      </w:r>
      <w:r w:rsidRPr="00B96320">
        <w:rPr>
          <w:sz w:val="16"/>
          <w:szCs w:val="16"/>
        </w:rPr>
        <w:tab/>
        <w:t>$27,360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Fairfield</w:t>
      </w:r>
      <w:r w:rsidRPr="00B96320">
        <w:rPr>
          <w:sz w:val="16"/>
          <w:szCs w:val="16"/>
        </w:rPr>
        <w:tab/>
        <w:t>4</w:t>
      </w:r>
      <w:r w:rsidRPr="00B96320">
        <w:rPr>
          <w:sz w:val="16"/>
          <w:szCs w:val="16"/>
        </w:rPr>
        <w:tab/>
        <w:t>$18,240</w:t>
      </w:r>
      <w:r w:rsidRPr="00B96320">
        <w:rPr>
          <w:sz w:val="16"/>
          <w:szCs w:val="16"/>
        </w:rPr>
        <w:tab/>
      </w:r>
      <w:r w:rsidRPr="00B96320">
        <w:rPr>
          <w:sz w:val="16"/>
          <w:szCs w:val="16"/>
        </w:rPr>
        <w:tab/>
        <w:t>Sumter</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Florence</w:t>
      </w:r>
      <w:r w:rsidRPr="00B96320">
        <w:rPr>
          <w:sz w:val="16"/>
          <w:szCs w:val="16"/>
        </w:rPr>
        <w:tab/>
        <w:t>5</w:t>
      </w:r>
      <w:r w:rsidRPr="00B96320">
        <w:rPr>
          <w:sz w:val="16"/>
          <w:szCs w:val="16"/>
        </w:rPr>
        <w:tab/>
        <w:t>$22,800</w:t>
      </w:r>
      <w:r w:rsidRPr="00B96320">
        <w:rPr>
          <w:sz w:val="16"/>
          <w:szCs w:val="16"/>
        </w:rPr>
        <w:tab/>
      </w:r>
      <w:r w:rsidRPr="00B96320">
        <w:rPr>
          <w:sz w:val="16"/>
          <w:szCs w:val="16"/>
        </w:rPr>
        <w:tab/>
        <w:t>Union</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Georgetown</w:t>
      </w:r>
      <w:r w:rsidRPr="00B96320">
        <w:rPr>
          <w:sz w:val="16"/>
          <w:szCs w:val="16"/>
        </w:rPr>
        <w:tab/>
        <w:t>4</w:t>
      </w:r>
      <w:r w:rsidRPr="00B96320">
        <w:rPr>
          <w:sz w:val="16"/>
          <w:szCs w:val="16"/>
        </w:rPr>
        <w:tab/>
        <w:t>$18,240</w:t>
      </w:r>
      <w:r w:rsidRPr="00B96320">
        <w:rPr>
          <w:sz w:val="16"/>
          <w:szCs w:val="16"/>
        </w:rPr>
        <w:tab/>
      </w:r>
      <w:r w:rsidRPr="00B96320">
        <w:rPr>
          <w:sz w:val="16"/>
          <w:szCs w:val="16"/>
        </w:rPr>
        <w:tab/>
        <w:t>Williamsburg</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Greenville</w:t>
      </w:r>
      <w:r w:rsidRPr="00B96320">
        <w:rPr>
          <w:sz w:val="16"/>
          <w:szCs w:val="16"/>
        </w:rPr>
        <w:tab/>
        <w:t>7</w:t>
      </w:r>
      <w:r w:rsidRPr="00B96320">
        <w:rPr>
          <w:sz w:val="16"/>
          <w:szCs w:val="16"/>
        </w:rPr>
        <w:tab/>
        <w:t>$31,920</w:t>
      </w:r>
      <w:r w:rsidRPr="00B96320">
        <w:rPr>
          <w:sz w:val="16"/>
          <w:szCs w:val="16"/>
        </w:rPr>
        <w:tab/>
        <w:t> </w:t>
      </w:r>
      <w:r w:rsidRPr="00B96320">
        <w:rPr>
          <w:sz w:val="16"/>
          <w:szCs w:val="16"/>
        </w:rPr>
        <w:tab/>
        <w:t>York</w:t>
      </w:r>
      <w:r w:rsidRPr="00B96320">
        <w:rPr>
          <w:sz w:val="16"/>
          <w:szCs w:val="16"/>
        </w:rPr>
        <w:tab/>
        <w:t>6</w:t>
      </w:r>
      <w:r w:rsidRPr="00B96320">
        <w:rPr>
          <w:sz w:val="16"/>
          <w:szCs w:val="16"/>
        </w:rPr>
        <w:tab/>
        <w:t>$27,360</w:t>
      </w:r>
    </w:p>
    <w:p w:rsidR="00B96320" w:rsidRPr="00B96320" w:rsidRDefault="00B96320" w:rsidP="00B96320">
      <w:pPr>
        <w:ind w:left="108"/>
        <w:jc w:val="left"/>
        <w:rPr>
          <w:sz w:val="16"/>
          <w:szCs w:val="16"/>
        </w:rPr>
      </w:pPr>
      <w:r w:rsidRPr="00B96320">
        <w:rPr>
          <w:sz w:val="16"/>
          <w:szCs w:val="16"/>
        </w:rPr>
        <w:t>Source:  State Election Commission and Revenue and Fiscal Affairs</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This bill specifies that if the main office of a county board of voter registration and elections is used as an early-voting location, it may constitute one of the minimum number of required locations.  This calculation assumes that the same number of poll workers will be needed to staff the main office.  Therefore, local expenditures statewide would increase by up to $829,920 annually beginning in FY 2022-23. Elections anticipates this expenditure will be offset by state reimbursements. </w:t>
      </w:r>
      <w:r w:rsidRPr="00B96320">
        <w:tab/>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Local Revenue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This bill creates a new felony with a potential fine of up to $1,000.  This may result in a change in the fines and fees collected in court.  Court fines and fees are distributed to the general fund, other funds, and local funds.  Therefore, RFA anticipates this bill may result in an undetermined impact to general fund revenue, other funds revenue, and local revenue due to the modifications in fines and fees collections in court.</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Additionally, this bill will result in an increase in local reimbursements from Elections totaling $829,920 to offset the cost of staffing the local early-voting locations.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Introduced on February 3, 2022</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96320">
        <w:rPr>
          <w:b/>
        </w:rPr>
        <w:t>State Expenditure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This bill creates a two-week early voting period preceding every general election.  Each county must establish a certain number of early voting locations for registered voters to be able to vote in-person on Monday through Saturday for this two-week period.  The minimum required number of locations may range from one to seven depending on the number of registered voters or the square miles of the county.  The main office of the local county board of voter registration and elections constitutes one of the required locations.  This bill also limits a candidate’s ability to run for multiple offices in one election or receive nomination from more than one political party.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Further, this bill updates the absentee ballot form and requires a driver’s license or other form of identification be provided for a person to obtain and return an absentee ballot in person.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This bill also specifies that any qualified elector may vote absentee if he will be absent from the county during the early-voting period and election day.  Additionally, this bill changes the timing </w:t>
      </w:r>
      <w:r w:rsidRPr="00B96320">
        <w:lastRenderedPageBreak/>
        <w:t xml:space="preserve">of when absentee ballots may be counted from 9:00 AM the day of the election to 7:00 AM on the day before the election and specifies that any elected official or election worker who intentionally publicly reports the absentee ballot tabulation prior to the close of the polls is guilty of a felony and will be subject to a fine up to $1,000 or imprisonment for up to five years.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rPr>
          <w:b/>
          <w:bCs/>
        </w:rPr>
        <w:t xml:space="preserve">South Carolina Election Commission.  </w:t>
      </w:r>
      <w:r w:rsidRPr="00B96320">
        <w:t xml:space="preserve">This bill requires Elections to update the absentee forms among other responsibilities.  Elections anticipates being able to manage these responsibilities within existing appropriations.  Additionally, Elections anticipates the need to update to VREMS due to this bill.  Elections anticipates the cost to update VREMS will be approximately $160,000 in FY 2022-23.  Elections anticipates using federal funds provided through the federal HAVA security grant to cover this one-time expenditure.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Further, Elections reimburses local boards of voter registration and elections for certain elections expenses.  This bill will result in an increase in local reimbursable expenditures to staff early-voting locations, and thereby, the state reimbursement.  Elections anticipates that the early-voting locations will be staffed in the same manner as polling locations on election day, which requires four poll workers and an additional clerk.  Based on this assumption, this bill will increase general fund expenditures by up to $875,520 for Elections beginning in FY 2022-23 for reimbursements provided to local boards of voter registration and elections for staffing of the 192 required early-voting locations. If the staffing requirements are lower, the expenditures would be reduced as well.</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rPr>
          <w:b/>
          <w:bCs/>
        </w:rPr>
        <w:t xml:space="preserve">Judicial.  </w:t>
      </w:r>
      <w:bookmarkStart w:id="0" w:name="_Hlk97024544"/>
      <w:r w:rsidRPr="00B96320">
        <w:t xml:space="preserve">This bill creates a felony for an election official, election worker, or candidate who intentionally publicly reports the results of an absentee ballot tabulation prior to the close of polls.  This provision may result in an increase in the caseload in General Sessions court.  Additionally, Judicial anticipates this bill may increase the number of actions brought in the Court of Common Pleas, related to challenges to an election.  </w:t>
      </w:r>
      <w:bookmarkStart w:id="1" w:name="_Hlk97024725"/>
      <w:r w:rsidRPr="00B96320">
        <w:t>While the potential increase in the caseloads for both courts is unknown,</w:t>
      </w:r>
      <w:bookmarkEnd w:id="1"/>
      <w:r w:rsidRPr="00B96320">
        <w:t xml:space="preserve"> Judicial anticipates the impact will be minimal and can be manage any increase within existing appropriations.  Therefore, this bill will have no expenditure impact for Judicial.  </w:t>
      </w:r>
    </w:p>
    <w:bookmarkEnd w:id="0"/>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 xml:space="preserve">Department of Corrections.  </w:t>
      </w:r>
      <w:r w:rsidRPr="00B96320">
        <w:t xml:space="preserve">This bill creates a felony for an election official, election worker, or candidate who intentionally publicly reports the results of an absentee ballot tabulation prior to the close of polls.  Upon conviction, the person will be fined no more than $1,000 or imprisoned for no more than five years.  The total cost to house an inmate in FY 2021-22 is $30,187, of which $27,883 </w:t>
      </w:r>
      <w:r w:rsidRPr="00B96320">
        <w:lastRenderedPageBreak/>
        <w:t xml:space="preserve">is state funded.  Therefore, this bill will result in an undetermined increase in expenses for Corrections beginning in FY 2022-23, as the impact is dependent upon the number of convictions under this new felony and the duration of any imprisonment.    </w:t>
      </w:r>
      <w:r w:rsidRPr="00B96320">
        <w:rPr>
          <w:b/>
          <w:bCs/>
        </w:rPr>
        <w:t xml:space="preserve">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State Revenue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This bill creates a new felony with a potential fine of up to $1,000.  This may result in a change in the fines and fees collected in court.  Court fines and fees are distributed to the general fund, other funds, and local funds.  Therefore, RFA anticipates this bill may result in an undetermined impact to general fund revenue, other funds revenue, and local revenue due to the modifications in fines and fees collections in court.</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Local Expenditure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This bill requires an early-voting period of two weeks preceding a general election which will be open every day except Sunday.  Each county board of voter registration and elections must establish a minimum number of early-voting locations based on a formula related to either the number of registered voters or the square mileage of the county, whichever results in a larger number of locations.  RFA calculated the minimum required number of early-voting locations based on the number of registered voters by county, published on the State Election Commission website and RFA’s data on the square mileage for each county.  Based on this calculation, there will be 192 early-voting locations statewide.  This bill does not specify who will staff these early-voting locations.  Elections anticipates that each location will require the same number of poll workers to work the early-voting locations as are required to work the polls on election day.  This includes four poll works and an additional clerk.  Assuming each poll worker for the early-voting locations received the same training and daily compensation as those working on election day, each poll worker will receive $60 for attending training and $75 per day for working at the early-voting locations.  Additionally, the clerk will receive $60 per day.  This will result in a total of $4,560 per early-voting location for the duration of the early-voting period.  The following table displays the minimum required number of early-voting places in each county and the total cost of staffing each location.</w:t>
      </w:r>
    </w:p>
    <w:p w:rsidR="00B96320" w:rsidRPr="00B96320" w:rsidRDefault="00B96320" w:rsidP="00B96320">
      <w:pPr>
        <w:ind w:left="108"/>
        <w:jc w:val="left"/>
        <w:rPr>
          <w:b/>
          <w:bCs/>
          <w:sz w:val="16"/>
          <w:szCs w:val="16"/>
        </w:rPr>
      </w:pPr>
      <w:r w:rsidRPr="00B96320">
        <w:rPr>
          <w:b/>
          <w:bCs/>
          <w:sz w:val="16"/>
          <w:szCs w:val="16"/>
        </w:rPr>
        <w:t>ESTIMATED MINIMUM NUMBER OF REQUIRED Early-Voting Locations</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County</w:t>
      </w:r>
      <w:r w:rsidRPr="00B96320">
        <w:rPr>
          <w:sz w:val="16"/>
          <w:szCs w:val="16"/>
        </w:rPr>
        <w:tab/>
        <w:t xml:space="preserve"># </w:t>
      </w:r>
      <w:r w:rsidRPr="00B96320">
        <w:rPr>
          <w:sz w:val="16"/>
          <w:szCs w:val="16"/>
        </w:rPr>
        <w:tab/>
        <w:t xml:space="preserve">Total Poll </w:t>
      </w:r>
      <w:r w:rsidRPr="00B96320">
        <w:rPr>
          <w:sz w:val="16"/>
          <w:szCs w:val="16"/>
        </w:rPr>
        <w:tab/>
        <w:t> </w:t>
      </w:r>
      <w:r w:rsidRPr="00B96320">
        <w:rPr>
          <w:sz w:val="16"/>
          <w:szCs w:val="16"/>
        </w:rPr>
        <w:tab/>
        <w:t>County</w:t>
      </w:r>
      <w:r w:rsidRPr="00B96320">
        <w:rPr>
          <w:sz w:val="16"/>
          <w:szCs w:val="16"/>
        </w:rPr>
        <w:tab/>
        <w:t xml:space="preserve"># </w:t>
      </w:r>
      <w:r w:rsidRPr="00B96320">
        <w:rPr>
          <w:sz w:val="16"/>
          <w:szCs w:val="16"/>
        </w:rPr>
        <w:tab/>
        <w:t xml:space="preserve">Total Poll </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ab/>
        <w:t>Locations</w:t>
      </w:r>
      <w:r w:rsidRPr="00B96320">
        <w:rPr>
          <w:sz w:val="16"/>
          <w:szCs w:val="16"/>
        </w:rPr>
        <w:tab/>
        <w:t xml:space="preserve">Worker </w:t>
      </w:r>
      <w:r w:rsidRPr="00B96320">
        <w:rPr>
          <w:sz w:val="16"/>
          <w:szCs w:val="16"/>
        </w:rPr>
        <w:tab/>
      </w:r>
      <w:r w:rsidRPr="00B96320">
        <w:rPr>
          <w:sz w:val="16"/>
          <w:szCs w:val="16"/>
        </w:rPr>
        <w:tab/>
      </w:r>
      <w:r w:rsidRPr="00B96320">
        <w:rPr>
          <w:sz w:val="16"/>
          <w:szCs w:val="16"/>
        </w:rPr>
        <w:tab/>
        <w:t>Locations</w:t>
      </w:r>
      <w:r w:rsidRPr="00B96320">
        <w:rPr>
          <w:sz w:val="16"/>
          <w:szCs w:val="16"/>
        </w:rPr>
        <w:tab/>
        <w:t xml:space="preserve">Worker </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ab/>
      </w:r>
      <w:r w:rsidRPr="00B96320">
        <w:rPr>
          <w:sz w:val="16"/>
          <w:szCs w:val="16"/>
        </w:rPr>
        <w:tab/>
        <w:t>Compensation</w:t>
      </w:r>
      <w:r w:rsidRPr="00B96320">
        <w:rPr>
          <w:sz w:val="16"/>
          <w:szCs w:val="16"/>
        </w:rPr>
        <w:tab/>
      </w:r>
      <w:r w:rsidRPr="00B96320">
        <w:rPr>
          <w:sz w:val="16"/>
          <w:szCs w:val="16"/>
        </w:rPr>
        <w:tab/>
      </w:r>
      <w:r w:rsidRPr="00B96320">
        <w:rPr>
          <w:sz w:val="16"/>
          <w:szCs w:val="16"/>
        </w:rPr>
        <w:tab/>
      </w:r>
      <w:r w:rsidRPr="00B96320">
        <w:rPr>
          <w:sz w:val="16"/>
          <w:szCs w:val="16"/>
        </w:rPr>
        <w:tab/>
        <w:t>Compensation</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Abbeville</w:t>
      </w:r>
      <w:r w:rsidRPr="00B96320">
        <w:rPr>
          <w:sz w:val="16"/>
          <w:szCs w:val="16"/>
        </w:rPr>
        <w:tab/>
        <w:t>3</w:t>
      </w:r>
      <w:r w:rsidRPr="00B96320">
        <w:rPr>
          <w:sz w:val="16"/>
          <w:szCs w:val="16"/>
        </w:rPr>
        <w:tab/>
        <w:t>$13,680</w:t>
      </w:r>
      <w:r w:rsidRPr="00B96320">
        <w:rPr>
          <w:sz w:val="16"/>
          <w:szCs w:val="16"/>
        </w:rPr>
        <w:tab/>
        <w:t> </w:t>
      </w:r>
      <w:r w:rsidRPr="00B96320">
        <w:rPr>
          <w:sz w:val="16"/>
          <w:szCs w:val="16"/>
        </w:rPr>
        <w:tab/>
        <w:t>Greenwood</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Aiken</w:t>
      </w:r>
      <w:r w:rsidRPr="00B96320">
        <w:rPr>
          <w:sz w:val="16"/>
          <w:szCs w:val="16"/>
        </w:rPr>
        <w:tab/>
        <w:t>6</w:t>
      </w:r>
      <w:r w:rsidRPr="00B96320">
        <w:rPr>
          <w:sz w:val="16"/>
          <w:szCs w:val="16"/>
        </w:rPr>
        <w:tab/>
        <w:t>$27,360</w:t>
      </w:r>
      <w:r w:rsidRPr="00B96320">
        <w:rPr>
          <w:sz w:val="16"/>
          <w:szCs w:val="16"/>
        </w:rPr>
        <w:tab/>
        <w:t> </w:t>
      </w:r>
      <w:r w:rsidRPr="00B96320">
        <w:rPr>
          <w:sz w:val="16"/>
          <w:szCs w:val="16"/>
        </w:rPr>
        <w:tab/>
        <w:t>Hampton</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Allendale</w:t>
      </w:r>
      <w:r w:rsidRPr="00B96320">
        <w:rPr>
          <w:sz w:val="16"/>
          <w:szCs w:val="16"/>
        </w:rPr>
        <w:tab/>
        <w:t>3</w:t>
      </w:r>
      <w:r w:rsidRPr="00B96320">
        <w:rPr>
          <w:sz w:val="16"/>
          <w:szCs w:val="16"/>
        </w:rPr>
        <w:tab/>
        <w:t>$13,680</w:t>
      </w:r>
      <w:r w:rsidRPr="00B96320">
        <w:rPr>
          <w:sz w:val="16"/>
          <w:szCs w:val="16"/>
        </w:rPr>
        <w:tab/>
        <w:t> </w:t>
      </w:r>
      <w:r w:rsidRPr="00B96320">
        <w:rPr>
          <w:sz w:val="16"/>
          <w:szCs w:val="16"/>
        </w:rPr>
        <w:tab/>
        <w:t>Horry</w:t>
      </w:r>
      <w:r w:rsidRPr="00B96320">
        <w:rPr>
          <w:sz w:val="16"/>
          <w:szCs w:val="16"/>
        </w:rPr>
        <w:tab/>
        <w:t>7</w:t>
      </w:r>
      <w:r w:rsidRPr="00B96320">
        <w:rPr>
          <w:sz w:val="16"/>
          <w:szCs w:val="16"/>
        </w:rPr>
        <w:tab/>
        <w:t>$31,920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Anderson</w:t>
      </w:r>
      <w:r w:rsidRPr="00B96320">
        <w:rPr>
          <w:sz w:val="16"/>
          <w:szCs w:val="16"/>
        </w:rPr>
        <w:tab/>
        <w:t>4</w:t>
      </w:r>
      <w:r w:rsidRPr="00B96320">
        <w:rPr>
          <w:sz w:val="16"/>
          <w:szCs w:val="16"/>
        </w:rPr>
        <w:tab/>
        <w:t>$18,240</w:t>
      </w:r>
      <w:r w:rsidRPr="00B96320">
        <w:rPr>
          <w:sz w:val="16"/>
          <w:szCs w:val="16"/>
        </w:rPr>
        <w:tab/>
        <w:t> </w:t>
      </w:r>
      <w:r w:rsidRPr="00B96320">
        <w:rPr>
          <w:sz w:val="16"/>
          <w:szCs w:val="16"/>
        </w:rPr>
        <w:tab/>
        <w:t>Jasper</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lastRenderedPageBreak/>
        <w:t>Bamberg</w:t>
      </w:r>
      <w:r w:rsidRPr="00B96320">
        <w:rPr>
          <w:sz w:val="16"/>
          <w:szCs w:val="16"/>
        </w:rPr>
        <w:tab/>
        <w:t>2</w:t>
      </w:r>
      <w:r w:rsidRPr="00B96320">
        <w:rPr>
          <w:sz w:val="16"/>
          <w:szCs w:val="16"/>
        </w:rPr>
        <w:tab/>
        <w:t>$9,120</w:t>
      </w:r>
      <w:r w:rsidRPr="00B96320">
        <w:rPr>
          <w:sz w:val="16"/>
          <w:szCs w:val="16"/>
        </w:rPr>
        <w:tab/>
        <w:t> </w:t>
      </w:r>
      <w:r w:rsidRPr="00B96320">
        <w:rPr>
          <w:sz w:val="16"/>
          <w:szCs w:val="16"/>
        </w:rPr>
        <w:tab/>
        <w:t>Kershaw</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Barnwell</w:t>
      </w:r>
      <w:r w:rsidRPr="00B96320">
        <w:rPr>
          <w:sz w:val="16"/>
          <w:szCs w:val="16"/>
        </w:rPr>
        <w:tab/>
        <w:t>3</w:t>
      </w:r>
      <w:r w:rsidRPr="00B96320">
        <w:rPr>
          <w:sz w:val="16"/>
          <w:szCs w:val="16"/>
        </w:rPr>
        <w:tab/>
        <w:t>$13,680</w:t>
      </w:r>
      <w:r w:rsidRPr="00B96320">
        <w:rPr>
          <w:sz w:val="16"/>
          <w:szCs w:val="16"/>
        </w:rPr>
        <w:tab/>
        <w:t> </w:t>
      </w:r>
      <w:r w:rsidRPr="00B96320">
        <w:rPr>
          <w:sz w:val="16"/>
          <w:szCs w:val="16"/>
        </w:rPr>
        <w:tab/>
        <w:t>Lancaster</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Beaufort</w:t>
      </w:r>
      <w:r w:rsidRPr="00B96320">
        <w:rPr>
          <w:sz w:val="16"/>
          <w:szCs w:val="16"/>
        </w:rPr>
        <w:tab/>
        <w:t>5</w:t>
      </w:r>
      <w:r w:rsidRPr="00B96320">
        <w:rPr>
          <w:sz w:val="16"/>
          <w:szCs w:val="16"/>
        </w:rPr>
        <w:tab/>
        <w:t>$22,800</w:t>
      </w:r>
      <w:r w:rsidRPr="00B96320">
        <w:rPr>
          <w:sz w:val="16"/>
          <w:szCs w:val="16"/>
        </w:rPr>
        <w:tab/>
        <w:t> </w:t>
      </w:r>
      <w:r w:rsidRPr="00B96320">
        <w:rPr>
          <w:sz w:val="16"/>
          <w:szCs w:val="16"/>
        </w:rPr>
        <w:tab/>
        <w:t>Laurens</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Berkeley</w:t>
      </w:r>
      <w:r w:rsidRPr="00B96320">
        <w:rPr>
          <w:sz w:val="16"/>
          <w:szCs w:val="16"/>
        </w:rPr>
        <w:tab/>
        <w:t>7</w:t>
      </w:r>
      <w:r w:rsidRPr="00B96320">
        <w:rPr>
          <w:sz w:val="16"/>
          <w:szCs w:val="16"/>
        </w:rPr>
        <w:tab/>
        <w:t>$31,920</w:t>
      </w:r>
      <w:r w:rsidRPr="00B96320">
        <w:rPr>
          <w:sz w:val="16"/>
          <w:szCs w:val="16"/>
        </w:rPr>
        <w:tab/>
        <w:t> </w:t>
      </w:r>
      <w:r w:rsidRPr="00B96320">
        <w:rPr>
          <w:sz w:val="16"/>
          <w:szCs w:val="16"/>
        </w:rPr>
        <w:tab/>
        <w:t>Lee</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Calhoun</w:t>
      </w:r>
      <w:r w:rsidRPr="00B96320">
        <w:rPr>
          <w:sz w:val="16"/>
          <w:szCs w:val="16"/>
        </w:rPr>
        <w:tab/>
        <w:t>2</w:t>
      </w:r>
      <w:r w:rsidRPr="00B96320">
        <w:rPr>
          <w:sz w:val="16"/>
          <w:szCs w:val="16"/>
        </w:rPr>
        <w:tab/>
        <w:t>$9,120</w:t>
      </w:r>
      <w:r w:rsidRPr="00B96320">
        <w:rPr>
          <w:sz w:val="16"/>
          <w:szCs w:val="16"/>
        </w:rPr>
        <w:tab/>
        <w:t> </w:t>
      </w:r>
      <w:r w:rsidRPr="00B96320">
        <w:rPr>
          <w:sz w:val="16"/>
          <w:szCs w:val="16"/>
        </w:rPr>
        <w:tab/>
        <w:t>Lexington</w:t>
      </w:r>
      <w:r w:rsidRPr="00B96320">
        <w:rPr>
          <w:sz w:val="16"/>
          <w:szCs w:val="16"/>
        </w:rPr>
        <w:tab/>
        <w:t>6</w:t>
      </w:r>
      <w:r w:rsidRPr="00B96320">
        <w:rPr>
          <w:sz w:val="16"/>
          <w:szCs w:val="16"/>
        </w:rPr>
        <w:tab/>
        <w:t>$27,360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Charleston</w:t>
      </w:r>
      <w:r w:rsidRPr="00B96320">
        <w:rPr>
          <w:sz w:val="16"/>
          <w:szCs w:val="16"/>
        </w:rPr>
        <w:tab/>
        <w:t>7</w:t>
      </w:r>
      <w:r w:rsidRPr="00B96320">
        <w:rPr>
          <w:sz w:val="16"/>
          <w:szCs w:val="16"/>
        </w:rPr>
        <w:tab/>
        <w:t>$31,920</w:t>
      </w:r>
      <w:r w:rsidRPr="00B96320">
        <w:rPr>
          <w:sz w:val="16"/>
          <w:szCs w:val="16"/>
        </w:rPr>
        <w:tab/>
        <w:t> </w:t>
      </w:r>
      <w:r w:rsidRPr="00B96320">
        <w:rPr>
          <w:sz w:val="16"/>
          <w:szCs w:val="16"/>
        </w:rPr>
        <w:tab/>
        <w:t>Marion</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Cherokee</w:t>
      </w:r>
      <w:r w:rsidRPr="00B96320">
        <w:rPr>
          <w:sz w:val="16"/>
          <w:szCs w:val="16"/>
        </w:rPr>
        <w:tab/>
        <w:t>2</w:t>
      </w:r>
      <w:r w:rsidRPr="00B96320">
        <w:rPr>
          <w:sz w:val="16"/>
          <w:szCs w:val="16"/>
        </w:rPr>
        <w:tab/>
        <w:t>$9,120</w:t>
      </w:r>
      <w:r w:rsidRPr="00B96320">
        <w:rPr>
          <w:sz w:val="16"/>
          <w:szCs w:val="16"/>
        </w:rPr>
        <w:tab/>
        <w:t> </w:t>
      </w:r>
      <w:r w:rsidRPr="00B96320">
        <w:rPr>
          <w:sz w:val="16"/>
          <w:szCs w:val="16"/>
        </w:rPr>
        <w:tab/>
        <w:t>Marlboro</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Chester</w:t>
      </w:r>
      <w:r w:rsidRPr="00B96320">
        <w:rPr>
          <w:sz w:val="16"/>
          <w:szCs w:val="16"/>
        </w:rPr>
        <w:tab/>
        <w:t>3</w:t>
      </w:r>
      <w:r w:rsidRPr="00B96320">
        <w:rPr>
          <w:sz w:val="16"/>
          <w:szCs w:val="16"/>
        </w:rPr>
        <w:tab/>
        <w:t>$13,680</w:t>
      </w:r>
      <w:r w:rsidRPr="00B96320">
        <w:rPr>
          <w:sz w:val="16"/>
          <w:szCs w:val="16"/>
        </w:rPr>
        <w:tab/>
        <w:t> </w:t>
      </w:r>
      <w:r w:rsidRPr="00B96320">
        <w:rPr>
          <w:sz w:val="16"/>
          <w:szCs w:val="16"/>
        </w:rPr>
        <w:tab/>
        <w:t>McCormick</w:t>
      </w:r>
      <w:r w:rsidRPr="00B96320">
        <w:rPr>
          <w:sz w:val="16"/>
          <w:szCs w:val="16"/>
        </w:rPr>
        <w:tab/>
        <w:t>2</w:t>
      </w:r>
      <w:r w:rsidRPr="00B96320">
        <w:rPr>
          <w:sz w:val="16"/>
          <w:szCs w:val="16"/>
        </w:rPr>
        <w:tab/>
        <w:t>$9,120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Chesterfield</w:t>
      </w:r>
      <w:r w:rsidRPr="00B96320">
        <w:rPr>
          <w:sz w:val="16"/>
          <w:szCs w:val="16"/>
        </w:rPr>
        <w:tab/>
        <w:t>5</w:t>
      </w:r>
      <w:r w:rsidRPr="00B96320">
        <w:rPr>
          <w:sz w:val="16"/>
          <w:szCs w:val="16"/>
        </w:rPr>
        <w:tab/>
        <w:t>$22,800</w:t>
      </w:r>
      <w:r w:rsidRPr="00B96320">
        <w:rPr>
          <w:sz w:val="16"/>
          <w:szCs w:val="16"/>
        </w:rPr>
        <w:tab/>
        <w:t> </w:t>
      </w:r>
      <w:r w:rsidRPr="00B96320">
        <w:rPr>
          <w:sz w:val="16"/>
          <w:szCs w:val="16"/>
        </w:rPr>
        <w:tab/>
        <w:t>Newberry</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Clarendon</w:t>
      </w:r>
      <w:r w:rsidRPr="00B96320">
        <w:rPr>
          <w:sz w:val="16"/>
          <w:szCs w:val="16"/>
        </w:rPr>
        <w:tab/>
        <w:t>4</w:t>
      </w:r>
      <w:r w:rsidRPr="00B96320">
        <w:rPr>
          <w:sz w:val="16"/>
          <w:szCs w:val="16"/>
        </w:rPr>
        <w:tab/>
        <w:t>$18,240</w:t>
      </w:r>
      <w:r w:rsidRPr="00B96320">
        <w:rPr>
          <w:sz w:val="16"/>
          <w:szCs w:val="16"/>
        </w:rPr>
        <w:tab/>
        <w:t> </w:t>
      </w:r>
      <w:r w:rsidRPr="00B96320">
        <w:rPr>
          <w:sz w:val="16"/>
          <w:szCs w:val="16"/>
        </w:rPr>
        <w:tab/>
        <w:t>Oconee</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Colleton</w:t>
      </w:r>
      <w:r w:rsidRPr="00B96320">
        <w:rPr>
          <w:sz w:val="16"/>
          <w:szCs w:val="16"/>
        </w:rPr>
        <w:tab/>
        <w:t>6</w:t>
      </w:r>
      <w:r w:rsidRPr="00B96320">
        <w:rPr>
          <w:sz w:val="16"/>
          <w:szCs w:val="16"/>
        </w:rPr>
        <w:tab/>
        <w:t>$27,360</w:t>
      </w:r>
      <w:r w:rsidRPr="00B96320">
        <w:rPr>
          <w:sz w:val="16"/>
          <w:szCs w:val="16"/>
        </w:rPr>
        <w:tab/>
        <w:t> </w:t>
      </w:r>
      <w:r w:rsidRPr="00B96320">
        <w:rPr>
          <w:sz w:val="16"/>
          <w:szCs w:val="16"/>
        </w:rPr>
        <w:tab/>
        <w:t>Orangeburg</w:t>
      </w:r>
      <w:r w:rsidRPr="00B96320">
        <w:rPr>
          <w:sz w:val="16"/>
          <w:szCs w:val="16"/>
        </w:rPr>
        <w:tab/>
        <w:t>6</w:t>
      </w:r>
      <w:r w:rsidRPr="00B96320">
        <w:rPr>
          <w:sz w:val="16"/>
          <w:szCs w:val="16"/>
        </w:rPr>
        <w:tab/>
        <w:t>$27,360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Darlington</w:t>
      </w:r>
      <w:r w:rsidRPr="00B96320">
        <w:rPr>
          <w:sz w:val="16"/>
          <w:szCs w:val="16"/>
        </w:rPr>
        <w:tab/>
        <w:t>3</w:t>
      </w:r>
      <w:r w:rsidRPr="00B96320">
        <w:rPr>
          <w:sz w:val="16"/>
          <w:szCs w:val="16"/>
        </w:rPr>
        <w:tab/>
        <w:t>$13,680</w:t>
      </w:r>
      <w:r w:rsidRPr="00B96320">
        <w:rPr>
          <w:sz w:val="16"/>
          <w:szCs w:val="16"/>
        </w:rPr>
        <w:tab/>
        <w:t> </w:t>
      </w:r>
      <w:r w:rsidRPr="00B96320">
        <w:rPr>
          <w:sz w:val="16"/>
          <w:szCs w:val="16"/>
        </w:rPr>
        <w:tab/>
        <w:t>Pickens</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Dillon</w:t>
      </w:r>
      <w:r w:rsidRPr="00B96320">
        <w:rPr>
          <w:sz w:val="16"/>
          <w:szCs w:val="16"/>
        </w:rPr>
        <w:tab/>
        <w:t>3</w:t>
      </w:r>
      <w:r w:rsidRPr="00B96320">
        <w:rPr>
          <w:sz w:val="16"/>
          <w:szCs w:val="16"/>
        </w:rPr>
        <w:tab/>
        <w:t>$13,680</w:t>
      </w:r>
      <w:r w:rsidRPr="00B96320">
        <w:rPr>
          <w:sz w:val="16"/>
          <w:szCs w:val="16"/>
        </w:rPr>
        <w:tab/>
        <w:t> </w:t>
      </w:r>
      <w:r w:rsidRPr="00B96320">
        <w:rPr>
          <w:sz w:val="16"/>
          <w:szCs w:val="16"/>
        </w:rPr>
        <w:tab/>
        <w:t>Richland</w:t>
      </w:r>
      <w:r w:rsidRPr="00B96320">
        <w:rPr>
          <w:sz w:val="16"/>
          <w:szCs w:val="16"/>
        </w:rPr>
        <w:tab/>
        <w:t>7</w:t>
      </w:r>
      <w:r w:rsidRPr="00B96320">
        <w:rPr>
          <w:sz w:val="16"/>
          <w:szCs w:val="16"/>
        </w:rPr>
        <w:tab/>
        <w:t>$31,920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Dorchester</w:t>
      </w:r>
      <w:r w:rsidRPr="00B96320">
        <w:rPr>
          <w:sz w:val="16"/>
          <w:szCs w:val="16"/>
        </w:rPr>
        <w:tab/>
        <w:t>3</w:t>
      </w:r>
      <w:r w:rsidRPr="00B96320">
        <w:rPr>
          <w:sz w:val="16"/>
          <w:szCs w:val="16"/>
        </w:rPr>
        <w:tab/>
        <w:t>$13,680</w:t>
      </w:r>
      <w:r w:rsidRPr="00B96320">
        <w:rPr>
          <w:sz w:val="16"/>
          <w:szCs w:val="16"/>
        </w:rPr>
        <w:tab/>
        <w:t> </w:t>
      </w:r>
      <w:r w:rsidRPr="00B96320">
        <w:rPr>
          <w:sz w:val="16"/>
          <w:szCs w:val="16"/>
        </w:rPr>
        <w:tab/>
        <w:t>Saluda</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Edgefield</w:t>
      </w:r>
      <w:r w:rsidRPr="00B96320">
        <w:rPr>
          <w:sz w:val="16"/>
          <w:szCs w:val="16"/>
        </w:rPr>
        <w:tab/>
        <w:t>3</w:t>
      </w:r>
      <w:r w:rsidRPr="00B96320">
        <w:rPr>
          <w:sz w:val="16"/>
          <w:szCs w:val="16"/>
        </w:rPr>
        <w:tab/>
        <w:t>$13,680</w:t>
      </w:r>
      <w:r w:rsidRPr="00B96320">
        <w:rPr>
          <w:sz w:val="16"/>
          <w:szCs w:val="16"/>
        </w:rPr>
        <w:tab/>
        <w:t> </w:t>
      </w:r>
      <w:r w:rsidRPr="00B96320">
        <w:rPr>
          <w:sz w:val="16"/>
          <w:szCs w:val="16"/>
        </w:rPr>
        <w:tab/>
        <w:t>Spartanburg</w:t>
      </w:r>
      <w:r w:rsidRPr="00B96320">
        <w:rPr>
          <w:sz w:val="16"/>
          <w:szCs w:val="16"/>
        </w:rPr>
        <w:tab/>
        <w:t>6</w:t>
      </w:r>
      <w:r w:rsidRPr="00B96320">
        <w:rPr>
          <w:sz w:val="16"/>
          <w:szCs w:val="16"/>
        </w:rPr>
        <w:tab/>
        <w:t>$27,360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Fairfield</w:t>
      </w:r>
      <w:r w:rsidRPr="00B96320">
        <w:rPr>
          <w:sz w:val="16"/>
          <w:szCs w:val="16"/>
        </w:rPr>
        <w:tab/>
        <w:t>4</w:t>
      </w:r>
      <w:r w:rsidRPr="00B96320">
        <w:rPr>
          <w:sz w:val="16"/>
          <w:szCs w:val="16"/>
        </w:rPr>
        <w:tab/>
        <w:t>$18,240</w:t>
      </w:r>
      <w:r w:rsidRPr="00B96320">
        <w:rPr>
          <w:sz w:val="16"/>
          <w:szCs w:val="16"/>
        </w:rPr>
        <w:tab/>
        <w:t> </w:t>
      </w:r>
      <w:r w:rsidRPr="00B96320">
        <w:rPr>
          <w:sz w:val="16"/>
          <w:szCs w:val="16"/>
        </w:rPr>
        <w:tab/>
        <w:t>Sumter</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Florence</w:t>
      </w:r>
      <w:r w:rsidRPr="00B96320">
        <w:rPr>
          <w:sz w:val="16"/>
          <w:szCs w:val="16"/>
        </w:rPr>
        <w:tab/>
        <w:t>5</w:t>
      </w:r>
      <w:r w:rsidRPr="00B96320">
        <w:rPr>
          <w:sz w:val="16"/>
          <w:szCs w:val="16"/>
        </w:rPr>
        <w:tab/>
        <w:t>$22,800</w:t>
      </w:r>
      <w:r w:rsidRPr="00B96320">
        <w:rPr>
          <w:sz w:val="16"/>
          <w:szCs w:val="16"/>
        </w:rPr>
        <w:tab/>
        <w:t> </w:t>
      </w:r>
      <w:r w:rsidRPr="00B96320">
        <w:rPr>
          <w:sz w:val="16"/>
          <w:szCs w:val="16"/>
        </w:rPr>
        <w:tab/>
        <w:t>Union</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Georgetown</w:t>
      </w:r>
      <w:r w:rsidRPr="00B96320">
        <w:rPr>
          <w:sz w:val="16"/>
          <w:szCs w:val="16"/>
        </w:rPr>
        <w:tab/>
        <w:t>6</w:t>
      </w:r>
      <w:r w:rsidRPr="00B96320">
        <w:rPr>
          <w:sz w:val="16"/>
          <w:szCs w:val="16"/>
        </w:rPr>
        <w:tab/>
        <w:t>$27,360</w:t>
      </w:r>
      <w:r w:rsidRPr="00B96320">
        <w:rPr>
          <w:sz w:val="16"/>
          <w:szCs w:val="16"/>
        </w:rPr>
        <w:tab/>
        <w:t> </w:t>
      </w:r>
      <w:r w:rsidRPr="00B96320">
        <w:rPr>
          <w:sz w:val="16"/>
          <w:szCs w:val="16"/>
        </w:rPr>
        <w:tab/>
        <w:t>Williamsburg</w:t>
      </w:r>
      <w:r w:rsidRPr="00B96320">
        <w:rPr>
          <w:sz w:val="16"/>
          <w:szCs w:val="16"/>
        </w:rPr>
        <w:tab/>
        <w:t>5</w:t>
      </w:r>
      <w:r w:rsidRPr="00B96320">
        <w:rPr>
          <w:sz w:val="16"/>
          <w:szCs w:val="16"/>
        </w:rPr>
        <w:tab/>
        <w:t>$22,800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Greenville</w:t>
      </w:r>
      <w:r w:rsidRPr="00B96320">
        <w:rPr>
          <w:sz w:val="16"/>
          <w:szCs w:val="16"/>
        </w:rPr>
        <w:tab/>
        <w:t>7</w:t>
      </w:r>
      <w:r w:rsidRPr="00B96320">
        <w:rPr>
          <w:sz w:val="16"/>
          <w:szCs w:val="16"/>
        </w:rPr>
        <w:tab/>
        <w:t>$31,920</w:t>
      </w:r>
      <w:r w:rsidRPr="00B96320">
        <w:rPr>
          <w:sz w:val="16"/>
          <w:szCs w:val="16"/>
        </w:rPr>
        <w:tab/>
        <w:t> </w:t>
      </w:r>
      <w:r w:rsidRPr="00B96320">
        <w:rPr>
          <w:sz w:val="16"/>
          <w:szCs w:val="16"/>
        </w:rPr>
        <w:tab/>
        <w:t>York</w:t>
      </w:r>
      <w:r w:rsidRPr="00B96320">
        <w:rPr>
          <w:sz w:val="16"/>
          <w:szCs w:val="16"/>
        </w:rPr>
        <w:tab/>
        <w:t>6</w:t>
      </w:r>
      <w:r w:rsidRPr="00B96320">
        <w:rPr>
          <w:sz w:val="16"/>
          <w:szCs w:val="16"/>
        </w:rPr>
        <w:tab/>
        <w:t>$27,360</w:t>
      </w:r>
    </w:p>
    <w:p w:rsidR="00B96320" w:rsidRPr="00B96320" w:rsidRDefault="00B96320" w:rsidP="00B96320">
      <w:pPr>
        <w:ind w:left="108"/>
        <w:jc w:val="left"/>
        <w:rPr>
          <w:sz w:val="16"/>
          <w:szCs w:val="16"/>
        </w:rPr>
      </w:pPr>
      <w:r w:rsidRPr="00B96320">
        <w:rPr>
          <w:sz w:val="16"/>
          <w:szCs w:val="16"/>
        </w:rPr>
        <w:t>Source:  State Election Commission and Revenue and Fiscal Affairs</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This bill specifies that the main office of each county board will be considered one of the required locations.  This calculation assumes that the same number of poll workers will be needed to staff the main office.  Therefore, local expenditures statewide would increase by up to $875,520 annually beginning in FY 2022-23. Elections anticipates this expenditure will be offset by state reimbursements.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Local Revenue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This bill creates a new felony with a potential fine of up to $1,000.  This may result in a change in the fines and fees collected in court.  Court fines and fees are distributed to the general fund, other funds, and local funds.  Therefore, RFA anticipates this bill may result in an undetermined impact to general fund revenue, other funds revenue, and local revenue due to the modifications in fines and fees collections in court.</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Additionally, this bill will result in an increase in local reimbursements from Elections totaling $875,520 to offset the cost of staffing the local early-voting locations.   </w:t>
      </w:r>
    </w:p>
    <w:p w:rsidR="00B96320" w:rsidRDefault="00B96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20" w:rsidRDefault="00B96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96320" w:rsidRPr="00B96320" w:rsidRDefault="00B96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96320" w:rsidRDefault="00B96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20" w:rsidRDefault="00B96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6320" w:rsidSect="00ED4B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0A65" w:rsidRDefault="00CB0A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9927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Pr="00650050"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5" w:name="titletop"/>
      <w:bookmarkEnd w:id="5"/>
      <w:r w:rsidRPr="00650050">
        <w:rPr>
          <w:color w:val="000000" w:themeColor="text1"/>
          <w:u w:color="000000" w:themeColor="text1"/>
        </w:rPr>
        <w:t>TO AMEND THE CODE OF LAWS OF SOUTH CAROLINA, 1976, BY ADDING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25 SO AS TO ESTABLISH EARLY VOTING IN THE STATE;</w:t>
      </w:r>
      <w:r>
        <w:rPr>
          <w:color w:val="000000" w:themeColor="text1"/>
          <w:u w:color="000000" w:themeColor="text1"/>
        </w:rPr>
        <w:t xml:space="preserve"> </w:t>
      </w:r>
      <w:r w:rsidRPr="00650050">
        <w:rPr>
          <w:color w:val="000000" w:themeColor="text1"/>
          <w:u w:color="000000" w:themeColor="text1"/>
        </w:rPr>
        <w:t>TO AMEND SECTION 7</w:t>
      </w:r>
      <w:r>
        <w:rPr>
          <w:color w:val="000000" w:themeColor="text1"/>
          <w:u w:color="000000" w:themeColor="text1"/>
        </w:rPr>
        <w:noBreakHyphen/>
      </w:r>
      <w:r w:rsidRPr="00650050">
        <w:rPr>
          <w:color w:val="000000" w:themeColor="text1"/>
          <w:u w:color="000000" w:themeColor="text1"/>
        </w:rPr>
        <w:t>11</w:t>
      </w:r>
      <w:r>
        <w:rPr>
          <w:color w:val="000000" w:themeColor="text1"/>
          <w:u w:color="000000" w:themeColor="text1"/>
        </w:rPr>
        <w:noBreakHyphen/>
      </w:r>
      <w:r w:rsidRPr="00650050">
        <w:rPr>
          <w:color w:val="000000" w:themeColor="text1"/>
          <w:u w:color="000000" w:themeColor="text1"/>
        </w:rPr>
        <w:t>10, RELATING TO METHODS OF NOMINATING CANDIDATES, SO AS TO PROHIBIT CANDIDATE</w:t>
      </w:r>
      <w:r>
        <w:rPr>
          <w:color w:val="000000" w:themeColor="text1"/>
          <w:u w:color="000000" w:themeColor="text1"/>
        </w:rPr>
        <w:t>S</w:t>
      </w:r>
      <w:r w:rsidRPr="00650050">
        <w:rPr>
          <w:color w:val="000000" w:themeColor="text1"/>
          <w:u w:color="000000" w:themeColor="text1"/>
        </w:rPr>
        <w:t xml:space="preserve"> FROM FILING MORE THAN ONE STATEMENT OF INTENTION OF CANDIDACY FOR A SINGLE ELECTION, AND TO PROHIBIT CANDIDATE</w:t>
      </w:r>
      <w:r>
        <w:rPr>
          <w:color w:val="000000" w:themeColor="text1"/>
          <w:u w:color="000000" w:themeColor="text1"/>
        </w:rPr>
        <w:t>S</w:t>
      </w:r>
      <w:r w:rsidRPr="00650050">
        <w:rPr>
          <w:color w:val="000000" w:themeColor="text1"/>
          <w:u w:color="000000" w:themeColor="text1"/>
        </w:rPr>
        <w:t xml:space="preserve"> FROM BEING NOMINATED BY MORE THAN ONE POLITICAL PARTY FOR A SINGLE OFFICE IN AN ELECTION; TO AMEND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320, RELATING TO BALLOTS AND SPECIFICATIONS, SO AS TO PROHIBIT CANDIDATES</w:t>
      </w:r>
      <w:r>
        <w:rPr>
          <w:color w:val="000000" w:themeColor="text1"/>
          <w:u w:color="000000" w:themeColor="text1"/>
        </w:rPr>
        <w:t>’</w:t>
      </w:r>
      <w:r w:rsidRPr="00650050">
        <w:rPr>
          <w:color w:val="000000" w:themeColor="text1"/>
          <w:u w:color="000000" w:themeColor="text1"/>
        </w:rPr>
        <w:t xml:space="preserve"> NAME</w:t>
      </w:r>
      <w:r>
        <w:rPr>
          <w:color w:val="000000" w:themeColor="text1"/>
          <w:u w:color="000000" w:themeColor="text1"/>
        </w:rPr>
        <w:t>S</w:t>
      </w:r>
      <w:r w:rsidRPr="00650050">
        <w:rPr>
          <w:color w:val="000000" w:themeColor="text1"/>
          <w:u w:color="000000" w:themeColor="text1"/>
        </w:rPr>
        <w:t xml:space="preserve"> FROM APPEARING ON THE BALLOT MORE THAN ONCE;</w:t>
      </w:r>
      <w:r>
        <w:rPr>
          <w:color w:val="000000" w:themeColor="text1"/>
          <w:u w:color="000000" w:themeColor="text1"/>
        </w:rPr>
        <w:t xml:space="preserve"> </w:t>
      </w:r>
      <w:r w:rsidRPr="008A3FF1">
        <w:rPr>
          <w:color w:val="000000" w:themeColor="text1"/>
          <w:u w:color="000000" w:themeColor="text1"/>
        </w:rPr>
        <w:t>TO AMEND SECTIONS 7</w:t>
      </w:r>
      <w:r w:rsidRPr="008A3FF1">
        <w:rPr>
          <w:color w:val="000000" w:themeColor="text1"/>
          <w:u w:color="000000" w:themeColor="text1"/>
        </w:rPr>
        <w:noBreakHyphen/>
        <w:t>15</w:t>
      </w:r>
      <w:r w:rsidRPr="008A3FF1">
        <w:rPr>
          <w:color w:val="000000" w:themeColor="text1"/>
          <w:u w:color="000000" w:themeColor="text1"/>
        </w:rPr>
        <w:noBreakHyphen/>
        <w:t>220 AND 7</w:t>
      </w:r>
      <w:r w:rsidRPr="008A3FF1">
        <w:rPr>
          <w:color w:val="000000" w:themeColor="text1"/>
          <w:u w:color="000000" w:themeColor="text1"/>
        </w:rPr>
        <w:noBreakHyphen/>
        <w:t>15</w:t>
      </w:r>
      <w:r w:rsidRPr="008A3FF1">
        <w:rPr>
          <w:color w:val="000000" w:themeColor="text1"/>
          <w:u w:color="000000" w:themeColor="text1"/>
        </w:rPr>
        <w:noBreakHyphen/>
        <w:t>380, BOTH RELATING TO ABSENTEE BALLOT OATHS, BOTH SO AS TO REQUIRE THE PRINTED NAME OF THE WITNESS IN ADDITION TO THE REQUIRED SIGNATURE AND ADDRESS; TO AMEND SECTION 7</w:t>
      </w:r>
      <w:r w:rsidRPr="008A3FF1">
        <w:rPr>
          <w:color w:val="000000" w:themeColor="text1"/>
          <w:u w:color="000000" w:themeColor="text1"/>
        </w:rPr>
        <w:noBreakHyphen/>
        <w:t>15</w:t>
      </w:r>
      <w:r w:rsidRPr="008A3FF1">
        <w:rPr>
          <w:color w:val="000000" w:themeColor="text1"/>
          <w:u w:color="000000" w:themeColor="text1"/>
        </w:rPr>
        <w:noBreakHyphen/>
        <w:t>320, RELATING TO PERSONS QUALIFIED TO VOTE BY ABSENTEE BALLOT, SO AS TO DELETE CERTAIN REASONS FOR WHICH ABSENTEE VOTING IS ALLOWED AND ADD A NEW REASON FOR PERSONS WHO ARE GOING TO BE ABSENT FROM THE COUNTY FOR THE DURATION OF THE EARLY VOTING PERIOD AND ELECTION DAY; TO AMEND SECTION 7</w:t>
      </w:r>
      <w:r w:rsidRPr="008A3FF1">
        <w:rPr>
          <w:color w:val="000000" w:themeColor="text1"/>
          <w:u w:color="000000" w:themeColor="text1"/>
        </w:rPr>
        <w:noBreakHyphen/>
        <w:t>15</w:t>
      </w:r>
      <w:r w:rsidRPr="008A3FF1">
        <w:rPr>
          <w:color w:val="000000" w:themeColor="text1"/>
          <w:u w:color="000000" w:themeColor="text1"/>
        </w:rPr>
        <w:noBreakHyphen/>
        <w:t>340, RELATING TO THE FORM OF AN ABSENTEE BALLOT APPLICATION, SO AS TO REQUIRE THE VOTER’S DRIVER’S LICENSE NUMBER OR OTHER PERSONAL OR UNIQUE IDENTIFYING NUMBER ASSOCIATED WITH A GOVERNMENT</w:t>
      </w:r>
      <w:r w:rsidRPr="008A3FF1">
        <w:rPr>
          <w:color w:val="000000" w:themeColor="text1"/>
          <w:u w:color="000000" w:themeColor="text1"/>
        </w:rPr>
        <w:noBreakHyphen/>
        <w:t>ISSUED PHOTO IDENTIFICATION;</w:t>
      </w:r>
      <w:r w:rsidRPr="005354BD">
        <w:rPr>
          <w:color w:val="000000" w:themeColor="text1"/>
          <w:u w:color="000000" w:themeColor="text1"/>
        </w:rPr>
        <w:t xml:space="preserve"> </w:t>
      </w:r>
      <w:r w:rsidRPr="002E2456">
        <w:rPr>
          <w:color w:val="000000" w:themeColor="text1"/>
          <w:u w:color="000000" w:themeColor="text1"/>
        </w:rPr>
        <w:t>TO AMEND SECTION 7</w:t>
      </w:r>
      <w:r>
        <w:rPr>
          <w:color w:val="000000" w:themeColor="text1"/>
          <w:u w:color="000000" w:themeColor="text1"/>
        </w:rPr>
        <w:noBreakHyphen/>
      </w:r>
      <w:r w:rsidRPr="002E2456">
        <w:rPr>
          <w:color w:val="000000" w:themeColor="text1"/>
          <w:u w:color="000000" w:themeColor="text1"/>
        </w:rPr>
        <w:t>15</w:t>
      </w:r>
      <w:r>
        <w:rPr>
          <w:color w:val="000000" w:themeColor="text1"/>
          <w:u w:color="000000" w:themeColor="text1"/>
        </w:rPr>
        <w:noBreakHyphen/>
      </w:r>
      <w:r w:rsidRPr="002E2456">
        <w:rPr>
          <w:color w:val="000000" w:themeColor="text1"/>
          <w:u w:color="000000" w:themeColor="text1"/>
        </w:rPr>
        <w:t>385</w:t>
      </w:r>
      <w:r>
        <w:rPr>
          <w:color w:val="000000" w:themeColor="text1"/>
          <w:u w:color="000000" w:themeColor="text1"/>
        </w:rPr>
        <w:t xml:space="preserve">, </w:t>
      </w:r>
      <w:r w:rsidRPr="002E2456">
        <w:rPr>
          <w:color w:val="000000" w:themeColor="text1"/>
          <w:u w:color="000000" w:themeColor="text1"/>
        </w:rPr>
        <w:t xml:space="preserve">RELATING TO THE MARKING AND RETURN OF ABSENTEE BALLOTS, SO AS TO REQUIRE AN AUTHORIZED RETURNEE TO PRODUCE A CURRENT AND VALID FORM </w:t>
      </w:r>
      <w:r w:rsidRPr="002E2456">
        <w:rPr>
          <w:color w:val="000000" w:themeColor="text1"/>
          <w:u w:color="000000" w:themeColor="text1"/>
        </w:rPr>
        <w:lastRenderedPageBreak/>
        <w:t>OF GOVERNMENT</w:t>
      </w:r>
      <w:r>
        <w:rPr>
          <w:color w:val="000000" w:themeColor="text1"/>
          <w:u w:color="000000" w:themeColor="text1"/>
        </w:rPr>
        <w:noBreakHyphen/>
      </w:r>
      <w:r w:rsidRPr="002E2456">
        <w:rPr>
          <w:color w:val="000000" w:themeColor="text1"/>
          <w:u w:color="000000" w:themeColor="text1"/>
        </w:rPr>
        <w:t>ISSUED PHOTO IDENTIFICATION</w:t>
      </w:r>
      <w:r>
        <w:rPr>
          <w:color w:val="000000" w:themeColor="text1"/>
          <w:u w:color="000000" w:themeColor="text1"/>
        </w:rPr>
        <w:t xml:space="preserve">; </w:t>
      </w:r>
      <w:r w:rsidRPr="008A3FF1">
        <w:rPr>
          <w:color w:val="000000" w:themeColor="text1"/>
          <w:u w:color="000000" w:themeColor="text1"/>
        </w:rPr>
        <w:t>TO AMEND SECTION 7</w:t>
      </w:r>
      <w:r w:rsidRPr="008A3FF1">
        <w:rPr>
          <w:color w:val="000000" w:themeColor="text1"/>
          <w:u w:color="000000" w:themeColor="text1"/>
        </w:rPr>
        <w:noBreakHyphen/>
        <w:t>15</w:t>
      </w:r>
      <w:r w:rsidRPr="008A3FF1">
        <w:rPr>
          <w:color w:val="000000" w:themeColor="text1"/>
          <w:u w:color="000000" w:themeColor="text1"/>
        </w:rPr>
        <w:noBreakHyphen/>
        <w:t>420, AS AMENDED, RELATING TO THE RECEIPT, TABULATION, AND REPORTING OF ABSENTEE BALLOTS, SO AS TO ALLOW THE EXAMINATION OF RETURN</w:t>
      </w:r>
      <w:r w:rsidRPr="008A3FF1">
        <w:rPr>
          <w:color w:val="000000" w:themeColor="text1"/>
          <w:u w:color="000000" w:themeColor="text1"/>
        </w:rPr>
        <w:noBreakHyphen/>
        <w:t>ADDRESSED ENVELOPES TO BEGIN AT 7:00 A.M. ON THE SUNDAY PRECEDING ELECTION DAY, TO ALLOW THE TABULATION OF ABSENTEE BALLOTS TO BEGIN AT 7:00 A.M. ON THE CALENDAR DAY IMMEDIATELY PRECEDING ELECTION DAY, AND TO CREATE A PENALTY FOR PUBLIC REPORTING OF THE RESULTS OF ABSENTEE BALLOTS BEFORE THE POLLS ARE CLOSED; BY ADDING SECTION 7</w:t>
      </w:r>
      <w:r w:rsidRPr="008A3FF1">
        <w:rPr>
          <w:color w:val="000000" w:themeColor="text1"/>
          <w:u w:color="000000" w:themeColor="text1"/>
        </w:rPr>
        <w:noBreakHyphen/>
        <w:t>15</w:t>
      </w:r>
      <w:r w:rsidRPr="008A3FF1">
        <w:rPr>
          <w:color w:val="000000" w:themeColor="text1"/>
          <w:u w:color="000000" w:themeColor="text1"/>
        </w:rPr>
        <w:noBreakHyphen/>
        <w:t>325 SO AS TO PROVIDE THAT ANY VOTER WHO IS DESIGNATED AS HAVING PREVIOUSLY VOTED ABSENTEE MAY CAST A PROVISIONAL BALLOT ON ELECTION DAY TO BE COUNTED ONLY IF THE VOTER’S ABSENTEE BALLOT IS NOT RECEIVED;</w:t>
      </w:r>
      <w:r>
        <w:rPr>
          <w:color w:val="000000" w:themeColor="text1"/>
          <w:u w:color="000000" w:themeColor="text1"/>
        </w:rPr>
        <w:t xml:space="preserve"> </w:t>
      </w:r>
      <w:r w:rsidRPr="00650050">
        <w:rPr>
          <w:color w:val="000000" w:themeColor="text1"/>
          <w:u w:color="000000" w:themeColor="text1"/>
        </w:rPr>
        <w:t>AND TO REPEAL SECTION 7</w:t>
      </w:r>
      <w:r>
        <w:rPr>
          <w:color w:val="000000" w:themeColor="text1"/>
          <w:u w:color="000000" w:themeColor="text1"/>
        </w:rPr>
        <w:noBreakHyphen/>
      </w:r>
      <w:r w:rsidRPr="00650050">
        <w:rPr>
          <w:color w:val="000000" w:themeColor="text1"/>
          <w:u w:color="000000" w:themeColor="text1"/>
        </w:rPr>
        <w:t>15</w:t>
      </w:r>
      <w:r>
        <w:rPr>
          <w:color w:val="000000" w:themeColor="text1"/>
          <w:u w:color="000000" w:themeColor="text1"/>
        </w:rPr>
        <w:noBreakHyphen/>
      </w:r>
      <w:r w:rsidRPr="00650050">
        <w:rPr>
          <w:color w:val="000000" w:themeColor="text1"/>
          <w:u w:color="000000" w:themeColor="text1"/>
        </w:rPr>
        <w:t>470 RELATING TO IN</w:t>
      </w:r>
      <w:r>
        <w:rPr>
          <w:color w:val="000000" w:themeColor="text1"/>
          <w:u w:color="000000" w:themeColor="text1"/>
        </w:rPr>
        <w:noBreakHyphen/>
      </w:r>
      <w:r w:rsidRPr="00650050">
        <w:rPr>
          <w:color w:val="000000" w:themeColor="text1"/>
          <w:u w:color="000000" w:themeColor="text1"/>
        </w:rPr>
        <w:t>PERSON ABSENTEE VOTING</w:t>
      </w:r>
      <w:r>
        <w:rPr>
          <w:color w:val="000000" w:themeColor="text1"/>
          <w:u w:color="000000" w:themeColor="text1"/>
        </w:rPr>
        <w:t>.</w:t>
      </w:r>
      <w:bookmarkEnd w:id="3"/>
    </w:p>
    <w:p w:rsidR="0010776B" w:rsidRDefault="009C60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r>
        <w:tab/>
        <w:t>Amend Title To Conform</w:t>
      </w:r>
    </w:p>
    <w:p w:rsidR="009C607D" w:rsidRDefault="009C60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7A8" w:rsidRDefault="0099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7A8" w:rsidRDefault="0099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SECTION</w:t>
      </w:r>
      <w:r w:rsidRPr="00FE01E7">
        <w:rPr>
          <w:u w:color="000000" w:themeColor="text1"/>
        </w:rPr>
        <w:tab/>
        <w:t>1.</w:t>
      </w:r>
      <w:r w:rsidRPr="00FE01E7">
        <w:rPr>
          <w:u w:color="000000" w:themeColor="text1"/>
        </w:rPr>
        <w:tab/>
        <w:t>Article 1, Chapter 13, Title 7 of the 1976 Code is amended by adding:</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“Section 7</w:t>
      </w:r>
      <w:r w:rsidRPr="00FE01E7">
        <w:rPr>
          <w:u w:color="000000" w:themeColor="text1"/>
        </w:rPr>
        <w:noBreakHyphen/>
        <w:t>13</w:t>
      </w:r>
      <w:r w:rsidRPr="00FE01E7">
        <w:rPr>
          <w:u w:color="000000" w:themeColor="text1"/>
        </w:rPr>
        <w:noBreakHyphen/>
        <w:t>25.</w:t>
      </w:r>
      <w:r w:rsidRPr="00FE01E7">
        <w:rPr>
          <w:u w:color="000000" w:themeColor="text1"/>
        </w:rPr>
        <w:tab/>
        <w:t>(A)</w:t>
      </w:r>
      <w:r w:rsidRPr="00FE01E7">
        <w:rPr>
          <w:u w:color="000000" w:themeColor="text1"/>
        </w:rPr>
        <w:tab/>
        <w:t>Monday through Saturday for a two</w:t>
      </w:r>
      <w:r w:rsidRPr="00FE01E7">
        <w:rPr>
          <w:u w:color="000000" w:themeColor="text1"/>
        </w:rPr>
        <w:noBreakHyphen/>
        <w:t>week period preceding a general election conducted pursuant to Section 7</w:t>
      </w:r>
      <w:r w:rsidRPr="00FE01E7">
        <w:rPr>
          <w:u w:color="000000" w:themeColor="text1"/>
        </w:rPr>
        <w:noBreakHyphen/>
        <w:t>13</w:t>
      </w:r>
      <w:r w:rsidRPr="00FE01E7">
        <w:rPr>
          <w:u w:color="000000" w:themeColor="text1"/>
        </w:rPr>
        <w:noBreakHyphen/>
        <w:t>10, a primary, special elections, and all municipal elections, all qualified electors of this State must be allowed to cast an early in</w:t>
      </w:r>
      <w:r w:rsidRPr="00FE01E7">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FE01E7">
        <w:rPr>
          <w:u w:color="000000" w:themeColor="text1"/>
        </w:rPr>
        <w:noBreakHyphen/>
        <w:t>person ballot prior to a primary runoff.</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(B)</w:t>
      </w:r>
      <w:r w:rsidRPr="00FE01E7">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(C)</w:t>
      </w:r>
      <w:r w:rsidRPr="00FE01E7">
        <w:rPr>
          <w:u w:color="000000" w:themeColor="text1"/>
        </w:rPr>
        <w:tab/>
        <w:t>For a general election conducted pursuant to Section 7</w:t>
      </w:r>
      <w:r w:rsidRPr="00FE01E7">
        <w:rPr>
          <w:u w:color="000000" w:themeColor="text1"/>
        </w:rPr>
        <w:noBreakHyphen/>
        <w:t>13</w:t>
      </w:r>
      <w:r w:rsidRPr="00FE01E7">
        <w:rPr>
          <w:u w:color="000000" w:themeColor="text1"/>
        </w:rPr>
        <w:noBreakHyphen/>
        <w:t>10, each county board of voter registration and elections must establish early in</w:t>
      </w:r>
      <w:r w:rsidRPr="00FE01E7">
        <w:rPr>
          <w:u w:color="000000" w:themeColor="text1"/>
        </w:rPr>
        <w:noBreakHyphen/>
        <w:t xml:space="preserve">person voting locations in an amount based on the </w:t>
      </w:r>
      <w:r w:rsidRPr="00FE01E7">
        <w:rPr>
          <w:u w:color="000000" w:themeColor="text1"/>
        </w:rPr>
        <w:lastRenderedPageBreak/>
        <w:t>following formulas, whichever is higher, but not to exceed seven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t>(1)</w:t>
      </w:r>
      <w:r w:rsidRPr="00FE01E7">
        <w:rPr>
          <w:u w:color="000000" w:themeColor="text1"/>
        </w:rPr>
        <w:tab/>
        <w:t>The number of registered voters in the county:</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(a)</w:t>
      </w:r>
      <w:r w:rsidRPr="00FE01E7">
        <w:rPr>
          <w:u w:color="000000" w:themeColor="text1"/>
        </w:rPr>
        <w:tab/>
        <w:t xml:space="preserve">1 </w:t>
      </w:r>
      <w:r w:rsidRPr="00FE01E7">
        <w:rPr>
          <w:u w:color="000000" w:themeColor="text1"/>
        </w:rPr>
        <w:noBreakHyphen/>
        <w:t xml:space="preserve"> 39,999 voters: one location</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(b)</w:t>
      </w:r>
      <w:r w:rsidRPr="00FE01E7">
        <w:rPr>
          <w:u w:color="000000" w:themeColor="text1"/>
        </w:rPr>
        <w:tab/>
        <w:t xml:space="preserve">40,000 </w:t>
      </w:r>
      <w:r w:rsidRPr="00FE01E7">
        <w:rPr>
          <w:u w:color="000000" w:themeColor="text1"/>
        </w:rPr>
        <w:noBreakHyphen/>
        <w:t xml:space="preserve"> 79,999 voters: two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(c)</w:t>
      </w:r>
      <w:r w:rsidRPr="00FE01E7">
        <w:rPr>
          <w:u w:color="000000" w:themeColor="text1"/>
        </w:rPr>
        <w:tab/>
        <w:t xml:space="preserve">80,000 </w:t>
      </w:r>
      <w:r w:rsidRPr="00FE01E7">
        <w:rPr>
          <w:u w:color="000000" w:themeColor="text1"/>
        </w:rPr>
        <w:noBreakHyphen/>
        <w:t xml:space="preserve"> 119,999 voters:</w:t>
      </w:r>
      <w:r w:rsidRPr="00FE01E7">
        <w:rPr>
          <w:u w:color="000000" w:themeColor="text1"/>
        </w:rPr>
        <w:tab/>
        <w:t xml:space="preserve"> three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(d)</w:t>
      </w:r>
      <w:r w:rsidRPr="00FE01E7">
        <w:rPr>
          <w:u w:color="000000" w:themeColor="text1"/>
        </w:rPr>
        <w:tab/>
        <w:t xml:space="preserve">120,000 </w:t>
      </w:r>
      <w:r w:rsidRPr="00FE01E7">
        <w:rPr>
          <w:u w:color="000000" w:themeColor="text1"/>
        </w:rPr>
        <w:noBreakHyphen/>
        <w:t xml:space="preserve"> 159,999 voters: four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(e)</w:t>
      </w:r>
      <w:r w:rsidRPr="00FE01E7">
        <w:rPr>
          <w:u w:color="000000" w:themeColor="text1"/>
        </w:rPr>
        <w:tab/>
        <w:t xml:space="preserve">160,000 </w:t>
      </w:r>
      <w:r w:rsidRPr="00FE01E7">
        <w:rPr>
          <w:u w:color="000000" w:themeColor="text1"/>
        </w:rPr>
        <w:noBreakHyphen/>
        <w:t xml:space="preserve"> 199,999 voters: five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 xml:space="preserve">(f) </w:t>
      </w:r>
      <w:r w:rsidRPr="00FE01E7">
        <w:rPr>
          <w:u w:color="000000" w:themeColor="text1"/>
        </w:rPr>
        <w:tab/>
        <w:t xml:space="preserve">200,000 </w:t>
      </w:r>
      <w:r w:rsidRPr="00FE01E7">
        <w:rPr>
          <w:u w:color="000000" w:themeColor="text1"/>
        </w:rPr>
        <w:noBreakHyphen/>
        <w:t xml:space="preserve"> 239,999 voters: six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(g)</w:t>
      </w:r>
      <w:r w:rsidRPr="00FE01E7">
        <w:rPr>
          <w:u w:color="000000" w:themeColor="text1"/>
        </w:rPr>
        <w:tab/>
        <w:t>240,000 voters and up: seven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t>(2)</w:t>
      </w:r>
      <w:r w:rsidRPr="00FE01E7">
        <w:rPr>
          <w:u w:color="000000" w:themeColor="text1"/>
        </w:rPr>
        <w:tab/>
        <w:t>The size of the county in square miles: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(a)</w:t>
      </w:r>
      <w:r w:rsidRPr="00FE01E7">
        <w:rPr>
          <w:u w:color="000000" w:themeColor="text1"/>
        </w:rPr>
        <w:tab/>
        <w:t>0</w:t>
      </w:r>
      <w:r w:rsidRPr="00FE01E7">
        <w:rPr>
          <w:u w:color="000000" w:themeColor="text1"/>
        </w:rPr>
        <w:noBreakHyphen/>
        <w:t>199 square miles: one location</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(b)</w:t>
      </w:r>
      <w:r w:rsidRPr="00FE01E7">
        <w:rPr>
          <w:u w:color="000000" w:themeColor="text1"/>
        </w:rPr>
        <w:tab/>
        <w:t>200</w:t>
      </w:r>
      <w:r w:rsidRPr="00FE01E7">
        <w:rPr>
          <w:u w:color="000000" w:themeColor="text1"/>
        </w:rPr>
        <w:noBreakHyphen/>
        <w:t>399 square miles: two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(c)</w:t>
      </w:r>
      <w:r w:rsidRPr="00FE01E7">
        <w:rPr>
          <w:u w:color="000000" w:themeColor="text1"/>
        </w:rPr>
        <w:tab/>
        <w:t>400</w:t>
      </w:r>
      <w:r w:rsidRPr="00FE01E7">
        <w:rPr>
          <w:u w:color="000000" w:themeColor="text1"/>
        </w:rPr>
        <w:noBreakHyphen/>
        <w:t>599 square miles: three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(d)</w:t>
      </w:r>
      <w:r w:rsidRPr="00FE01E7">
        <w:rPr>
          <w:u w:color="000000" w:themeColor="text1"/>
        </w:rPr>
        <w:tab/>
        <w:t>600</w:t>
      </w:r>
      <w:r w:rsidRPr="00FE01E7">
        <w:rPr>
          <w:u w:color="000000" w:themeColor="text1"/>
        </w:rPr>
        <w:noBreakHyphen/>
        <w:t>799 square miles: four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(e)</w:t>
      </w:r>
      <w:r w:rsidRPr="00FE01E7">
        <w:rPr>
          <w:u w:color="000000" w:themeColor="text1"/>
        </w:rPr>
        <w:tab/>
        <w:t>800</w:t>
      </w:r>
      <w:r w:rsidRPr="00FE01E7">
        <w:rPr>
          <w:u w:color="000000" w:themeColor="text1"/>
        </w:rPr>
        <w:noBreakHyphen/>
        <w:t>999 square miles: five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 xml:space="preserve">(f) </w:t>
      </w:r>
      <w:r w:rsidRPr="00FE01E7">
        <w:rPr>
          <w:u w:color="000000" w:themeColor="text1"/>
        </w:rPr>
        <w:tab/>
        <w:t>1000</w:t>
      </w:r>
      <w:r w:rsidRPr="00FE01E7">
        <w:rPr>
          <w:u w:color="000000" w:themeColor="text1"/>
        </w:rPr>
        <w:noBreakHyphen/>
        <w:t>1199 square miles: six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(g)</w:t>
      </w:r>
      <w:r w:rsidRPr="00FE01E7">
        <w:rPr>
          <w:u w:color="000000" w:themeColor="text1"/>
        </w:rPr>
        <w:tab/>
        <w:t>1200 square miles and up: seven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(D)</w:t>
      </w:r>
      <w:r w:rsidRPr="00FE01E7">
        <w:rPr>
          <w:u w:color="000000" w:themeColor="text1"/>
        </w:rPr>
        <w:tab/>
        <w:t>If the main office of each county board of voter registration and elections is used for an early in</w:t>
      </w:r>
      <w:r w:rsidRPr="00FE01E7">
        <w:rPr>
          <w:u w:color="000000" w:themeColor="text1"/>
        </w:rPr>
        <w:noBreakHyphen/>
        <w:t>person voting location, it constitutes one of the early in</w:t>
      </w:r>
      <w:r w:rsidRPr="00FE01E7">
        <w:rPr>
          <w:u w:color="000000" w:themeColor="text1"/>
        </w:rPr>
        <w:noBreakHyphen/>
        <w:t>person voting locations as delineated in this section.</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(E)(1)</w:t>
      </w:r>
      <w:r w:rsidRPr="00FE01E7">
        <w:rPr>
          <w:u w:color="000000" w:themeColor="text1"/>
        </w:rPr>
        <w:tab/>
        <w:t>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Election Commission may, at his discretion, direct the move of early voting centers to ensure proper distribution through each county.</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t>(2)</w:t>
      </w:r>
      <w:r w:rsidRPr="00FE01E7">
        <w:rPr>
          <w:u w:color="000000" w:themeColor="text1"/>
        </w:rPr>
        <w:tab/>
        <w:t>When the early in</w:t>
      </w:r>
      <w:r w:rsidRPr="00FE01E7">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FE01E7">
        <w:rPr>
          <w:u w:color="000000" w:themeColor="text1"/>
        </w:rPr>
        <w:noBreakHyphen/>
        <w:t>person location due to an emergency such as fire or flood.</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(F)</w:t>
      </w:r>
      <w:r w:rsidRPr="00FE01E7">
        <w:rPr>
          <w:u w:color="000000" w:themeColor="text1"/>
        </w:rPr>
        <w:tab/>
        <w:t>The county election board must set and publish the location of each early in</w:t>
      </w:r>
      <w:r w:rsidRPr="00FE01E7">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(G)</w:t>
      </w:r>
      <w:r w:rsidRPr="00FE01E7">
        <w:rPr>
          <w:u w:color="000000" w:themeColor="text1"/>
        </w:rPr>
        <w:tab/>
        <w:t xml:space="preserve"> Upon the daily closure of each early in</w:t>
      </w:r>
      <w:r w:rsidRPr="00FE01E7">
        <w:rPr>
          <w:u w:color="000000" w:themeColor="text1"/>
        </w:rPr>
        <w:noBreakHyphen/>
        <w:t xml:space="preserve">person voting location during the period established in subsection (B), all ballots </w:t>
      </w:r>
      <w:r w:rsidRPr="00FE01E7">
        <w:rPr>
          <w:u w:color="000000" w:themeColor="text1"/>
        </w:rPr>
        <w:lastRenderedPageBreak/>
        <w:t>must be transported to the county board of voter registration and elections and stored in a secure location.</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(H)</w:t>
      </w:r>
      <w:r w:rsidRPr="00FE01E7">
        <w:rPr>
          <w:u w:color="000000" w:themeColor="text1"/>
        </w:rPr>
        <w:tab/>
        <w:t>County boards of voter registration and elections, in their discretion, may establish any number of early in</w:t>
      </w:r>
      <w:r w:rsidRPr="00FE01E7">
        <w:rPr>
          <w:u w:color="000000" w:themeColor="text1"/>
        </w:rPr>
        <w:noBreakHyphen/>
        <w:t>person voting locations for use in primary, primary runoff, special elections, and all municipal elections, and the formulas provided in this section do not apply.</w:t>
      </w:r>
    </w:p>
    <w:p w:rsidR="009C607D" w:rsidRPr="00864F03"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(I)</w:t>
      </w:r>
      <w:r w:rsidRPr="00FE01E7">
        <w:rPr>
          <w:u w:color="000000" w:themeColor="text1"/>
        </w:rPr>
        <w:tab/>
        <w:t>Each early voting center must have available every ballot style in use in the particular county for that election.”</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B3A" w:rsidRPr="00E1737B"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37B">
        <w:rPr>
          <w:u w:color="000000" w:themeColor="text1"/>
        </w:rPr>
        <w:t>SECTION</w:t>
      </w:r>
      <w:r w:rsidRPr="00E1737B">
        <w:rPr>
          <w:u w:color="000000" w:themeColor="text1"/>
        </w:rPr>
        <w:tab/>
        <w:t>2.</w:t>
      </w:r>
      <w:r w:rsidRPr="00E1737B">
        <w:rPr>
          <w:u w:color="000000" w:themeColor="text1"/>
        </w:rPr>
        <w:tab/>
        <w:t>A.</w:t>
      </w:r>
      <w:r w:rsidRPr="00E1737B">
        <w:rPr>
          <w:u w:color="000000" w:themeColor="text1"/>
        </w:rPr>
        <w:tab/>
      </w:r>
      <w:r w:rsidRPr="00E1737B">
        <w:rPr>
          <w:u w:color="000000" w:themeColor="text1"/>
        </w:rPr>
        <w:tab/>
        <w:t>Section 7</w:t>
      </w:r>
      <w:r w:rsidRPr="00E1737B">
        <w:rPr>
          <w:u w:color="000000" w:themeColor="text1"/>
        </w:rPr>
        <w:noBreakHyphen/>
        <w:t>11</w:t>
      </w:r>
      <w:r w:rsidRPr="00E1737B">
        <w:rPr>
          <w:u w:color="000000" w:themeColor="text1"/>
        </w:rPr>
        <w:noBreakHyphen/>
        <w:t>10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1737B"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37B">
        <w:tab/>
        <w:t>“Section 7</w:t>
      </w:r>
      <w:r w:rsidRPr="00E1737B">
        <w:noBreakHyphen/>
        <w:t>11</w:t>
      </w:r>
      <w:r w:rsidRPr="00E1737B">
        <w:noBreakHyphen/>
        <w:t>10.</w:t>
      </w:r>
      <w:r w:rsidRPr="00E1737B">
        <w:tab/>
      </w:r>
      <w:r w:rsidRPr="00E1737B">
        <w:rPr>
          <w:u w:val="single"/>
        </w:rPr>
        <w:t>(A)</w:t>
      </w:r>
      <w:r w:rsidRPr="00E1737B">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E1737B">
        <w:rPr>
          <w:strike/>
        </w:rPr>
        <w:t>shall</w:t>
      </w:r>
      <w:r w:rsidRPr="00E1737B">
        <w:t xml:space="preserve"> </w:t>
      </w:r>
      <w:r w:rsidRPr="00E1737B">
        <w:rPr>
          <w:u w:val="single"/>
        </w:rPr>
        <w:t>may</w:t>
      </w:r>
      <w:r w:rsidRPr="00E1737B">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rsidR="00B16B3A" w:rsidRPr="00E1737B"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737B">
        <w:tab/>
      </w:r>
      <w:r w:rsidRPr="00E1737B">
        <w:rPr>
          <w:u w:val="single"/>
        </w:rPr>
        <w:t>(B)</w:t>
      </w:r>
      <w:r w:rsidRPr="00E1737B">
        <w:tab/>
      </w:r>
      <w:r w:rsidRPr="00E1737B">
        <w:rPr>
          <w:u w:val="single"/>
        </w:rPr>
        <w:t>A candidate may not file more than one statement of intention of candidacy for a single office for the same election.</w:t>
      </w:r>
    </w:p>
    <w:p w:rsidR="009C607D" w:rsidRPr="00864F03"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37B">
        <w:tab/>
      </w:r>
      <w:r w:rsidRPr="00E1737B">
        <w:rPr>
          <w:u w:val="single"/>
        </w:rPr>
        <w:t>(C)</w:t>
      </w:r>
      <w:r w:rsidRPr="00E1737B">
        <w:tab/>
      </w:r>
      <w:r w:rsidRPr="00E1737B">
        <w:rPr>
          <w:u w:val="single"/>
        </w:rPr>
        <w:t>A candidate may not be nominated by more than one political party for a single office for the same election.</w:t>
      </w:r>
      <w:r w:rsidRPr="00E1737B">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B.</w:t>
      </w:r>
      <w:r w:rsidRPr="00864F03">
        <w:tab/>
      </w:r>
      <w:r w:rsidRPr="00864F03">
        <w:tab/>
        <w:t>Section 7</w:t>
      </w:r>
      <w:r w:rsidRPr="00864F03">
        <w:noBreakHyphen/>
        <w:t>13</w:t>
      </w:r>
      <w:r w:rsidRPr="00864F03">
        <w:noBreakHyphen/>
        <w:t>320(D) of the 1976 Code is amended to read: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“(D)</w:t>
      </w:r>
      <w:r w:rsidRPr="00864F03">
        <w:tab/>
        <w:t xml:space="preserve">The names of candidates offering for </w:t>
      </w:r>
      <w:r w:rsidRPr="00864F03">
        <w:rPr>
          <w:strike/>
        </w:rPr>
        <w:t>any other</w:t>
      </w:r>
      <w:r w:rsidRPr="00864F03">
        <w:t xml:space="preserve"> </w:t>
      </w:r>
      <w:r w:rsidRPr="00864F03">
        <w:rPr>
          <w:u w:val="single"/>
        </w:rPr>
        <w:t>another</w:t>
      </w:r>
      <w:r w:rsidRPr="00864F03">
        <w:t xml:space="preserve"> office </w:t>
      </w:r>
      <w:r w:rsidRPr="00864F03">
        <w:rPr>
          <w:strike/>
        </w:rPr>
        <w:t>shall</w:t>
      </w:r>
      <w:r w:rsidRPr="00864F03">
        <w:t xml:space="preserve"> </w:t>
      </w:r>
      <w:r w:rsidRPr="00864F03">
        <w:rPr>
          <w:u w:val="single"/>
        </w:rPr>
        <w:t>must</w:t>
      </w:r>
      <w:r w:rsidRPr="00864F03">
        <w:t xml:space="preserve"> be placed in the proper place on the appropriate ballot, stating whether it is a state, congressional, legislative, county</w:t>
      </w:r>
      <w:r w:rsidRPr="00864F03">
        <w:rPr>
          <w:u w:val="single"/>
        </w:rPr>
        <w:t>,</w:t>
      </w:r>
      <w:r w:rsidRPr="00864F03">
        <w:t xml:space="preserve"> or other office. </w:t>
      </w:r>
      <w:r w:rsidRPr="00864F03">
        <w:rPr>
          <w:u w:val="single"/>
        </w:rPr>
        <w:t>A candidate’s name may not appear on the ballot more than once for any single office for the same election.</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 3. A.</w:t>
      </w:r>
      <w:r w:rsidRPr="00864F03">
        <w:rPr>
          <w:u w:color="000000" w:themeColor="text1"/>
        </w:rPr>
        <w:tab/>
        <w:t>Section 7</w:t>
      </w:r>
      <w:r w:rsidRPr="00864F03">
        <w:rPr>
          <w:u w:color="000000" w:themeColor="text1"/>
        </w:rPr>
        <w:noBreakHyphen/>
        <w:t>15</w:t>
      </w:r>
      <w:r w:rsidRPr="00864F03">
        <w:rPr>
          <w:u w:color="000000" w:themeColor="text1"/>
        </w:rPr>
        <w:noBreakHyphen/>
        <w:t>220(A)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“(A)</w:t>
      </w:r>
      <w:r w:rsidRPr="00864F03">
        <w:rPr>
          <w:u w:color="000000" w:themeColor="text1"/>
        </w:rPr>
        <w:tab/>
        <w:t>The oath, a copy of which is required by Section 7</w:t>
      </w:r>
      <w:r w:rsidRPr="00864F03">
        <w:rPr>
          <w:u w:color="000000" w:themeColor="text1"/>
        </w:rPr>
        <w:noBreakHyphen/>
        <w:t>15</w:t>
      </w:r>
      <w:r w:rsidRPr="00864F03">
        <w:rPr>
          <w:u w:color="000000" w:themeColor="text1"/>
        </w:rPr>
        <w:noBreakHyphen/>
        <w:t>200(2) to be sent each absentee ballot applicant and which is required by Section 7</w:t>
      </w:r>
      <w:r w:rsidRPr="00864F03">
        <w:rPr>
          <w:u w:color="000000" w:themeColor="text1"/>
        </w:rPr>
        <w:noBreakHyphen/>
        <w:t>15</w:t>
      </w:r>
      <w:r w:rsidRPr="00864F03">
        <w:rPr>
          <w:u w:color="000000" w:themeColor="text1"/>
        </w:rPr>
        <w:noBreakHyphen/>
        <w:t xml:space="preserve">230 to be returned with the absentee ballot applicant’s </w:t>
      </w:r>
      <w:r w:rsidRPr="00864F03">
        <w:rPr>
          <w:u w:color="000000" w:themeColor="text1"/>
        </w:rPr>
        <w:lastRenderedPageBreak/>
        <w:t>ballot, shall be signed by the absentee ballot applicant and witnessed. The oath shall be in the following form: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____________________________________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Signature of Voter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Dated on this ______ day of ____________ 20 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w:t>
      </w:r>
      <w:r w:rsidRPr="00864F03">
        <w:rPr>
          <w:u w:color="000000" w:themeColor="text1"/>
        </w:rPr>
        <w:tab/>
      </w:r>
      <w:r w:rsidRPr="00864F03">
        <w:rPr>
          <w:u w:color="000000" w:themeColor="text1"/>
        </w:rPr>
        <w:tab/>
      </w:r>
      <w:r w:rsidRPr="00864F03">
        <w:rPr>
          <w:u w:color="000000" w:themeColor="text1"/>
        </w:rPr>
        <w:tab/>
        <w:t>___________________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64F03">
        <w:rPr>
          <w:u w:color="000000" w:themeColor="text1"/>
        </w:rPr>
        <w:t>Signature of Witness</w:t>
      </w: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Printed Name of Witness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Address of Witness”</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B.</w:t>
      </w:r>
      <w:r w:rsidRPr="00864F03">
        <w:rPr>
          <w:u w:color="000000" w:themeColor="text1"/>
        </w:rPr>
        <w:tab/>
      </w:r>
      <w:r w:rsidRPr="00864F03">
        <w:rPr>
          <w:u w:color="000000" w:themeColor="text1"/>
        </w:rPr>
        <w:tab/>
        <w:t>Section 7</w:t>
      </w:r>
      <w:r w:rsidRPr="00864F03">
        <w:rPr>
          <w:u w:color="000000" w:themeColor="text1"/>
        </w:rPr>
        <w:noBreakHyphen/>
        <w:t>15</w:t>
      </w:r>
      <w:r w:rsidRPr="00864F03">
        <w:rPr>
          <w:u w:color="000000" w:themeColor="text1"/>
        </w:rPr>
        <w:noBreakHyphen/>
        <w:t>380(A)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“(A)</w:t>
      </w:r>
      <w:r w:rsidRPr="00864F03">
        <w:rPr>
          <w:u w:color="000000" w:themeColor="text1"/>
        </w:rPr>
        <w:tab/>
        <w:t>The oath, which is required by Section 7</w:t>
      </w:r>
      <w:r w:rsidRPr="00864F03">
        <w:rPr>
          <w:u w:color="000000" w:themeColor="text1"/>
        </w:rPr>
        <w:noBreakHyphen/>
        <w:t>15</w:t>
      </w:r>
      <w:r w:rsidRPr="00864F03">
        <w:rPr>
          <w:u w:color="000000" w:themeColor="text1"/>
        </w:rPr>
        <w:noBreakHyphen/>
        <w:t>370 to be imprinted on the return</w:t>
      </w:r>
      <w:r w:rsidRPr="00864F03">
        <w:rPr>
          <w:u w:color="000000" w:themeColor="text1"/>
        </w:rPr>
        <w:noBreakHyphen/>
        <w:t xml:space="preserve">addressed envelope, furnished each absentee ballot applicant, must be signed by the absentee ballot applicant and witnessed. The address </w:t>
      </w:r>
      <w:r w:rsidRPr="00864F03">
        <w:rPr>
          <w:u w:val="single" w:color="000000" w:themeColor="text1"/>
        </w:rPr>
        <w:t>and printed name</w:t>
      </w:r>
      <w:r w:rsidRPr="00864F03">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____________________________________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Signature of Voter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Dated on this ______ day of ____________ 20 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w:t>
      </w:r>
      <w:r w:rsidRPr="00864F03">
        <w:rPr>
          <w:u w:color="000000" w:themeColor="text1"/>
        </w:rPr>
        <w:tab/>
      </w:r>
      <w:r w:rsidRPr="00864F03">
        <w:rPr>
          <w:u w:color="000000" w:themeColor="text1"/>
        </w:rPr>
        <w:tab/>
      </w:r>
      <w:r w:rsidRPr="00864F03">
        <w:rPr>
          <w:u w:color="000000" w:themeColor="text1"/>
        </w:rPr>
        <w:tab/>
        <w:t>___________________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64F03">
        <w:rPr>
          <w:u w:color="000000" w:themeColor="text1"/>
        </w:rPr>
        <w:t>Signature of Witness</w:t>
      </w: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Printed Name of Witness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Address of Witness”</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4.</w:t>
      </w:r>
      <w:r w:rsidRPr="00864F03">
        <w:rPr>
          <w:u w:color="000000" w:themeColor="text1"/>
        </w:rPr>
        <w:tab/>
        <w:t>Section 7</w:t>
      </w:r>
      <w:r w:rsidRPr="00864F03">
        <w:rPr>
          <w:u w:color="000000" w:themeColor="text1"/>
        </w:rPr>
        <w:noBreakHyphen/>
        <w:t>15</w:t>
      </w:r>
      <w:r w:rsidRPr="00864F03">
        <w:rPr>
          <w:u w:color="000000" w:themeColor="text1"/>
        </w:rPr>
        <w:noBreakHyphen/>
        <w:t>320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lastRenderedPageBreak/>
        <w:tab/>
        <w:t>“Section 7</w:t>
      </w:r>
      <w:r w:rsidRPr="00864F03">
        <w:rPr>
          <w:u w:color="000000" w:themeColor="text1"/>
        </w:rPr>
        <w:noBreakHyphen/>
        <w:t>15</w:t>
      </w:r>
      <w:r w:rsidRPr="00864F03">
        <w:rPr>
          <w:u w:color="000000" w:themeColor="text1"/>
        </w:rPr>
        <w:noBreakHyphen/>
        <w:t>320.</w:t>
      </w:r>
      <w:r w:rsidRPr="00864F03">
        <w:rPr>
          <w:u w:color="000000" w:themeColor="text1"/>
        </w:rPr>
        <w:tab/>
        <w:t>(A)</w:t>
      </w:r>
      <w:r w:rsidRPr="00864F03">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(1)</w:t>
      </w:r>
      <w:r w:rsidRPr="00864F03">
        <w:rPr>
          <w:u w:color="000000" w:themeColor="text1"/>
        </w:rPr>
        <w:tab/>
        <w:t>students, their spouses, and dependents residing with them;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(2)</w:t>
      </w:r>
      <w:r w:rsidRPr="00864F03">
        <w:rPr>
          <w:u w:color="000000" w:themeColor="text1"/>
        </w:rPr>
        <w:tab/>
        <w:t>persons serving with the American Red Cross or with the United Service Organizations (USO) who are attached to and serving with the Armed Forces of the United States, their spouses, and dependents residing with them;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t>(3)</w:t>
      </w:r>
      <w:r w:rsidRPr="00864F03">
        <w:rPr>
          <w:u w:color="000000" w:themeColor="text1"/>
        </w:rPr>
        <w:tab/>
        <w:t xml:space="preserve">governmental employees, their spouses, and dependents residing with them; </w:t>
      </w:r>
      <w:r w:rsidRPr="00864F03">
        <w:rPr>
          <w:u w:val="single" w:color="000000" w:themeColor="text1"/>
        </w:rPr>
        <w:t>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(4)</w:t>
      </w:r>
      <w:r w:rsidRPr="00864F03">
        <w:rPr>
          <w:u w:color="000000" w:themeColor="text1"/>
        </w:rPr>
        <w:tab/>
      </w:r>
      <w:r w:rsidRPr="00864F03">
        <w:rPr>
          <w:strike/>
          <w:u w:color="000000" w:themeColor="text1"/>
        </w:rPr>
        <w:t>persons on vacation (who by virtue of vacation plans will be absent from their county of residence on election day);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strike/>
          <w:u w:color="000000" w:themeColor="text1"/>
        </w:rPr>
        <w:t>(5)</w:t>
      </w:r>
      <w:r w:rsidRPr="00864F03">
        <w:rPr>
          <w:u w:color="000000" w:themeColor="text1"/>
        </w:rPr>
        <w:tab/>
        <w:t>overseas citizens.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(B)</w:t>
      </w:r>
      <w:r w:rsidRPr="00864F03">
        <w:rPr>
          <w:u w:color="000000" w:themeColor="text1"/>
        </w:rPr>
        <w:tab/>
        <w:t>Qualified electors in any of the following categories must be permitted to vote by absentee ballot in all elections, whether or not they are absent from their county of residence on election day:</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(1)</w:t>
      </w:r>
      <w:r w:rsidRPr="00864F03">
        <w:rPr>
          <w:u w:color="000000" w:themeColor="text1"/>
        </w:rPr>
        <w:tab/>
        <w:t>physically disabled persons;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4F03">
        <w:rPr>
          <w:u w:color="000000" w:themeColor="text1"/>
        </w:rPr>
        <w:tab/>
      </w:r>
      <w:r w:rsidRPr="00864F03">
        <w:rPr>
          <w:u w:color="000000" w:themeColor="text1"/>
        </w:rPr>
        <w:tab/>
        <w:t>(2)</w:t>
      </w:r>
      <w:r w:rsidRPr="00864F03">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(3)</w:t>
      </w:r>
      <w:r w:rsidRPr="00864F03">
        <w:rPr>
          <w:u w:color="000000" w:themeColor="text1"/>
        </w:rPr>
        <w:tab/>
        <w:t>certified poll watchers, poll managers, county board of voter registration and elections members and staff, county and state election commission members and staff working on election day;</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(4)</w:t>
      </w:r>
      <w:r w:rsidRPr="00864F03">
        <w:rPr>
          <w:u w:color="000000" w:themeColor="text1"/>
        </w:rPr>
        <w:tab/>
        <w:t>persons attending sick or physically disabled persons;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(5)</w:t>
      </w:r>
      <w:r w:rsidRPr="00864F03">
        <w:rPr>
          <w:u w:color="000000" w:themeColor="text1"/>
        </w:rPr>
        <w:tab/>
        <w:t>persons admitted to hospitals as emergency patients on the day of an election or within a four</w:t>
      </w:r>
      <w:r w:rsidRPr="00864F03">
        <w:rPr>
          <w:u w:color="000000" w:themeColor="text1"/>
        </w:rPr>
        <w:noBreakHyphen/>
        <w:t>day period before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(6)</w:t>
      </w:r>
      <w:r w:rsidRPr="00864F03">
        <w:rPr>
          <w:u w:color="000000" w:themeColor="text1"/>
        </w:rPr>
        <w:tab/>
        <w:t>persons with a death or funeral in the family within a three</w:t>
      </w:r>
      <w:r w:rsidRPr="00864F03">
        <w:rPr>
          <w:u w:color="000000" w:themeColor="text1"/>
        </w:rPr>
        <w:noBreakHyphen/>
        <w:t>day period before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(7)</w:t>
      </w:r>
      <w:r w:rsidRPr="00864F03">
        <w:rPr>
          <w:u w:color="000000" w:themeColor="text1"/>
        </w:rPr>
        <w:tab/>
        <w:t>persons who will be serving as jurors in a state or federal court on election day;</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(8)</w:t>
      </w:r>
      <w:r w:rsidRPr="00864F03">
        <w:rPr>
          <w:u w:color="000000" w:themeColor="text1"/>
        </w:rPr>
        <w:tab/>
        <w:t>persons sixty</w:t>
      </w:r>
      <w:r w:rsidRPr="00864F03">
        <w:rPr>
          <w:u w:color="000000" w:themeColor="text1"/>
        </w:rPr>
        <w:noBreakHyphen/>
        <w:t>five years of age or older;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(9)</w:t>
      </w:r>
      <w:r w:rsidRPr="00864F03">
        <w:rPr>
          <w:u w:color="000000" w:themeColor="text1"/>
        </w:rPr>
        <w:tab/>
        <w:t>persons confined to a jail or pretrial facility pending disposition of arrest or trial;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(10)</w:t>
      </w:r>
      <w:r w:rsidRPr="00864F03">
        <w:rPr>
          <w:u w:color="000000" w:themeColor="text1"/>
        </w:rPr>
        <w:tab/>
        <w:t>members of the Armed Forces and Merchant Marines of the United States, their spouses, and dependents residing with them.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(C)</w:t>
      </w:r>
      <w:r w:rsidRPr="00864F03">
        <w:rPr>
          <w:u w:color="000000" w:themeColor="text1"/>
        </w:rPr>
        <w:tab/>
      </w:r>
      <w:r w:rsidRPr="00864F03">
        <w:rPr>
          <w:u w:val="single" w:color="000000" w:themeColor="text1"/>
        </w:rPr>
        <w:t>Qualified electors must be permitted to vote by absentee ballot in all elections when they are going to be absent from their county of residence for the duration of the early voting period and on election day.</w:t>
      </w:r>
      <w:r w:rsidRPr="00864F03">
        <w:rPr>
          <w:u w:color="000000" w:themeColor="text1"/>
        </w:rPr>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lastRenderedPageBreak/>
        <w:t>SECTION</w:t>
      </w:r>
      <w:r w:rsidRPr="00864F03">
        <w:rPr>
          <w:u w:color="000000" w:themeColor="text1"/>
        </w:rPr>
        <w:tab/>
        <w:t>5.</w:t>
      </w:r>
      <w:r w:rsidRPr="00864F03">
        <w:rPr>
          <w:u w:color="000000" w:themeColor="text1"/>
        </w:rPr>
        <w:tab/>
        <w:t>Section 7</w:t>
      </w:r>
      <w:r w:rsidRPr="00864F03">
        <w:rPr>
          <w:u w:color="000000" w:themeColor="text1"/>
        </w:rPr>
        <w:noBreakHyphen/>
        <w:t>15</w:t>
      </w:r>
      <w:r w:rsidRPr="00864F03">
        <w:rPr>
          <w:u w:color="000000" w:themeColor="text1"/>
        </w:rPr>
        <w:noBreakHyphen/>
        <w:t>340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340.</w:t>
      </w:r>
      <w:r w:rsidRPr="00864F03">
        <w:rPr>
          <w:u w:color="000000" w:themeColor="text1"/>
        </w:rPr>
        <w:tab/>
      </w:r>
      <w:r w:rsidRPr="00864F03">
        <w:rPr>
          <w:u w:val="single" w:color="000000" w:themeColor="text1"/>
        </w:rPr>
        <w:t>(A)</w:t>
      </w:r>
      <w:r w:rsidRPr="00864F03">
        <w:rPr>
          <w:u w:color="000000" w:themeColor="text1"/>
        </w:rPr>
        <w:tab/>
        <w:t>The application required in Section 7</w:t>
      </w:r>
      <w:r w:rsidRPr="00864F03">
        <w:rPr>
          <w:u w:color="000000" w:themeColor="text1"/>
        </w:rPr>
        <w:noBreakHyphen/>
        <w:t>15</w:t>
      </w:r>
      <w:r w:rsidRPr="00864F03">
        <w:rPr>
          <w:u w:color="000000" w:themeColor="text1"/>
        </w:rPr>
        <w:noBreakHyphen/>
        <w:t>330 to be submitted to these election officials must be in a form prescribed and distributed by the State Election Commission; except that persons listed in Section 7</w:t>
      </w:r>
      <w:r w:rsidRPr="00864F03">
        <w:rPr>
          <w:u w:color="000000" w:themeColor="text1"/>
        </w:rPr>
        <w:noBreakHyphen/>
        <w:t>15</w:t>
      </w:r>
      <w:r w:rsidRPr="00864F03">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(B)(1)</w:t>
      </w:r>
      <w:r w:rsidRPr="00864F03">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(2)</w:t>
      </w:r>
      <w:r w:rsidRPr="00864F03">
        <w:rPr>
          <w:u w:color="000000" w:themeColor="text1"/>
        </w:rPr>
        <w:tab/>
      </w:r>
      <w:r w:rsidRPr="00864F03">
        <w:rPr>
          <w:u w:val="single" w:color="000000" w:themeColor="text1"/>
        </w:rPr>
        <w:t>The application also must contain the last four digits of the voter’s social security number.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(C)</w:t>
      </w:r>
      <w:r w:rsidRPr="00864F03">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864F03">
        <w:rPr>
          <w:u w:color="000000" w:themeColor="text1"/>
        </w:rPr>
        <w:noBreakHyphen/>
        <w:t>25</w:t>
      </w:r>
      <w:r w:rsidRPr="00864F03">
        <w:rPr>
          <w:u w:color="000000" w:themeColor="text1"/>
        </w:rPr>
        <w:noBreakHyphen/>
        <w:t>20.”</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6.</w:t>
      </w:r>
      <w:r w:rsidRPr="00864F03">
        <w:rPr>
          <w:u w:color="000000" w:themeColor="text1"/>
        </w:rPr>
        <w:tab/>
        <w:t>Section 7</w:t>
      </w:r>
      <w:r w:rsidRPr="00864F03">
        <w:rPr>
          <w:u w:color="000000" w:themeColor="text1"/>
        </w:rPr>
        <w:noBreakHyphen/>
        <w:t>15</w:t>
      </w:r>
      <w:r w:rsidRPr="00864F03">
        <w:rPr>
          <w:u w:color="000000" w:themeColor="text1"/>
        </w:rPr>
        <w:noBreakHyphen/>
        <w:t>385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385.</w:t>
      </w:r>
      <w:r w:rsidRPr="00864F03">
        <w:rPr>
          <w:u w:color="000000" w:themeColor="text1"/>
        </w:rPr>
        <w:tab/>
      </w:r>
      <w:r w:rsidRPr="00864F03">
        <w:rPr>
          <w:u w:val="single" w:color="000000" w:themeColor="text1"/>
        </w:rPr>
        <w:t>(A)</w:t>
      </w:r>
      <w:r w:rsidRPr="00864F03">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864F03">
        <w:rPr>
          <w:u w:color="000000" w:themeColor="text1"/>
        </w:rPr>
        <w:noBreakHyphen/>
        <w:t>addressed envelope. The applicant must then return the return</w:t>
      </w:r>
      <w:r w:rsidRPr="00864F03">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864F03">
        <w:rPr>
          <w:u w:val="single" w:color="000000" w:themeColor="text1"/>
        </w:rPr>
        <w:t xml:space="preserve">The authorization form prescribed by the State Election Commission must include a </w:t>
      </w:r>
      <w:r w:rsidRPr="00864F03">
        <w:rPr>
          <w:u w:val="single" w:color="000000" w:themeColor="text1"/>
        </w:rPr>
        <w:lastRenderedPageBreak/>
        <w:t>designated space in which the appropriate elections official or employee shall record the specific form of government</w:t>
      </w:r>
      <w:r w:rsidRPr="00864F03">
        <w:rPr>
          <w:u w:val="single" w:color="000000" w:themeColor="text1"/>
        </w:rPr>
        <w:noBreakHyphen/>
        <w:t>issued photo identification presented by the authorized returnee.</w:t>
      </w:r>
      <w:r w:rsidRPr="00864F03">
        <w:rPr>
          <w:u w:color="000000" w:themeColor="text1"/>
        </w:rPr>
        <w:t xml:space="preserve"> The authorization must be preserved as part of the record of the election, and the board of voter registration and elections must note the authorization</w:t>
      </w:r>
      <w:r w:rsidRPr="00864F03">
        <w:rPr>
          <w:u w:val="single" w:color="000000" w:themeColor="text1"/>
        </w:rPr>
        <w:t>,</w:t>
      </w:r>
      <w:r w:rsidRPr="00864F03">
        <w:rPr>
          <w:u w:color="000000" w:themeColor="text1"/>
        </w:rPr>
        <w:t xml:space="preserve"> and the name of the authorized returnee</w:t>
      </w:r>
      <w:r w:rsidRPr="00864F03">
        <w:rPr>
          <w:u w:val="single" w:color="000000" w:themeColor="text1"/>
        </w:rPr>
        <w:t>, and the authorized returnee’s form of government</w:t>
      </w:r>
      <w:r w:rsidRPr="00864F03">
        <w:rPr>
          <w:u w:val="single" w:color="000000" w:themeColor="text1"/>
        </w:rPr>
        <w:noBreakHyphen/>
        <w:t>issued photo identification</w:t>
      </w:r>
      <w:r w:rsidRPr="00864F03">
        <w:rPr>
          <w:u w:color="000000" w:themeColor="text1"/>
        </w:rPr>
        <w:t xml:space="preserve"> in the record book required by Section 7</w:t>
      </w:r>
      <w:r w:rsidRPr="00864F03">
        <w:rPr>
          <w:u w:color="000000" w:themeColor="text1"/>
        </w:rPr>
        <w:noBreakHyphen/>
        <w:t>15</w:t>
      </w:r>
      <w:r w:rsidRPr="00864F03">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864F03">
        <w:rPr>
          <w:u w:color="000000" w:themeColor="text1"/>
        </w:rPr>
        <w:noBreakHyphen/>
        <w:t>15</w:t>
      </w:r>
      <w:r w:rsidRPr="00864F03">
        <w:rPr>
          <w:u w:color="000000" w:themeColor="text1"/>
        </w:rPr>
        <w:noBreakHyphen/>
        <w:t>310. The oath set forth in Section 7</w:t>
      </w:r>
      <w:r w:rsidRPr="00864F03">
        <w:rPr>
          <w:u w:color="000000" w:themeColor="text1"/>
        </w:rPr>
        <w:noBreakHyphen/>
        <w:t>15</w:t>
      </w:r>
      <w:r w:rsidRPr="00864F03">
        <w:rPr>
          <w:u w:color="000000" w:themeColor="text1"/>
        </w:rPr>
        <w:noBreakHyphen/>
        <w:t>380 must be signed and witnessed on each returned envelope. The board of voter registration and elections must record in the record book required by Section 7</w:t>
      </w:r>
      <w:r w:rsidRPr="00864F03">
        <w:rPr>
          <w:u w:color="000000" w:themeColor="text1"/>
        </w:rPr>
        <w:noBreakHyphen/>
        <w:t>15</w:t>
      </w:r>
      <w:r w:rsidRPr="00864F03">
        <w:rPr>
          <w:u w:color="000000" w:themeColor="text1"/>
        </w:rPr>
        <w:noBreakHyphen/>
        <w:t>330 the date the return</w:t>
      </w:r>
      <w:r w:rsidRPr="00864F03">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(B)(1)</w:t>
      </w:r>
      <w:r w:rsidRPr="00864F03">
        <w:rPr>
          <w:u w:color="000000" w:themeColor="text1"/>
        </w:rPr>
        <w:tab/>
      </w:r>
      <w:r w:rsidRPr="00864F03">
        <w:rPr>
          <w:u w:val="single" w:color="000000" w:themeColor="text1"/>
        </w:rPr>
        <w:t>When an authorized returnee presents himself to the board of voter registration and elections to deliver a return</w:t>
      </w:r>
      <w:r w:rsidRPr="00864F03">
        <w:rPr>
          <w:u w:val="single" w:color="000000" w:themeColor="text1"/>
        </w:rPr>
        <w:noBreakHyphen/>
        <w:t>addressed envelope in person pursuant to subsection (A), he shall produce a valid and current: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(a)</w:t>
      </w:r>
      <w:r w:rsidRPr="00864F03">
        <w:rPr>
          <w:u w:color="000000" w:themeColor="text1"/>
        </w:rPr>
        <w:tab/>
      </w:r>
      <w:r w:rsidRPr="00864F03">
        <w:rPr>
          <w:u w:val="single" w:color="000000" w:themeColor="text1"/>
        </w:rPr>
        <w:t>South Carolina driver’s license;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(b)</w:t>
      </w:r>
      <w:r w:rsidRPr="00864F03">
        <w:rPr>
          <w:u w:color="000000" w:themeColor="text1"/>
        </w:rPr>
        <w:tab/>
      </w:r>
      <w:r w:rsidRPr="00864F03">
        <w:rPr>
          <w:u w:val="single" w:color="000000" w:themeColor="text1"/>
        </w:rPr>
        <w:t>another form of identification containing a photograph issued by the Department of Motor Vehicles;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(c)</w:t>
      </w:r>
      <w:r w:rsidRPr="00864F03">
        <w:rPr>
          <w:u w:color="000000" w:themeColor="text1"/>
        </w:rPr>
        <w:tab/>
      </w:r>
      <w:r w:rsidRPr="00864F03">
        <w:rPr>
          <w:u w:val="single" w:color="000000" w:themeColor="text1"/>
        </w:rPr>
        <w:t>passport</w:t>
      </w:r>
      <w:r w:rsidRPr="00864F03">
        <w:rPr>
          <w:u w:color="000000" w:themeColor="text1"/>
        </w:rPr>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(d)</w:t>
      </w:r>
      <w:r w:rsidRPr="00864F03">
        <w:rPr>
          <w:u w:color="000000" w:themeColor="text1"/>
        </w:rPr>
        <w:tab/>
      </w:r>
      <w:r w:rsidRPr="00864F03">
        <w:rPr>
          <w:u w:val="single" w:color="000000" w:themeColor="text1"/>
        </w:rPr>
        <w:t>military identification containing a photograph issued by the federal government;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(e)</w:t>
      </w:r>
      <w:r w:rsidRPr="00864F03">
        <w:rPr>
          <w:u w:color="000000" w:themeColor="text1"/>
        </w:rPr>
        <w:tab/>
      </w:r>
      <w:r w:rsidRPr="00864F03">
        <w:rPr>
          <w:u w:val="single" w:color="000000" w:themeColor="text1"/>
        </w:rPr>
        <w:t>South Carolina voter registration card containing a photograph of the voter pursuant to Section 7</w:t>
      </w:r>
      <w:r w:rsidRPr="00864F03">
        <w:rPr>
          <w:u w:val="single" w:color="000000" w:themeColor="text1"/>
        </w:rPr>
        <w:noBreakHyphen/>
        <w:t>5</w:t>
      </w:r>
      <w:r w:rsidRPr="00864F03">
        <w:rPr>
          <w:u w:val="single" w:color="000000" w:themeColor="text1"/>
        </w:rPr>
        <w:noBreakHyphen/>
        <w:t>675.</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(2)</w:t>
      </w:r>
      <w:r w:rsidRPr="00864F03">
        <w:rPr>
          <w:u w:color="000000" w:themeColor="text1"/>
        </w:rPr>
        <w:tab/>
      </w:r>
      <w:r w:rsidRPr="00864F03">
        <w:rPr>
          <w:u w:val="single" w:color="000000" w:themeColor="text1"/>
        </w:rPr>
        <w:t>The appropriate elections official or employee who receives a return</w:t>
      </w:r>
      <w:r w:rsidRPr="00864F03">
        <w:rPr>
          <w:u w:val="single" w:color="000000" w:themeColor="text1"/>
        </w:rPr>
        <w:noBreakHyphen/>
        <w:t>addressed envelope from an authorized returnee shall:</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(a)</w:t>
      </w:r>
      <w:r w:rsidRPr="00864F03">
        <w:rPr>
          <w:u w:color="000000" w:themeColor="text1"/>
        </w:rPr>
        <w:tab/>
      </w:r>
      <w:r w:rsidRPr="00864F03">
        <w:rPr>
          <w:u w:val="single" w:color="000000" w:themeColor="text1"/>
        </w:rPr>
        <w:t>compare the photograph contained on the required identification with the person presenting himself as an authorized returnee;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(b)</w:t>
      </w:r>
      <w:r w:rsidRPr="00864F03">
        <w:rPr>
          <w:u w:color="000000" w:themeColor="text1"/>
        </w:rPr>
        <w:tab/>
      </w:r>
      <w:r w:rsidRPr="00864F03">
        <w:rPr>
          <w:u w:val="single" w:color="000000" w:themeColor="text1"/>
        </w:rPr>
        <w:t>verify that the photograph is that of the person personally delivering the return</w:t>
      </w:r>
      <w:r w:rsidRPr="00864F03">
        <w:rPr>
          <w:u w:val="single" w:color="000000" w:themeColor="text1"/>
        </w:rPr>
        <w:noBreakHyphen/>
        <w:t>addressed envelope.</w:t>
      </w:r>
      <w:r w:rsidRPr="00864F03">
        <w:rPr>
          <w:u w:color="000000" w:themeColor="text1"/>
        </w:rPr>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SECTION</w:t>
      </w:r>
      <w:r w:rsidRPr="00FE01E7">
        <w:rPr>
          <w:u w:color="000000" w:themeColor="text1"/>
        </w:rPr>
        <w:tab/>
        <w:t>7.</w:t>
      </w:r>
      <w:r w:rsidRPr="00FE01E7">
        <w:rPr>
          <w:u w:color="000000" w:themeColor="text1"/>
        </w:rPr>
        <w:tab/>
        <w:t>Section 7</w:t>
      </w:r>
      <w:r w:rsidRPr="00FE01E7">
        <w:rPr>
          <w:u w:color="000000" w:themeColor="text1"/>
        </w:rPr>
        <w:noBreakHyphen/>
        <w:t>15</w:t>
      </w:r>
      <w:r w:rsidRPr="00FE01E7">
        <w:rPr>
          <w:u w:color="000000" w:themeColor="text1"/>
        </w:rPr>
        <w:noBreakHyphen/>
        <w:t>420 of the 1976 Code, as last amended by Act 133 of 2020, is further amended to read:</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E01E7">
        <w:rPr>
          <w:u w:color="000000" w:themeColor="text1"/>
        </w:rPr>
        <w:lastRenderedPageBreak/>
        <w:tab/>
        <w:t>“Section 7</w:t>
      </w:r>
      <w:r w:rsidRPr="00FE01E7">
        <w:rPr>
          <w:u w:color="000000" w:themeColor="text1"/>
        </w:rPr>
        <w:noBreakHyphen/>
        <w:t>15</w:t>
      </w:r>
      <w:r w:rsidRPr="00FE01E7">
        <w:rPr>
          <w:u w:color="000000" w:themeColor="text1"/>
        </w:rPr>
        <w:noBreakHyphen/>
        <w:t>420.</w:t>
      </w:r>
      <w:r w:rsidRPr="00FE01E7">
        <w:rPr>
          <w:u w:color="000000" w:themeColor="text1"/>
        </w:rPr>
        <w:tab/>
      </w:r>
      <w:r w:rsidRPr="00FE01E7">
        <w:rPr>
          <w:u w:val="single" w:color="000000" w:themeColor="text1"/>
        </w:rPr>
        <w:t>(A)</w:t>
      </w:r>
      <w:r w:rsidRPr="00FE01E7">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FE01E7">
        <w:rPr>
          <w:strike/>
          <w:u w:color="000000" w:themeColor="text1"/>
        </w:rPr>
        <w:t>9:00 a.m.</w:t>
      </w:r>
      <w:r w:rsidRPr="00FE01E7">
        <w:rPr>
          <w:u w:color="000000" w:themeColor="text1"/>
        </w:rPr>
        <w:t xml:space="preserve"> </w:t>
      </w:r>
      <w:r w:rsidRPr="00FE01E7">
        <w:rPr>
          <w:u w:val="single" w:color="000000" w:themeColor="text1"/>
        </w:rPr>
        <w:t>6:01 p.m.</w:t>
      </w:r>
      <w:r w:rsidRPr="00FE01E7">
        <w:rPr>
          <w:u w:color="000000" w:themeColor="text1"/>
        </w:rPr>
        <w:t xml:space="preserve"> on </w:t>
      </w:r>
      <w:r w:rsidRPr="00FE01E7">
        <w:rPr>
          <w:u w:val="single" w:color="000000" w:themeColor="text1"/>
        </w:rPr>
        <w:t>the Saturday immediately preceding</w:t>
      </w:r>
      <w:r w:rsidRPr="00FE01E7">
        <w:rPr>
          <w:u w:color="000000" w:themeColor="text1"/>
        </w:rPr>
        <w:t xml:space="preserve"> election day, the managers appointed pursuant to Section 7</w:t>
      </w:r>
      <w:r w:rsidRPr="00FE01E7">
        <w:rPr>
          <w:u w:color="000000" w:themeColor="text1"/>
        </w:rPr>
        <w:noBreakHyphen/>
        <w:t>5</w:t>
      </w:r>
      <w:r w:rsidRPr="00FE01E7">
        <w:rPr>
          <w:u w:color="000000" w:themeColor="text1"/>
        </w:rPr>
        <w:noBreakHyphen/>
        <w:t>10</w:t>
      </w:r>
      <w:r w:rsidRPr="00FE01E7">
        <w:rPr>
          <w:strike/>
          <w:u w:color="000000" w:themeColor="text1"/>
        </w:rPr>
        <w:t>, and in the presence of any watchers who have been appointed pursuant to Section 7</w:t>
      </w:r>
      <w:r w:rsidRPr="00FE01E7">
        <w:rPr>
          <w:strike/>
          <w:u w:color="000000" w:themeColor="text1"/>
        </w:rPr>
        <w:noBreakHyphen/>
        <w:t>13</w:t>
      </w:r>
      <w:r w:rsidRPr="00FE01E7">
        <w:rPr>
          <w:strike/>
          <w:u w:color="000000" w:themeColor="text1"/>
        </w:rPr>
        <w:noBreakHyphen/>
        <w:t>860,</w:t>
      </w:r>
      <w:r w:rsidRPr="00FE01E7">
        <w:rPr>
          <w:u w:color="000000" w:themeColor="text1"/>
        </w:rPr>
        <w:t xml:space="preserve"> may begin the process of examining the return</w:t>
      </w:r>
      <w:r w:rsidRPr="00FE01E7">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FE01E7">
        <w:rPr>
          <w:u w:val="single" w:color="000000" w:themeColor="text1"/>
        </w:rPr>
        <w:t>printed name and</w:t>
      </w:r>
      <w:r w:rsidRPr="00FE01E7">
        <w:rPr>
          <w:u w:color="000000" w:themeColor="text1"/>
        </w:rPr>
        <w:t xml:space="preserve"> address of the witness. All return</w:t>
      </w:r>
      <w:r w:rsidRPr="00FE01E7">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FE01E7">
        <w:rPr>
          <w:u w:color="000000" w:themeColor="text1"/>
        </w:rPr>
        <w:noBreakHyphen/>
        <w:t>15</w:t>
      </w:r>
      <w:r w:rsidRPr="00FE01E7">
        <w:rPr>
          <w:u w:color="000000" w:themeColor="text1"/>
        </w:rPr>
        <w:noBreakHyphen/>
        <w:t>370(2) to be sent each absentee ballot applicant must notify him that his vote will not be counted in either of these events. If a ballot is not challenged, the sealed return</w:t>
      </w:r>
      <w:r w:rsidRPr="00FE01E7">
        <w:rPr>
          <w:u w:color="000000" w:themeColor="text1"/>
        </w:rPr>
        <w:noBreakHyphen/>
        <w:t>addressed envelope must be opened by the managers, and the enclosed envelope marked ‘Ballot Herein’ removed</w:t>
      </w:r>
      <w:r w:rsidRPr="00FE01E7">
        <w:rPr>
          <w:u w:val="single" w:color="000000" w:themeColor="text1"/>
        </w:rPr>
        <w:t>,</w:t>
      </w:r>
      <w:r w:rsidRPr="00FE01E7">
        <w:rPr>
          <w:u w:color="000000" w:themeColor="text1"/>
        </w:rPr>
        <w:t xml:space="preserve"> </w:t>
      </w:r>
      <w:r w:rsidRPr="00FE01E7">
        <w:rPr>
          <w:strike/>
          <w:u w:color="000000" w:themeColor="text1"/>
        </w:rPr>
        <w:t>and</w:t>
      </w:r>
      <w:r w:rsidRPr="00FE01E7">
        <w:rPr>
          <w:u w:color="000000" w:themeColor="text1"/>
        </w:rPr>
        <w:t xml:space="preserve"> placed in a locked box or boxes</w:t>
      </w:r>
      <w:r w:rsidRPr="00FE01E7">
        <w:rPr>
          <w:u w:val="single" w:color="000000" w:themeColor="text1"/>
        </w:rPr>
        <w:t>, and kept secure</w:t>
      </w:r>
      <w:r w:rsidRPr="00FE01E7">
        <w:rPr>
          <w:u w:color="000000" w:themeColor="text1"/>
        </w:rPr>
        <w:t>. After all return</w:t>
      </w:r>
      <w:r w:rsidRPr="00FE01E7">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FE01E7">
        <w:rPr>
          <w:strike/>
          <w:u w:color="000000" w:themeColor="text1"/>
        </w:rPr>
        <w:t>9:00</w:t>
      </w:r>
      <w:r w:rsidRPr="00FE01E7">
        <w:rPr>
          <w:u w:color="000000" w:themeColor="text1"/>
        </w:rPr>
        <w:t xml:space="preserve"> </w:t>
      </w:r>
      <w:r w:rsidRPr="00FE01E7">
        <w:rPr>
          <w:u w:val="single" w:color="000000" w:themeColor="text1"/>
        </w:rPr>
        <w:t>7:00</w:t>
      </w:r>
      <w:r w:rsidRPr="00FE01E7">
        <w:rPr>
          <w:u w:color="000000" w:themeColor="text1"/>
        </w:rPr>
        <w:t xml:space="preserve"> a.m. on </w:t>
      </w:r>
      <w:r w:rsidRPr="00FE01E7">
        <w:rPr>
          <w:u w:val="single" w:color="000000" w:themeColor="text1"/>
        </w:rPr>
        <w:t>the calendar day immediately preceding</w:t>
      </w:r>
      <w:r w:rsidRPr="00FE01E7">
        <w:rPr>
          <w:u w:color="000000" w:themeColor="text1"/>
        </w:rPr>
        <w:t xml:space="preserve"> election day, the absentee ballots may be tabulated, including any absentee ballots received on election day before the polls are closed. If any ballot is challenged, the return</w:t>
      </w:r>
      <w:r w:rsidRPr="00FE01E7">
        <w:rPr>
          <w:u w:color="000000" w:themeColor="text1"/>
        </w:rPr>
        <w:noBreakHyphen/>
        <w:t>addressed envelope must not be opened, but must be put aside and the procedure set forth in Section 7</w:t>
      </w:r>
      <w:r w:rsidRPr="00FE01E7">
        <w:rPr>
          <w:u w:color="000000" w:themeColor="text1"/>
        </w:rPr>
        <w:noBreakHyphen/>
        <w:t>13</w:t>
      </w:r>
      <w:r w:rsidRPr="00FE01E7">
        <w:rPr>
          <w:u w:color="000000" w:themeColor="text1"/>
        </w:rPr>
        <w:noBreakHyphen/>
        <w:t xml:space="preserve">830 must be utilized; but the absentee voter must be given reasonable notice of the challenged ballot. </w:t>
      </w:r>
      <w:r w:rsidRPr="00FE01E7">
        <w:rPr>
          <w:u w:val="single" w:color="000000" w:themeColor="text1"/>
        </w:rPr>
        <w:t>The processes of examining the return</w:t>
      </w:r>
      <w:r w:rsidRPr="00FE01E7">
        <w:rPr>
          <w:u w:val="single" w:color="000000" w:themeColor="text1"/>
        </w:rPr>
        <w:noBreakHyphen/>
        <w:t>addressed envelopes, opening the sealed return</w:t>
      </w:r>
      <w:r w:rsidRPr="00FE01E7">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FE01E7">
        <w:rPr>
          <w:u w:val="single" w:color="000000" w:themeColor="text1"/>
        </w:rPr>
        <w:noBreakHyphen/>
        <w:t>13</w:t>
      </w:r>
      <w:r w:rsidRPr="00FE01E7">
        <w:rPr>
          <w:u w:val="single" w:color="000000" w:themeColor="text1"/>
        </w:rPr>
        <w:noBreakHyphen/>
        <w:t>860.   Provided, any candidates or watchers present must be located a reasonable distance in order to maintain both the right to observe and the secrecy of the ballots.</w:t>
      </w:r>
    </w:p>
    <w:p w:rsidR="009C607D" w:rsidRPr="00864F03"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lastRenderedPageBreak/>
        <w:tab/>
      </w:r>
      <w:r w:rsidRPr="00FE01E7">
        <w:rPr>
          <w:u w:val="single" w:color="000000" w:themeColor="text1"/>
        </w:rPr>
        <w:t>(B)</w:t>
      </w:r>
      <w:r w:rsidRPr="00FE01E7">
        <w:rPr>
          <w:u w:color="000000" w:themeColor="text1"/>
        </w:rPr>
        <w:tab/>
        <w:t xml:space="preserve">Results of the </w:t>
      </w:r>
      <w:r w:rsidRPr="00FE01E7">
        <w:rPr>
          <w:u w:val="single" w:color="000000" w:themeColor="text1"/>
        </w:rPr>
        <w:t>absentee ballot</w:t>
      </w:r>
      <w:r w:rsidRPr="00FE01E7">
        <w:rPr>
          <w:u w:color="000000" w:themeColor="text1"/>
        </w:rPr>
        <w:t xml:space="preserve"> tabulation must not be publicly reported until after the polls are closed. </w:t>
      </w:r>
      <w:r w:rsidRPr="00FE01E7">
        <w:rPr>
          <w:u w:val="single" w:color="000000" w:themeColor="text1"/>
        </w:rPr>
        <w:t>An election official, election worker, candidate, or watcher who intentionally violates the prohibition contained in this subsection is guilty of a felony and, upon conviction, must be fined not more than one thousand dollars or imprisoned not more than five years.</w:t>
      </w:r>
      <w:r w:rsidRPr="00FE01E7">
        <w:rPr>
          <w:u w:color="000000" w:themeColor="text1"/>
        </w:rPr>
        <w:t>”</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Default="009C607D"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8.</w:t>
      </w:r>
      <w:r w:rsidRPr="00864F03">
        <w:rPr>
          <w:u w:color="000000" w:themeColor="text1"/>
        </w:rPr>
        <w:tab/>
        <w:t>Article 5, Chapter 15, Title 7 of the 1976 Code is amended by adding:</w:t>
      </w:r>
    </w:p>
    <w:p w:rsidR="00F41F4D" w:rsidRPr="00864F03" w:rsidRDefault="00F41F4D"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9.</w:t>
      </w:r>
      <w:r w:rsidRPr="00864F03">
        <w:rPr>
          <w:u w:color="000000" w:themeColor="text1"/>
        </w:rPr>
        <w:tab/>
        <w:t>Section 7</w:t>
      </w:r>
      <w:r w:rsidRPr="00864F03">
        <w:rPr>
          <w:u w:color="000000" w:themeColor="text1"/>
        </w:rPr>
        <w:noBreakHyphen/>
        <w:t>15</w:t>
      </w:r>
      <w:r w:rsidRPr="00864F03">
        <w:rPr>
          <w:u w:color="000000" w:themeColor="text1"/>
        </w:rPr>
        <w:noBreakHyphen/>
        <w:t>470 of the 1976 Code is repealed.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10.</w:t>
      </w:r>
      <w:r w:rsidRPr="00864F03">
        <w:rPr>
          <w:u w:color="000000" w:themeColor="text1"/>
        </w:rPr>
        <w:tab/>
        <w:t>A.</w:t>
      </w:r>
      <w:r w:rsidRPr="00864F03">
        <w:rPr>
          <w:u w:color="000000" w:themeColor="text1"/>
        </w:rPr>
        <w:tab/>
        <w:t>Section 7</w:t>
      </w:r>
      <w:r w:rsidRPr="00864F03">
        <w:rPr>
          <w:u w:color="000000" w:themeColor="text1"/>
        </w:rPr>
        <w:noBreakHyphen/>
        <w:t>3</w:t>
      </w:r>
      <w:r w:rsidRPr="00864F03">
        <w:rPr>
          <w:u w:color="000000" w:themeColor="text1"/>
        </w:rPr>
        <w:noBreakHyphen/>
        <w:t>20(C) of the 1976 Code is amended by adding an appropriately numbered item at the end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  )</w:t>
      </w:r>
      <w:r w:rsidRPr="00864F03">
        <w:rPr>
          <w:u w:color="000000" w:themeColor="text1"/>
        </w:rPr>
        <w:tab/>
        <w:t>establish rules and regulations for voter registrations performed by private entities.”</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B.</w:t>
      </w:r>
      <w:r w:rsidRPr="00864F03">
        <w:rPr>
          <w:u w:color="000000" w:themeColor="text1"/>
        </w:rPr>
        <w:tab/>
        <w:t>Section 7</w:t>
      </w:r>
      <w:r w:rsidRPr="00864F03">
        <w:rPr>
          <w:u w:color="000000" w:themeColor="text1"/>
        </w:rPr>
        <w:noBreakHyphen/>
        <w:t>5</w:t>
      </w:r>
      <w:r w:rsidRPr="00864F03">
        <w:rPr>
          <w:u w:color="000000" w:themeColor="text1"/>
        </w:rPr>
        <w:noBreakHyphen/>
        <w:t>170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rPr>
          <w:u w:color="000000" w:themeColor="text1"/>
        </w:rPr>
        <w:tab/>
        <w:t>“Section 7</w:t>
      </w:r>
      <w:r w:rsidRPr="00864F03">
        <w:rPr>
          <w:u w:color="000000" w:themeColor="text1"/>
        </w:rPr>
        <w:noBreakHyphen/>
        <w:t>5</w:t>
      </w:r>
      <w:r w:rsidRPr="00864F03">
        <w:rPr>
          <w:u w:color="000000" w:themeColor="text1"/>
        </w:rPr>
        <w:noBreakHyphen/>
        <w:t>170.</w:t>
      </w:r>
      <w:r w:rsidRPr="00864F03">
        <w:rPr>
          <w:u w:color="000000" w:themeColor="text1"/>
        </w:rPr>
        <w:tab/>
      </w:r>
      <w:r w:rsidRPr="00864F03">
        <w:t>(1)</w:t>
      </w:r>
      <w:r w:rsidRPr="00864F03">
        <w:tab/>
        <w:t>Written application required.—A person may not be registered to vote except upon written application or electronic application pursuant to Section 7</w:t>
      </w:r>
      <w:r w:rsidRPr="00864F03">
        <w:noBreakHyphen/>
        <w:t>5</w:t>
      </w:r>
      <w:r w:rsidRPr="00864F03">
        <w:noBreakHyphen/>
        <w:t>185, which shall become a part of the permanent records of the board to which it is presented and which must be open to public inspection. However, the social security number contained in the application must not be open to public inspection.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(2)</w:t>
      </w:r>
      <w:r w:rsidRPr="00864F03">
        <w:tab/>
        <w:t xml:space="preserve">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w:t>
      </w:r>
      <w:r w:rsidRPr="00864F03">
        <w:lastRenderedPageBreak/>
        <w:t>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864F03">
        <w:rPr>
          <w:u w:val="single"/>
        </w:rPr>
        <w:t>,</w:t>
      </w:r>
      <w:r w:rsidRPr="00864F03">
        <w:t xml:space="preserve"> </w:t>
      </w:r>
      <w:r w:rsidRPr="00864F03">
        <w:rPr>
          <w:strike/>
        </w:rPr>
        <w:t>and</w:t>
      </w:r>
      <w:r w:rsidRPr="00864F03">
        <w:t xml:space="preserve"> that I claim no other place as my legal residence</w:t>
      </w:r>
      <w:r w:rsidRPr="00864F03">
        <w:rPr>
          <w:u w:val="single"/>
        </w:rPr>
        <w:t>, and that, to my knowledge, I am neither registered nor intend to register to vote in another state or county</w:t>
      </w:r>
      <w:r w:rsidRPr="00864F03">
        <w:t>.’ Any applicant convicted of fraudulently applying for registration is guilty of perjury and is subject to the penalty for that offense.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val="single" w:color="000000" w:themeColor="text1"/>
        </w:rPr>
        <w:t>(3)</w:t>
      </w:r>
      <w:r w:rsidRPr="00864F03">
        <w:rPr>
          <w:u w:color="000000" w:themeColor="text1"/>
        </w:rPr>
        <w:tab/>
      </w:r>
      <w:r w:rsidRPr="00864F03">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(3)</w:t>
      </w:r>
      <w:r w:rsidRPr="00864F03">
        <w:rPr>
          <w:u w:val="single"/>
        </w:rPr>
        <w:t>(4)</w:t>
      </w:r>
      <w:r w:rsidRPr="00864F03">
        <w:tab/>
        <w:t>Administration of oaths. — Any member of the county board of voter registration and elections, deputy registrar, or any registration clerk must be qualified to administer oaths in connection with the application.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(4)</w:t>
      </w:r>
      <w:r w:rsidRPr="00864F03">
        <w:rPr>
          <w:u w:val="single"/>
        </w:rPr>
        <w:t>(5)</w:t>
      </w:r>
      <w:r w:rsidRPr="00864F03">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t>SECTION</w:t>
      </w:r>
      <w:r w:rsidRPr="00864F03">
        <w:tab/>
        <w:t>11.</w:t>
      </w:r>
      <w:r w:rsidRPr="00864F03">
        <w:tab/>
      </w:r>
      <w:r w:rsidRPr="00864F03">
        <w:rPr>
          <w:u w:color="000000" w:themeColor="text1"/>
        </w:rPr>
        <w:t>Section 7</w:t>
      </w:r>
      <w:r w:rsidRPr="00864F03">
        <w:rPr>
          <w:u w:color="000000" w:themeColor="text1"/>
        </w:rPr>
        <w:noBreakHyphen/>
        <w:t>15</w:t>
      </w:r>
      <w:r w:rsidRPr="00864F03">
        <w:rPr>
          <w:u w:color="000000" w:themeColor="text1"/>
        </w:rPr>
        <w:noBreakHyphen/>
        <w:t>330 of the 1976 Code, as last amended by Act 133 of 2020, is further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330.</w:t>
      </w:r>
      <w:r w:rsidRPr="00864F03">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w:t>
      </w:r>
      <w:r w:rsidRPr="00864F03">
        <w:rPr>
          <w:u w:color="000000" w:themeColor="text1"/>
        </w:rPr>
        <w:lastRenderedPageBreak/>
        <w:t xml:space="preserve">elections until the end of the calendar year or until all contests concerning a particular election have been finally determined, whichever is later. A candidate or a member of a candidate’s paid campaign staff, including </w:t>
      </w:r>
      <w:r w:rsidRPr="00864F03">
        <w:rPr>
          <w:u w:val="single" w:color="000000" w:themeColor="text1"/>
        </w:rPr>
        <w:t>campaign</w:t>
      </w:r>
      <w:r w:rsidRPr="00864F03">
        <w:rPr>
          <w:u w:color="000000" w:themeColor="text1"/>
        </w:rPr>
        <w:t xml:space="preserve"> volunteers </w:t>
      </w:r>
      <w:r w:rsidRPr="00864F03">
        <w:rPr>
          <w:strike/>
          <w:u w:color="000000" w:themeColor="text1"/>
        </w:rPr>
        <w:t>reimbursed for time expended on campaign activity</w:t>
      </w:r>
      <w:r w:rsidRPr="00864F03">
        <w:rPr>
          <w:u w:color="000000" w:themeColor="text1"/>
        </w:rPr>
        <w:t xml:space="preserve">, is not allowed to request applications for absentee voting for any person designated in this section unless the person is a member of the immediate family. </w:t>
      </w:r>
      <w:r w:rsidRPr="00864F03">
        <w:rPr>
          <w:u w:val="single" w:color="000000" w:themeColor="text1"/>
        </w:rPr>
        <w:t>A person may not request absentee applications for more than ten qualified electors in addition to himself.</w:t>
      </w:r>
      <w:r w:rsidRPr="00864F03">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864F03">
        <w:rPr>
          <w:u w:color="000000" w:themeColor="text1"/>
        </w:rPr>
        <w:noBreakHyphen/>
        <w:t>15</w:t>
      </w:r>
      <w:r w:rsidRPr="00864F03">
        <w:rPr>
          <w:u w:color="000000" w:themeColor="text1"/>
        </w:rPr>
        <w:noBreakHyphen/>
        <w:t>320. A member of the immediate family of a person who is admitted to a hospital as an emergency patient on the day of an election or within a four</w:t>
      </w:r>
      <w:r w:rsidRPr="00864F03">
        <w:rPr>
          <w:u w:color="000000" w:themeColor="text1"/>
        </w:rPr>
        <w:noBreakHyphen/>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864F03">
        <w:rPr>
          <w:u w:color="000000" w:themeColor="text1"/>
        </w:rPr>
        <w:noBreakHyphen/>
        <w:t>25</w:t>
      </w:r>
      <w:r w:rsidRPr="00864F03">
        <w:rPr>
          <w:u w:color="000000" w:themeColor="text1"/>
        </w:rPr>
        <w:noBreakHyphen/>
        <w:t>170.”</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SECTION</w:t>
      </w:r>
      <w:r w:rsidRPr="00864F03">
        <w:tab/>
        <w:t>12.</w:t>
      </w:r>
      <w:r w:rsidRPr="00864F03">
        <w:tab/>
        <w:t>A.</w:t>
      </w:r>
      <w:r w:rsidRPr="00864F03">
        <w:tab/>
        <w:t>Section 7</w:t>
      </w:r>
      <w:r w:rsidRPr="00864F03">
        <w:noBreakHyphen/>
        <w:t>5</w:t>
      </w:r>
      <w:r w:rsidRPr="00864F03">
        <w:noBreakHyphen/>
        <w:t>186 of the 1976 Code is amended by adding an appropriately lettered subsection at the end to read: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t>“(  )</w:t>
      </w:r>
      <w:r w:rsidRPr="00864F03">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B.</w:t>
      </w:r>
      <w:r w:rsidRPr="00864F03">
        <w:tab/>
        <w:t>Section 7</w:t>
      </w:r>
      <w:r w:rsidRPr="00864F03">
        <w:noBreakHyphen/>
        <w:t>5</w:t>
      </w:r>
      <w:r w:rsidRPr="00864F03">
        <w:noBreakHyphen/>
        <w:t>430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5</w:t>
      </w:r>
      <w:r w:rsidRPr="00864F03">
        <w:noBreakHyphen/>
        <w:t xml:space="preserve">430. </w:t>
      </w:r>
      <w:r w:rsidRPr="00864F03">
        <w:tab/>
        <w:t xml:space="preserve">Immediately preceding each general election or any special election, the county board of voter registration and elections must furnish one registration book for each polling precinct in the county containing the names of all electors entitled to vote at each precinct.  </w:t>
      </w:r>
      <w:r w:rsidRPr="00864F03">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864F03">
        <w:t>”</w:t>
      </w:r>
    </w:p>
    <w:p w:rsidR="00024379" w:rsidRDefault="00024379"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C.</w:t>
      </w:r>
      <w:r w:rsidRPr="00864F03">
        <w:tab/>
        <w:t>Section 7</w:t>
      </w:r>
      <w:r w:rsidRPr="00864F03">
        <w:noBreakHyphen/>
        <w:t>13</w:t>
      </w:r>
      <w:r w:rsidRPr="00864F03">
        <w:noBreakHyphen/>
        <w:t>320(A) of the 1976 Code is amended to read:</w:t>
      </w:r>
    </w:p>
    <w:p w:rsidR="00024379" w:rsidRDefault="00024379"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“(A)</w:t>
      </w:r>
      <w:r w:rsidRPr="00864F03">
        <w:tab/>
      </w:r>
      <w:r w:rsidRPr="00864F03">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864F03">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D.</w:t>
      </w:r>
      <w:r w:rsidRPr="00864F03">
        <w:tab/>
        <w:t>Section 7</w:t>
      </w:r>
      <w:r w:rsidRPr="00864F03">
        <w:noBreakHyphen/>
        <w:t>13</w:t>
      </w:r>
      <w:r w:rsidRPr="00864F03">
        <w:noBreakHyphen/>
        <w:t>610(C) of the 1976 Code is amended to read: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t>“(C)</w:t>
      </w:r>
      <w:r w:rsidRPr="00864F03">
        <w:tab/>
      </w:r>
      <w:r w:rsidRPr="00864F03">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864F03">
        <w:rPr>
          <w:u w:color="000000" w:themeColor="text1"/>
        </w:rPr>
        <w:t xml:space="preserve"> </w:t>
      </w:r>
      <w:r w:rsidRPr="00864F03">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E.</w:t>
      </w:r>
      <w:r w:rsidRPr="00864F03">
        <w:tab/>
        <w:t>Section 7</w:t>
      </w:r>
      <w:r w:rsidRPr="00864F03">
        <w:noBreakHyphen/>
        <w:t>13</w:t>
      </w:r>
      <w:r w:rsidRPr="00864F03">
        <w:noBreakHyphen/>
        <w:t>1330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tab/>
        <w:t>“Section 7</w:t>
      </w:r>
      <w:r w:rsidRPr="00864F03">
        <w:noBreakHyphen/>
        <w:t>13</w:t>
      </w:r>
      <w:r w:rsidRPr="00864F03">
        <w:noBreakHyphen/>
        <w:t>1330.</w:t>
      </w:r>
      <w:r w:rsidRPr="00864F03">
        <w:tab/>
        <w:t>(A)</w:t>
      </w:r>
      <w:r w:rsidRPr="00864F03">
        <w:tab/>
      </w:r>
      <w:r w:rsidRPr="00864F03">
        <w:rPr>
          <w:u w:val="single" w:color="000000" w:themeColor="text1"/>
        </w:rPr>
        <w:t>Before any decision is made to procure or use any kind of voting system, input shall be sought from a wide variety of sources including the public, the academic community, public interest organizations, local election officials, and policy makers. Both written and oral testimony shall be accepted from all who wish to participate. This input shall be considered in procurement of a new voting system.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rPr>
          <w:u w:val="single"/>
        </w:rPr>
        <w:t>(B)</w:t>
      </w:r>
      <w:r w:rsidRPr="00864F03">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864F03">
        <w:rPr>
          <w:u w:val="single"/>
        </w:rPr>
        <w:t>the latest</w:t>
      </w:r>
      <w:r w:rsidRPr="00864F03">
        <w:t xml:space="preserve"> federal voting system standards </w:t>
      </w:r>
      <w:r w:rsidRPr="00864F03">
        <w:rPr>
          <w:u w:val="single"/>
        </w:rPr>
        <w:t>and guidelines</w:t>
      </w:r>
      <w:r w:rsidRPr="00864F03">
        <w:t xml:space="preserve">. </w:t>
      </w:r>
      <w:r w:rsidRPr="00864F03">
        <w:rPr>
          <w:u w:val="single"/>
        </w:rPr>
        <w:t>Notwithstanding any other provision of law to the contrary, if these voting system standards have been amended less than thirty</w:t>
      </w:r>
      <w:r w:rsidRPr="00864F03">
        <w:rPr>
          <w:u w:val="single"/>
        </w:rPr>
        <w:noBreakHyphen/>
        <w:t>six months prior to an election, the State Election Commission may approve and certify a voting system that meets the prior standards after determining:</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lastRenderedPageBreak/>
        <w:tab/>
      </w:r>
      <w:r w:rsidRPr="00864F03">
        <w:tab/>
      </w:r>
      <w:r w:rsidRPr="00864F03">
        <w:rPr>
          <w:u w:val="single"/>
        </w:rPr>
        <w:t>(1)</w:t>
      </w:r>
      <w:r w:rsidRPr="00864F03">
        <w:tab/>
      </w:r>
      <w:r w:rsidRPr="00864F03">
        <w:rPr>
          <w:u w:val="single"/>
        </w:rPr>
        <w:t>the effect that such approval would have on the integrity and security of elections;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u w:val="single"/>
        </w:rPr>
        <w:t>(2)</w:t>
      </w:r>
      <w:r w:rsidRPr="00864F03">
        <w:tab/>
      </w:r>
      <w:r w:rsidRPr="00864F03">
        <w:rPr>
          <w:u w:val="single"/>
        </w:rPr>
        <w:t>the procedure and cost involved to bring the voting system into compliance with the amended standards.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(B)</w:t>
      </w:r>
      <w:r w:rsidRPr="00864F03">
        <w:rPr>
          <w:u w:val="single"/>
        </w:rPr>
        <w:t>(C)</w:t>
      </w:r>
      <w:r w:rsidRPr="00864F03">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(C)</w:t>
      </w:r>
      <w:r w:rsidRPr="00864F03">
        <w:rPr>
          <w:u w:val="single"/>
        </w:rPr>
        <w:t>(D)</w:t>
      </w:r>
      <w:r w:rsidRPr="00864F03">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864F03">
        <w:rPr>
          <w:strike/>
        </w:rPr>
        <w:t>(A)</w:t>
      </w:r>
      <w:r w:rsidRPr="00864F03">
        <w:t xml:space="preserve"> </w:t>
      </w:r>
      <w:r w:rsidRPr="00864F03">
        <w:rPr>
          <w:u w:val="single"/>
        </w:rPr>
        <w:t>(B)</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(D)</w:t>
      </w:r>
      <w:r w:rsidRPr="00864F03">
        <w:rPr>
          <w:u w:val="single"/>
        </w:rPr>
        <w:t>(E)</w:t>
      </w:r>
      <w:r w:rsidRPr="00864F03">
        <w:tab/>
        <w:t>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(E)</w:t>
      </w:r>
      <w:r w:rsidRPr="00864F03">
        <w:rPr>
          <w:u w:val="single"/>
        </w:rPr>
        <w:t>(F)</w:t>
      </w:r>
      <w:r w:rsidRPr="00864F03">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(F)</w:t>
      </w:r>
      <w:r w:rsidRPr="00864F03">
        <w:rPr>
          <w:u w:val="single"/>
        </w:rPr>
        <w:t>(G)</w:t>
      </w:r>
      <w:r w:rsidRPr="00864F03">
        <w:tab/>
        <w:t xml:space="preserve">Any person or company who seeks approval for any vote recorder or optical scan voting system must file with the State Election Commission copies of all contracts and maintenance agreements used in connection with the sale of the voting system. </w:t>
      </w:r>
      <w:r w:rsidRPr="00864F03">
        <w:lastRenderedPageBreak/>
        <w:t>All changes to standard contracts and maintenance agreements must be filed with the State Election Commission.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(G)</w:t>
      </w:r>
      <w:r w:rsidRPr="00864F03">
        <w:rPr>
          <w:u w:val="single"/>
        </w:rPr>
        <w:t>(H)</w:t>
      </w:r>
      <w:r w:rsidRPr="00864F03">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(H)</w:t>
      </w:r>
      <w:r w:rsidRPr="00864F03">
        <w:t>(I)</w:t>
      </w:r>
      <w:r w:rsidRPr="00864F03">
        <w:tab/>
        <w:t>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(I)</w:t>
      </w:r>
      <w:r w:rsidRPr="00864F03">
        <w:rPr>
          <w:u w:val="single"/>
        </w:rPr>
        <w:t>(J)</w:t>
      </w:r>
      <w:r w:rsidRPr="00864F03">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864F03">
        <w:rPr>
          <w:strike/>
        </w:rPr>
        <w:t>or reader to electronically count and record votes</w:t>
      </w:r>
      <w:r w:rsidRPr="00864F03">
        <w:t xml:space="preserve"> or </w:t>
      </w:r>
      <w:r w:rsidRPr="00864F03">
        <w:rPr>
          <w:strike/>
        </w:rPr>
        <w:t>to a</w:t>
      </w:r>
      <w:r w:rsidRPr="00864F03">
        <w:t xml:space="preserve"> printer to accurately reproduce vote totals.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(J)</w:t>
      </w:r>
      <w:r w:rsidRPr="00864F03">
        <w:rPr>
          <w:u w:val="single"/>
        </w:rPr>
        <w:t>(K)</w:t>
      </w:r>
      <w:r w:rsidRPr="00864F03">
        <w:tab/>
        <w:t xml:space="preserve">If the State Election Commission determines that a vote recorder or optical scan voting system that was approved no longer meets the requirements set forth in subsections </w:t>
      </w:r>
      <w:r w:rsidRPr="00864F03">
        <w:rPr>
          <w:strike/>
        </w:rPr>
        <w:t>(A)</w:t>
      </w:r>
      <w:r w:rsidRPr="00864F03">
        <w:t xml:space="preserve"> </w:t>
      </w:r>
      <w:r w:rsidRPr="00864F03">
        <w:rPr>
          <w:u w:val="single"/>
        </w:rPr>
        <w:t>(B)</w:t>
      </w:r>
      <w:r w:rsidRPr="00864F03">
        <w:t xml:space="preserve"> and </w:t>
      </w:r>
      <w:r w:rsidRPr="00864F03">
        <w:rPr>
          <w:strike/>
        </w:rPr>
        <w:t>(C)</w:t>
      </w:r>
      <w:r w:rsidRPr="00864F03">
        <w:t xml:space="preserve"> </w:t>
      </w:r>
      <w:r w:rsidRPr="00864F03">
        <w:rPr>
          <w:u w:val="single"/>
        </w:rPr>
        <w:t>(D)</w:t>
      </w:r>
      <w:r w:rsidRPr="00864F03">
        <w:t xml:space="preserve"> or Section 7</w:t>
      </w:r>
      <w:r w:rsidRPr="00864F03">
        <w:noBreakHyphen/>
        <w:t>13</w:t>
      </w:r>
      <w:r w:rsidRPr="00864F03">
        <w:noBreakHyphen/>
        <w:t xml:space="preserve">1340, the commission may decertify that system. A decertified system shall not be used in elections unless the system is reapproved by the commission under subsections </w:t>
      </w:r>
      <w:r w:rsidRPr="00864F03">
        <w:rPr>
          <w:strike/>
        </w:rPr>
        <w:t>(A)</w:t>
      </w:r>
      <w:r w:rsidRPr="00864F03">
        <w:t xml:space="preserve"> </w:t>
      </w:r>
      <w:r w:rsidRPr="00864F03">
        <w:rPr>
          <w:u w:val="single"/>
        </w:rPr>
        <w:t>(B)</w:t>
      </w:r>
      <w:r w:rsidRPr="00864F03">
        <w:t xml:space="preserve"> and </w:t>
      </w:r>
      <w:r w:rsidRPr="00864F03">
        <w:rPr>
          <w:strike/>
        </w:rPr>
        <w:t>(C)</w:t>
      </w:r>
      <w:r w:rsidRPr="00864F03">
        <w:t xml:space="preserve"> </w:t>
      </w:r>
      <w:r w:rsidRPr="00864F03">
        <w:rPr>
          <w:u w:val="single"/>
        </w:rPr>
        <w:t>(D)</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(K)</w:t>
      </w:r>
      <w:r w:rsidRPr="00864F03">
        <w:rPr>
          <w:u w:val="single"/>
        </w:rPr>
        <w:t>(L)</w:t>
      </w:r>
      <w:r w:rsidRPr="00864F03">
        <w:tab/>
        <w:t xml:space="preserve">Neither a member of the State Election Commission, any county board of voter registration and elections or custodian, nor a </w:t>
      </w:r>
      <w:r w:rsidRPr="00864F03">
        <w:lastRenderedPageBreak/>
        <w:t>member of a county governing body shall have any pecuniary interest in any vote recorder, or in the manufacture or sale of the vote recorder.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tab/>
      </w:r>
      <w:r w:rsidRPr="00864F03">
        <w:rPr>
          <w:u w:val="single"/>
        </w:rPr>
        <w:t>(M)</w:t>
      </w:r>
      <w:r w:rsidRPr="00864F03">
        <w:tab/>
      </w:r>
      <w:r w:rsidRPr="00864F03">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864F03">
        <w:rPr>
          <w:u w:val="single" w:color="000000" w:themeColor="text1"/>
        </w:rPr>
        <w:noBreakHyphen/>
        <w:t>readable or manually transcribed, or both, at the discretion of the vendor.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val="single" w:color="000000" w:themeColor="text1"/>
        </w:rPr>
        <w:t>(N)</w:t>
      </w:r>
      <w:r w:rsidRPr="00864F03">
        <w:rPr>
          <w:u w:color="000000" w:themeColor="text1"/>
        </w:rPr>
        <w:tab/>
      </w:r>
      <w:r w:rsidRPr="00864F03">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864F03">
        <w:rPr>
          <w:u w:val="single" w:color="000000" w:themeColor="text1"/>
        </w:rPr>
        <w:noBreakHyphen/>
        <w:t>related materials.</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F.</w:t>
      </w:r>
      <w:r w:rsidRPr="00864F03">
        <w:rPr>
          <w:u w:color="000000" w:themeColor="text1"/>
        </w:rPr>
        <w:tab/>
        <w:t>Section 7</w:t>
      </w:r>
      <w:r w:rsidRPr="00864F03">
        <w:rPr>
          <w:u w:color="000000" w:themeColor="text1"/>
        </w:rPr>
        <w:noBreakHyphen/>
        <w:t>13</w:t>
      </w:r>
      <w:r w:rsidRPr="00864F03">
        <w:rPr>
          <w:u w:color="000000" w:themeColor="text1"/>
        </w:rPr>
        <w:noBreakHyphen/>
        <w:t>1340(k)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rPr>
          <w:u w:color="000000" w:themeColor="text1"/>
        </w:rPr>
        <w:tab/>
        <w:t>“(k)</w:t>
      </w:r>
      <w:r w:rsidRPr="00864F03">
        <w:rPr>
          <w:u w:color="000000" w:themeColor="text1"/>
        </w:rPr>
        <w:tab/>
      </w:r>
      <w:r w:rsidRPr="00864F03">
        <w:rPr>
          <w:strike/>
          <w:u w:color="000000" w:themeColor="text1"/>
        </w:rPr>
        <w:t>if approved after July 1, 1999, or if an upgrade in software, hardware, or firmware is submitted for approval as required by Section 7</w:t>
      </w:r>
      <w:r w:rsidRPr="00864F03">
        <w:rPr>
          <w:strike/>
          <w:u w:color="000000" w:themeColor="text1"/>
        </w:rPr>
        <w:noBreakHyphen/>
        <w:t>13</w:t>
      </w:r>
      <w:r w:rsidRPr="00864F03">
        <w:rPr>
          <w:strike/>
          <w:u w:color="000000" w:themeColor="text1"/>
        </w:rPr>
        <w:noBreakHyphen/>
        <w:t>1330 (C), is able to electronically transmit vote totals for all elections to the State Election Commission in a format and timeframe specified by the commission</w:t>
      </w:r>
      <w:r w:rsidRPr="00864F03">
        <w:rPr>
          <w:u w:color="000000" w:themeColor="text1"/>
        </w:rPr>
        <w:t xml:space="preserve"> </w:t>
      </w:r>
      <w:r w:rsidRPr="00864F03">
        <w:rPr>
          <w:u w:val="single"/>
        </w:rPr>
        <w:t>prohibits, at all times while utilized in a current election, the following:</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tab/>
      </w:r>
      <w:r w:rsidRPr="00864F03">
        <w:rPr>
          <w:u w:val="single"/>
        </w:rPr>
        <w:t>(1)</w:t>
      </w:r>
      <w:r w:rsidRPr="00864F03">
        <w:tab/>
      </w:r>
      <w:r w:rsidRPr="00864F03">
        <w:rPr>
          <w:u w:val="single"/>
        </w:rPr>
        <w:t>a connection to the Internet or an external network;</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tab/>
      </w:r>
      <w:r w:rsidRPr="00864F03">
        <w:rPr>
          <w:u w:val="single"/>
        </w:rPr>
        <w:t>(2)</w:t>
      </w:r>
      <w:r w:rsidRPr="00864F03">
        <w:tab/>
      </w:r>
      <w:r w:rsidRPr="00864F03">
        <w:rPr>
          <w:u w:val="single"/>
        </w:rPr>
        <w:t>capability to establish a wireless connection to an external network;</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tab/>
      </w:r>
      <w:r w:rsidRPr="00864F03">
        <w:rPr>
          <w:u w:val="single"/>
        </w:rPr>
        <w:t>(3)</w:t>
      </w:r>
      <w:r w:rsidRPr="00864F03">
        <w:tab/>
      </w:r>
      <w:r w:rsidRPr="00864F03">
        <w:rPr>
          <w:u w:val="single"/>
        </w:rPr>
        <w:t>establishment of a connection to an external network through a cable, a wireless modem or any other mechanism or process;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u w:val="single"/>
        </w:rPr>
        <w:t>(4)</w:t>
      </w:r>
      <w:r w:rsidRPr="00864F03">
        <w:tab/>
      </w:r>
      <w:r w:rsidRPr="00864F03">
        <w:rPr>
          <w:u w:val="single"/>
        </w:rPr>
        <w:t>automatic adjudication functions</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G.</w:t>
      </w:r>
      <w:r w:rsidRPr="00864F03">
        <w:tab/>
        <w:t>Section 7</w:t>
      </w:r>
      <w:r w:rsidRPr="00864F03">
        <w:noBreakHyphen/>
        <w:t>13</w:t>
      </w:r>
      <w:r w:rsidRPr="00864F03">
        <w:noBreakHyphen/>
        <w:t>1370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13</w:t>
      </w:r>
      <w:r w:rsidRPr="00864F03">
        <w:noBreakHyphen/>
        <w:t xml:space="preserve">1370. Ballot cards </w:t>
      </w:r>
      <w:r w:rsidRPr="00864F03">
        <w:rPr>
          <w:u w:val="single"/>
        </w:rPr>
        <w:t>for all precincts</w:t>
      </w:r>
      <w:r w:rsidRPr="00864F03">
        <w:t xml:space="preserve"> shall be </w:t>
      </w:r>
      <w:r w:rsidRPr="00864F03">
        <w:rPr>
          <w:u w:val="single"/>
        </w:rPr>
        <w:t>sourced solely</w:t>
      </w:r>
      <w:r w:rsidRPr="00864F03">
        <w:t xml:space="preserve"> </w:t>
      </w:r>
      <w:r w:rsidRPr="00864F03">
        <w:rPr>
          <w:strike/>
        </w:rPr>
        <w:t>of suitable design, size and stock, as prescribed</w:t>
      </w:r>
      <w:r w:rsidRPr="00864F03">
        <w:t xml:space="preserve"> by the State Election Commission</w:t>
      </w:r>
      <w:r w:rsidRPr="00864F03">
        <w:rPr>
          <w:strike/>
        </w:rPr>
        <w:t>, to permit processing by a tabulating machine.  A serially numbered stub and strip shall be attached to each ballot card in a manner and form similar to that prescribed by law for paper ballots</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H.</w:t>
      </w:r>
      <w:r w:rsidRPr="00864F03">
        <w:tab/>
        <w:t>Section 7</w:t>
      </w:r>
      <w:r w:rsidRPr="00864F03">
        <w:noBreakHyphen/>
        <w:t>13</w:t>
      </w:r>
      <w:r w:rsidRPr="00864F03">
        <w:noBreakHyphen/>
        <w:t>1620(A) and (G)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t>“(A)</w:t>
      </w:r>
      <w:r w:rsidRPr="00864F03">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864F03">
        <w:rPr>
          <w:u w:val="single"/>
        </w:rPr>
        <w:t>the latest</w:t>
      </w:r>
      <w:r w:rsidRPr="00864F03">
        <w:t xml:space="preserve"> federal voting system standards </w:t>
      </w:r>
      <w:r w:rsidRPr="00864F03">
        <w:rPr>
          <w:u w:val="single"/>
        </w:rPr>
        <w:t>and guidelines</w:t>
      </w:r>
      <w:r w:rsidRPr="00864F03">
        <w:t xml:space="preserve">.  </w:t>
      </w:r>
      <w:r w:rsidRPr="00864F03">
        <w:rPr>
          <w:u w:val="single"/>
        </w:rPr>
        <w:t>Notwithstanding any other provision of law to the contrary, if these voting system standards have been amended less than thirty</w:t>
      </w:r>
      <w:r w:rsidRPr="00864F03">
        <w:rPr>
          <w:u w:val="single"/>
        </w:rPr>
        <w:noBreakHyphen/>
        <w:t>six months prior to an election, the State Election Commission may approve and certify a voting system that meets the prior standards after determining:</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u w:val="single"/>
        </w:rPr>
        <w:t>(1)</w:t>
      </w:r>
      <w:r w:rsidRPr="00864F03">
        <w:tab/>
      </w:r>
      <w:r w:rsidRPr="00864F03">
        <w:rPr>
          <w:u w:val="single"/>
        </w:rPr>
        <w:t>the effect that such approval would have on the integrity and security of elections;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u w:val="single"/>
        </w:rPr>
        <w:t>(2)</w:t>
      </w:r>
      <w:r w:rsidRPr="00864F03">
        <w:tab/>
      </w:r>
      <w:r w:rsidRPr="00864F03">
        <w:rPr>
          <w:u w:val="single"/>
        </w:rPr>
        <w:t>the procedure and cost involved to bring the voting system into compliance with the amended standards</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(G)</w:t>
      </w:r>
      <w:r w:rsidRPr="00864F03">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864F03">
        <w:rPr>
          <w:strike/>
        </w:rPr>
        <w:t>tallying</w:t>
      </w:r>
      <w:r w:rsidRPr="00864F03">
        <w:t xml:space="preserve"> </w:t>
      </w:r>
      <w:r w:rsidRPr="00864F03">
        <w:rPr>
          <w:u w:val="single"/>
        </w:rPr>
        <w:t>tally reporting</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 xml:space="preserve">I. </w:t>
      </w:r>
      <w:r w:rsidRPr="00864F03">
        <w:tab/>
        <w:t>Section 7</w:t>
      </w:r>
      <w:r w:rsidRPr="00864F03">
        <w:noBreakHyphen/>
        <w:t>13</w:t>
      </w:r>
      <w:r w:rsidRPr="00864F03">
        <w:noBreakHyphen/>
        <w:t>1640(C)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“(C)</w:t>
      </w:r>
      <w:r w:rsidRPr="00864F03">
        <w:tab/>
        <w:t>If approved after July 1, 1999, or if an upgrade in software, hardware, or firmware is submitted for approval as required by Section 7</w:t>
      </w:r>
      <w:r w:rsidRPr="00864F03">
        <w:noBreakHyphen/>
        <w:t>13</w:t>
      </w:r>
      <w:r w:rsidRPr="00864F03">
        <w:noBreakHyphen/>
        <w:t xml:space="preserve">1620(B), the voting system must be able to electronically transmit vote totals for all elections </w:t>
      </w:r>
      <w:r w:rsidRPr="00864F03">
        <w:rPr>
          <w:u w:val="single"/>
        </w:rPr>
        <w:t>from county board of voter registration and elections</w:t>
      </w:r>
      <w:r w:rsidRPr="00864F03">
        <w:t xml:space="preserve"> to the State Election Commission in a format and time frame specified by the commission.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tab/>
      </w:r>
      <w:r w:rsidRPr="00864F03">
        <w:rPr>
          <w:u w:val="single"/>
        </w:rPr>
        <w:t>(D)</w:t>
      </w:r>
      <w:r w:rsidRPr="00864F03">
        <w:tab/>
      </w:r>
      <w:r w:rsidRPr="00864F03">
        <w:rPr>
          <w:u w:val="single" w:color="000000" w:themeColor="text1"/>
        </w:rPr>
        <w:t>During anytime a voter is eligible to cast a ballot, the voting machine and any counting device shall not: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(1)</w:t>
      </w:r>
      <w:r w:rsidRPr="00864F03">
        <w:rPr>
          <w:u w:color="000000" w:themeColor="text1"/>
        </w:rPr>
        <w:tab/>
      </w:r>
      <w:r w:rsidRPr="00864F03">
        <w:rPr>
          <w:u w:val="single" w:color="000000" w:themeColor="text1"/>
        </w:rPr>
        <w:t>be connected to the Internet or an external network;</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(2)</w:t>
      </w:r>
      <w:r w:rsidRPr="00864F03">
        <w:rPr>
          <w:u w:color="000000" w:themeColor="text1"/>
        </w:rPr>
        <w:tab/>
      </w:r>
      <w:r w:rsidRPr="00864F03">
        <w:rPr>
          <w:u w:val="single" w:color="000000" w:themeColor="text1"/>
        </w:rPr>
        <w:t xml:space="preserve">be capable of establishing a wireless connection; </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lastRenderedPageBreak/>
        <w:tab/>
      </w:r>
      <w:r w:rsidRPr="00864F03">
        <w:rPr>
          <w:u w:color="000000" w:themeColor="text1"/>
        </w:rPr>
        <w:tab/>
      </w:r>
      <w:r w:rsidRPr="00864F03">
        <w:rPr>
          <w:u w:val="single" w:color="000000" w:themeColor="text1"/>
        </w:rPr>
        <w:t>(3)</w:t>
      </w:r>
      <w:r w:rsidRPr="00864F03">
        <w:rPr>
          <w:u w:color="000000" w:themeColor="text1"/>
        </w:rPr>
        <w:tab/>
      </w:r>
      <w:r w:rsidRPr="00864F03">
        <w:rPr>
          <w:u w:val="single" w:color="000000" w:themeColor="text1"/>
        </w:rPr>
        <w:t>establish a connection to an external network through a cable, a wireless modem, or any other mechanism or process;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(4)</w:t>
      </w:r>
      <w:r w:rsidRPr="00864F03">
        <w:rPr>
          <w:u w:color="000000" w:themeColor="text1"/>
        </w:rPr>
        <w:tab/>
      </w:r>
      <w:r w:rsidRPr="00864F03">
        <w:rPr>
          <w:u w:val="single" w:color="000000" w:themeColor="text1"/>
        </w:rPr>
        <w:t>allow automatic adjudication functions.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(E)</w:t>
      </w:r>
      <w:r w:rsidRPr="00864F03">
        <w:rPr>
          <w:u w:color="000000" w:themeColor="text1"/>
        </w:rPr>
        <w:tab/>
      </w:r>
      <w:r w:rsidRPr="00864F03">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864F03">
        <w:rPr>
          <w:u w:color="000000" w:themeColor="text1"/>
        </w:rPr>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 xml:space="preserve">J. </w:t>
      </w:r>
      <w:r w:rsidRPr="00864F03">
        <w:tab/>
        <w:t>Section 7</w:t>
      </w:r>
      <w:r w:rsidRPr="00864F03">
        <w:noBreakHyphen/>
        <w:t>13</w:t>
      </w:r>
      <w:r w:rsidRPr="00864F03">
        <w:noBreakHyphen/>
        <w:t>1710 of the 1976 Code is amended to read:</w:t>
      </w:r>
    </w:p>
    <w:p w:rsidR="00024379" w:rsidRDefault="00024379"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rPr>
          <w:u w:color="000000" w:themeColor="text1"/>
        </w:rPr>
        <w:tab/>
        <w:t>“Section</w:t>
      </w:r>
      <w:r w:rsidRPr="00864F03">
        <w:rPr>
          <w:u w:color="000000" w:themeColor="text1"/>
        </w:rPr>
        <w:tab/>
        <w:t>7</w:t>
      </w:r>
      <w:r w:rsidRPr="00864F03">
        <w:rPr>
          <w:u w:color="000000" w:themeColor="text1"/>
        </w:rPr>
        <w:noBreakHyphen/>
        <w:t>13</w:t>
      </w:r>
      <w:r w:rsidRPr="00864F03">
        <w:rPr>
          <w:u w:color="000000" w:themeColor="text1"/>
        </w:rPr>
        <w:noBreakHyphen/>
        <w:t xml:space="preserve">1710. </w:t>
      </w:r>
      <w:r w:rsidRPr="00864F03">
        <w:t xml:space="preserve">In every county, city or town providing voting machines, the board of voter registration and elections shall furnish to the managers of election a sufficient number of ballots </w:t>
      </w:r>
      <w:r w:rsidRPr="00864F03">
        <w:rPr>
          <w:strike/>
        </w:rPr>
        <w:t>printed on clear white paper, of such form and size as will fit the ballot frames of the machines, the arrangement of the names of the candidates on such ballots to be</w:t>
      </w:r>
      <w:r w:rsidRPr="00864F03">
        <w:t xml:space="preserve"> prescribed by the board of voter registration and elections. </w:t>
      </w:r>
      <w:r w:rsidRPr="00864F03">
        <w:rPr>
          <w:u w:val="single"/>
        </w:rPr>
        <w:t>Ballot cards for all precincts shall be sourced solely by the State Election Commission.</w:t>
      </w:r>
      <w:r w:rsidRPr="00864F03">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K.</w:t>
      </w:r>
      <w:r w:rsidRPr="00864F03">
        <w:tab/>
        <w:t>Section 7</w:t>
      </w:r>
      <w:r w:rsidRPr="00864F03">
        <w:noBreakHyphen/>
        <w:t>13</w:t>
      </w:r>
      <w:r w:rsidRPr="00864F03">
        <w:noBreakHyphen/>
        <w:t>440 of the 1976 Code is repealed.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SECTION</w:t>
      </w:r>
      <w:r w:rsidRPr="00864F03">
        <w:tab/>
        <w:t>13.</w:t>
      </w:r>
      <w:r w:rsidRPr="00864F03">
        <w:tab/>
        <w:t>A.</w:t>
      </w:r>
      <w:r w:rsidRPr="00864F03">
        <w:tab/>
        <w:t>Section 7</w:t>
      </w:r>
      <w:r w:rsidRPr="00864F03">
        <w:noBreakHyphen/>
        <w:t>3</w:t>
      </w:r>
      <w:r w:rsidRPr="00864F03">
        <w:noBreakHyphen/>
        <w:t>40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3</w:t>
      </w:r>
      <w:r w:rsidRPr="00864F03">
        <w:noBreakHyphen/>
        <w:t>40.</w:t>
      </w:r>
      <w:r w:rsidRPr="00864F03">
        <w:tab/>
        <w:t xml:space="preserve">The Bureau of Vital Statistics must furnish the executive director a monthly report of all persons eighteen years of age or older who have died in the State </w:t>
      </w:r>
      <w:r w:rsidRPr="00864F03">
        <w:rPr>
          <w:u w:val="single"/>
        </w:rPr>
        <w:t>and all qualified electors eighteen years of age or older who have died out</w:t>
      </w:r>
      <w:r w:rsidRPr="00864F03">
        <w:rPr>
          <w:u w:val="single"/>
        </w:rPr>
        <w:noBreakHyphen/>
        <w:t>of</w:t>
      </w:r>
      <w:r w:rsidRPr="00864F03">
        <w:rPr>
          <w:u w:val="single"/>
        </w:rPr>
        <w:noBreakHyphen/>
        <w:t>state</w:t>
      </w:r>
      <w:r w:rsidRPr="00864F03">
        <w:t xml:space="preserve"> since making the previous report. All reports must contain the name of the deceased, county of residence, his social security or other identification number, and his date and place of birth. The bureau must provide this information at no charge.”</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B.</w:t>
      </w:r>
      <w:r w:rsidRPr="00864F03">
        <w:tab/>
        <w:t>Section 7</w:t>
      </w:r>
      <w:r w:rsidRPr="00864F03">
        <w:noBreakHyphen/>
        <w:t>5</w:t>
      </w:r>
      <w:r w:rsidRPr="00864F03">
        <w:noBreakHyphen/>
        <w:t>186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t>“Section 7</w:t>
      </w:r>
      <w:r w:rsidRPr="00864F03">
        <w:noBreakHyphen/>
        <w:t>5</w:t>
      </w:r>
      <w:r w:rsidRPr="00864F03">
        <w:noBreakHyphen/>
        <w:t>186.</w:t>
      </w:r>
      <w:r w:rsidRPr="00864F03">
        <w:tab/>
        <w:t>(A)</w:t>
      </w:r>
      <w:r w:rsidRPr="00864F03">
        <w:rPr>
          <w:strike/>
        </w:rPr>
        <w:t>(1)</w:t>
      </w:r>
      <w:r w:rsidRPr="00864F03">
        <w:tab/>
        <w:t xml:space="preserve">The State Election Commission shall establish and maintain a statewide voter registration database that </w:t>
      </w:r>
      <w:r w:rsidRPr="00864F03">
        <w:lastRenderedPageBreak/>
        <w:t xml:space="preserve">must be administered by the commission and made continuously available to each county board of voter registration and elections and to other agencies as authorized by law. </w:t>
      </w:r>
      <w:r w:rsidRPr="00864F03">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(2)(a)</w:t>
      </w:r>
      <w:r w:rsidRPr="00864F03">
        <w:rPr>
          <w:u w:val="single"/>
        </w:rPr>
        <w:t>(B)</w:t>
      </w:r>
      <w:r w:rsidRPr="00864F03">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(b)</w:t>
      </w:r>
      <w:r w:rsidRPr="00864F03">
        <w:rPr>
          <w:u w:val="single"/>
        </w:rPr>
        <w:t>(C)</w:t>
      </w:r>
      <w:r w:rsidRPr="00864F03">
        <w:tab/>
      </w:r>
      <w:r w:rsidRPr="00864F03">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864F03">
        <w:t xml:space="preserve"> </w:t>
      </w:r>
      <w:r w:rsidRPr="00864F03">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864F03">
        <w:rPr>
          <w:u w:color="000000" w:themeColor="text1"/>
        </w:rPr>
        <w:tab/>
      </w:r>
      <w:r w:rsidRPr="00864F03">
        <w:rPr>
          <w:u w:val="single" w:color="000000" w:themeColor="text1"/>
        </w:rPr>
        <w:t xml:space="preserve">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w:t>
      </w:r>
      <w:r w:rsidRPr="00864F03">
        <w:rPr>
          <w:u w:val="single" w:color="000000" w:themeColor="text1"/>
        </w:rPr>
        <w:lastRenderedPageBreak/>
        <w:t>governmental purposes related to the maintenance of the statewide voter registration database</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rPr>
          <w:strike/>
        </w:rPr>
        <w:t>(c)</w:t>
      </w:r>
      <w:r w:rsidRPr="00864F03">
        <w:rPr>
          <w:u w:val="single"/>
        </w:rPr>
        <w:t>(D)</w:t>
      </w:r>
      <w:r w:rsidRPr="00864F03">
        <w:tab/>
        <w:t xml:space="preserve">A county board of voter registration and elections shall </w:t>
      </w:r>
      <w:r w:rsidRPr="00864F03">
        <w:rPr>
          <w:strike/>
        </w:rPr>
        <w:t>contact</w:t>
      </w:r>
      <w:r w:rsidRPr="00864F03">
        <w:t xml:space="preserve"> </w:t>
      </w:r>
      <w:r w:rsidRPr="00864F03">
        <w:rPr>
          <w:u w:val="single"/>
        </w:rPr>
        <w:t>send a notice to</w:t>
      </w:r>
      <w:r w:rsidRPr="00864F03">
        <w:t xml:space="preserve"> a registered elector by mail at the address on file with the board to verify the accuracy of the information in the statewide voter registration database regarding that elector if information provided under subsection </w:t>
      </w:r>
      <w:r w:rsidRPr="00864F03">
        <w:rPr>
          <w:strike/>
        </w:rPr>
        <w:t>(A)(2)(a)</w:t>
      </w:r>
      <w:r w:rsidRPr="00864F03">
        <w:t xml:space="preserve"> </w:t>
      </w:r>
      <w:r w:rsidRPr="00864F03">
        <w:rPr>
          <w:u w:val="single"/>
        </w:rPr>
        <w:t>(B) and (C)</w:t>
      </w:r>
      <w:r w:rsidRPr="00864F03">
        <w:t xml:space="preserve"> of this section identifies a discrepancy between the information regarding that elector that is maintained in the statewide voter registration database and maintained by a state agency. </w:t>
      </w:r>
      <w:r w:rsidRPr="00864F03">
        <w:rPr>
          <w:u w:val="single"/>
        </w:rPr>
        <w:t>The notice as described in Section 7</w:t>
      </w:r>
      <w:r w:rsidRPr="00864F03">
        <w:rPr>
          <w:u w:val="single"/>
        </w:rPr>
        <w:noBreakHyphen/>
        <w:t>5</w:t>
      </w:r>
      <w:r w:rsidRPr="00864F03">
        <w:rPr>
          <w:u w:val="single"/>
        </w:rPr>
        <w:noBreakHyphen/>
        <w:t>330(F)(2) must be sent within seven days after identification of a discrepancy.</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(3)</w:t>
      </w:r>
      <w:r w:rsidRPr="00864F03">
        <w:tab/>
      </w:r>
      <w:r w:rsidRPr="00864F03">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C.</w:t>
      </w:r>
      <w:r w:rsidRPr="00864F03">
        <w:tab/>
        <w:t>Sections 7</w:t>
      </w:r>
      <w:r w:rsidRPr="00864F03">
        <w:noBreakHyphen/>
        <w:t>5</w:t>
      </w:r>
      <w:r w:rsidRPr="00864F03">
        <w:noBreakHyphen/>
        <w:t>330 and 7</w:t>
      </w:r>
      <w:r w:rsidRPr="00864F03">
        <w:noBreakHyphen/>
        <w:t>5</w:t>
      </w:r>
      <w:r w:rsidRPr="00864F03">
        <w:noBreakHyphen/>
        <w:t>340 of the 1976 Code are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5</w:t>
      </w:r>
      <w:r w:rsidRPr="00864F03">
        <w:noBreakHyphen/>
        <w:t>330.</w:t>
      </w:r>
      <w:r w:rsidRPr="00864F03">
        <w:tab/>
        <w:t>(A)</w:t>
      </w:r>
      <w:r w:rsidRPr="00864F03">
        <w:tab/>
        <w:t>In the case of registration with a motor vehicle application under Section 7</w:t>
      </w:r>
      <w:r w:rsidRPr="00864F03">
        <w:noBreakHyphen/>
        <w:t>5</w:t>
      </w:r>
      <w:r w:rsidRPr="00864F03">
        <w:noBreakHyphen/>
        <w:t>320, the valid voter registration form of the applicant must be completed at the Department of Motor Vehicles no later than thirty days before the date of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(B)</w:t>
      </w:r>
      <w:r w:rsidRPr="00864F03">
        <w:tab/>
        <w:t>In the case of registration by mail under Section 7</w:t>
      </w:r>
      <w:r w:rsidRPr="00864F03">
        <w:noBreakHyphen/>
        <w:t>5</w:t>
      </w:r>
      <w:r w:rsidRPr="00864F03">
        <w:noBreakHyphen/>
        <w:t>155, the valid voter registration form of the applicant must be postmarked no later than thirty days before the date of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(C)</w:t>
      </w:r>
      <w:r w:rsidRPr="00864F03">
        <w:tab/>
        <w:t>In the case of registration at a voter registration agency, the valid voter registration form of the applicant must be completed at the voter registration agency no later than thirty days before the date of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t>(D)</w:t>
      </w:r>
      <w:r w:rsidRPr="00864F03">
        <w:tab/>
        <w:t>In any other case, the valid voter registration form of the applicant must be received by the county board of voter registration and elections no later than thirty days before the date of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(E)(1)</w:t>
      </w:r>
      <w:r w:rsidRPr="00864F03">
        <w:tab/>
        <w:t>The county board of voter registration and elections shall:</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send notice to each applicant of the disposition of the application;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t>ensure that the identity of the voter registration agency through which a particular voter is registered is not disclosed to the public.</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(2)</w:t>
      </w:r>
      <w:r w:rsidRPr="00864F03">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864F03">
        <w:rPr>
          <w:u w:val="single"/>
        </w:rPr>
        <w:t>within seven days after receipt of the report from the county board of voter registration and elections</w:t>
      </w:r>
      <w:r w:rsidRPr="00864F03">
        <w:t xml:space="preserve"> and </w:t>
      </w:r>
      <w:r w:rsidRPr="00864F03">
        <w:rPr>
          <w:strike/>
        </w:rPr>
        <w:t>may</w:t>
      </w:r>
      <w:r w:rsidRPr="00864F03">
        <w:t xml:space="preserve"> </w:t>
      </w:r>
      <w:r w:rsidRPr="00864F03">
        <w:rPr>
          <w:u w:val="single"/>
        </w:rPr>
        <w:t>shall</w:t>
      </w:r>
      <w:r w:rsidRPr="00864F03">
        <w:t xml:space="preserve"> remove this elector upon compliance with the provisions of Section 7</w:t>
      </w:r>
      <w:r w:rsidRPr="00864F03">
        <w:noBreakHyphen/>
        <w:t>5</w:t>
      </w:r>
      <w:r w:rsidRPr="00864F03">
        <w:noBreakHyphen/>
        <w:t>330(F).</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(F)(1)</w:t>
      </w:r>
      <w:r w:rsidRPr="00864F03">
        <w:tab/>
        <w:t>The State Election Commission may not remove the name of a qualified elector from the official list of eligible voters on the ground that the qualified elector has changed residence unless the qualified elector: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confirms in writing that the qualified elector has changed residence to a place outside the county in which the qualified elector is registered;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(b)(i)</w:t>
      </w:r>
      <w:r w:rsidRPr="00864F03">
        <w:tab/>
        <w:t>has failed to respond to a notice described in item (2);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r>
      <w:r w:rsidRPr="00864F03">
        <w:tab/>
        <w:t>(ii)</w:t>
      </w:r>
      <w:r w:rsidRPr="00864F03">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(2)</w:t>
      </w:r>
      <w:r w:rsidRPr="00864F03">
        <w:tab/>
        <w:t>‘Notice’, as used in this item, means a postage prepaid and preaddressed return card, sent by forwardable mail, on which the qualified elector may state his current address, together with a statement to the following effect: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 xml:space="preserve">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w:t>
      </w:r>
      <w:r w:rsidRPr="00864F03">
        <w:lastRenderedPageBreak/>
        <w:t>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t>if the qualified elector has changed residence to a place outside the county in which the qualified elector is registered, information as to how the qualified elector can re</w:t>
      </w:r>
      <w:r w:rsidRPr="00864F03">
        <w:noBreakHyphen/>
        <w:t>register to vote.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(3)</w:t>
      </w:r>
      <w:r w:rsidRPr="00864F03">
        <w:tab/>
        <w:t>The county board of voter registration and elections shall correct an official list of eligible voters in accordance with change of residence information obtained pursuant to the provisions of this subsection.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(4)</w:t>
      </w:r>
      <w:r w:rsidRPr="00864F03">
        <w:tab/>
        <w:t>The program required pursuant to the provisions of subsection (F) of this section must be completed no later than ninety days before the date of a statewide primary or general election.</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5</w:t>
      </w:r>
      <w:r w:rsidRPr="00864F03">
        <w:noBreakHyphen/>
        <w:t>340.</w:t>
      </w:r>
      <w:r w:rsidRPr="00864F03">
        <w:tab/>
        <w:t>The State Election Commission shall:</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(1)</w:t>
      </w:r>
      <w:r w:rsidRPr="00864F03">
        <w:tab/>
        <w:t xml:space="preserve">ensure that the name of a qualified elector </w:t>
      </w:r>
      <w:r w:rsidRPr="00864F03">
        <w:rPr>
          <w:strike/>
        </w:rPr>
        <w:t>may not be</w:t>
      </w:r>
      <w:r w:rsidRPr="00864F03">
        <w:t xml:space="preserve"> </w:t>
      </w:r>
      <w:r w:rsidRPr="00864F03">
        <w:rPr>
          <w:u w:val="single"/>
        </w:rPr>
        <w:t>is</w:t>
      </w:r>
      <w:r w:rsidRPr="00864F03">
        <w:t xml:space="preserve"> removed from the official list of eligible voters </w:t>
      </w:r>
      <w:r w:rsidRPr="00864F03">
        <w:rPr>
          <w:strike/>
        </w:rPr>
        <w:t>except</w:t>
      </w:r>
      <w:r w:rsidRPr="00864F03">
        <w:t xml:space="preserve"> </w:t>
      </w:r>
      <w:r w:rsidRPr="00864F03">
        <w:rPr>
          <w:u w:val="single"/>
        </w:rPr>
        <w:t>within seven days of receipt of information confirming</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r>
      <w:r w:rsidRPr="00864F03">
        <w:rPr>
          <w:strike/>
        </w:rPr>
        <w:t>at</w:t>
      </w:r>
      <w:r w:rsidRPr="00864F03">
        <w:t xml:space="preserve"> the request of the qualified elector </w:t>
      </w:r>
      <w:r w:rsidRPr="00864F03">
        <w:rPr>
          <w:u w:val="single"/>
        </w:rPr>
        <w:t>to be removed</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r>
      <w:r w:rsidRPr="00864F03">
        <w:rPr>
          <w:strike/>
        </w:rPr>
        <w:t>if</w:t>
      </w:r>
      <w:r w:rsidRPr="00864F03">
        <w:t xml:space="preserve"> the elector is adjudicated mentally incompetent by a court of competent jurisdiction; </w:t>
      </w:r>
      <w:r w:rsidRPr="00864F03">
        <w:rPr>
          <w:strike/>
        </w:rPr>
        <w:t>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64F03">
        <w:tab/>
      </w:r>
      <w:r w:rsidRPr="00864F03">
        <w:tab/>
      </w:r>
      <w:r w:rsidRPr="00864F03">
        <w:tab/>
        <w:t>(c)</w:t>
      </w:r>
      <w:r w:rsidRPr="00864F03">
        <w:tab/>
      </w:r>
      <w:r w:rsidRPr="00864F03">
        <w:rPr>
          <w:strike/>
        </w:rPr>
        <w:t>as provided under item (2);</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(2)</w:t>
      </w:r>
      <w:r w:rsidRPr="00864F03">
        <w:tab/>
      </w:r>
      <w:r w:rsidRPr="00864F03">
        <w:rPr>
          <w:strike/>
        </w:rPr>
        <w:t>conduct a general program that makes a reasonable effort to remove the names of ineligible voters from the official lists of eligible voters by reason of:</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r>
      <w:r w:rsidRPr="00864F03">
        <w:rPr>
          <w:strike/>
        </w:rPr>
        <w:t>(a)</w:t>
      </w:r>
      <w:r w:rsidRPr="00864F03">
        <w:tab/>
        <w:t>the death of the qualified elector;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r>
      <w:r w:rsidRPr="00864F03">
        <w:rPr>
          <w:strike/>
        </w:rPr>
        <w:t>(b)</w:t>
      </w:r>
      <w:r w:rsidRPr="00864F03">
        <w:rPr>
          <w:u w:val="single"/>
        </w:rPr>
        <w:t>(d)</w:t>
      </w:r>
      <w:r w:rsidRPr="00864F03">
        <w:tab/>
        <w:t xml:space="preserve">a change in the residence </w:t>
      </w:r>
      <w:r w:rsidRPr="00864F03">
        <w:rPr>
          <w:strike/>
        </w:rPr>
        <w:t>of the qualified elector</w:t>
      </w:r>
      <w:r w:rsidRPr="00864F03">
        <w:t xml:space="preserve"> </w:t>
      </w:r>
      <w:r w:rsidRPr="00864F03">
        <w:rPr>
          <w:u w:val="single"/>
        </w:rPr>
        <w:t>to a place outside the county in which the qualified elector is registered when such confirmation is received from the qualified elector in writing</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(3)</w:t>
      </w:r>
      <w:r w:rsidRPr="00864F03">
        <w:rPr>
          <w:u w:val="single"/>
        </w:rPr>
        <w:t>(2)</w:t>
      </w:r>
      <w:r w:rsidRPr="00864F03">
        <w:tab/>
        <w:t>inform applicants under Sections 7</w:t>
      </w:r>
      <w:r w:rsidRPr="00864F03">
        <w:noBreakHyphen/>
        <w:t>5</w:t>
      </w:r>
      <w:r w:rsidRPr="00864F03">
        <w:noBreakHyphen/>
        <w:t>155, 7</w:t>
      </w:r>
      <w:r w:rsidRPr="00864F03">
        <w:noBreakHyphen/>
        <w:t>5</w:t>
      </w:r>
      <w:r w:rsidRPr="00864F03">
        <w:noBreakHyphen/>
        <w:t>310, and 7</w:t>
      </w:r>
      <w:r w:rsidRPr="00864F03">
        <w:noBreakHyphen/>
        <w:t>5</w:t>
      </w:r>
      <w:r w:rsidRPr="00864F03">
        <w:noBreakHyphen/>
        <w:t>320 of:</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voter eligibility requirements;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t>penalties provided by law for submission of a false voter registration application;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(4)</w:t>
      </w:r>
      <w:r w:rsidRPr="00864F03">
        <w:rPr>
          <w:u w:val="single"/>
        </w:rPr>
        <w:t>(3)</w:t>
      </w:r>
      <w:r w:rsidRPr="00864F03">
        <w:tab/>
        <w:t>complete, no later than ninety days before the date of a statewide primary or general election, a program to systematically remove the names of ineligible voters from the official lists of eligible voters in compliance with the provisions of Section 7</w:t>
      </w:r>
      <w:r w:rsidRPr="00864F03">
        <w:noBreakHyphen/>
        <w:t>5</w:t>
      </w:r>
      <w:r w:rsidRPr="00864F03">
        <w:noBreakHyphen/>
        <w:t xml:space="preserve">330(F); this </w:t>
      </w:r>
      <w:r w:rsidRPr="00864F03">
        <w:rPr>
          <w:strike/>
        </w:rPr>
        <w:t>subitem</w:t>
      </w:r>
      <w:r w:rsidRPr="00864F03">
        <w:t xml:space="preserve"> </w:t>
      </w:r>
      <w:r w:rsidRPr="00864F03">
        <w:rPr>
          <w:u w:val="single"/>
        </w:rPr>
        <w:t>item</w:t>
      </w:r>
      <w:r w:rsidRPr="00864F03">
        <w:t xml:space="preserve"> may not be construed to preclude: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r>
      <w:r w:rsidRPr="00864F03">
        <w:tab/>
      </w:r>
      <w:r w:rsidRPr="00864F03">
        <w:tab/>
        <w:t>(a)</w:t>
      </w:r>
      <w:r w:rsidRPr="00864F03">
        <w:tab/>
        <w:t xml:space="preserve">the removal of names from official lists of voters on a basis described in </w:t>
      </w:r>
      <w:r w:rsidRPr="00864F03">
        <w:rPr>
          <w:strike/>
        </w:rPr>
        <w:t>items</w:t>
      </w:r>
      <w:r w:rsidRPr="00864F03">
        <w:t xml:space="preserve"> </w:t>
      </w:r>
      <w:r w:rsidRPr="00864F03">
        <w:rPr>
          <w:u w:val="single"/>
        </w:rPr>
        <w:t>item</w:t>
      </w:r>
      <w:r w:rsidRPr="00864F03">
        <w:t xml:space="preserve"> (1) </w:t>
      </w:r>
      <w:r w:rsidRPr="00864F03">
        <w:rPr>
          <w:strike/>
        </w:rPr>
        <w:t>and (2)</w:t>
      </w:r>
      <w:r w:rsidRPr="00864F03">
        <w:t>;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t xml:space="preserve">correction of registration records pursuant to this article.”  </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SECTION</w:t>
      </w:r>
      <w:r w:rsidRPr="00864F03">
        <w:tab/>
        <w:t>14.</w:t>
      </w:r>
      <w:r w:rsidRPr="00864F03">
        <w:tab/>
        <w:t>Chapter 25, Title 7 of the 1976 Code is amended by adding:</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tab/>
        <w:t>“Section 7</w:t>
      </w:r>
      <w:r w:rsidRPr="00864F03">
        <w:noBreakHyphen/>
        <w:t>25</w:t>
      </w:r>
      <w:r w:rsidRPr="00864F03">
        <w:noBreakHyphen/>
        <w:t>30.</w:t>
      </w:r>
      <w:r w:rsidRPr="00864F03">
        <w:tab/>
      </w:r>
      <w:r w:rsidRPr="00864F03">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15.</w:t>
      </w:r>
      <w:r w:rsidRPr="00864F03">
        <w:rPr>
          <w:u w:color="000000" w:themeColor="text1"/>
        </w:rPr>
        <w:tab/>
        <w:t>Article 6, Chapter 5, Title 7 of the 1976 Code is amended by adding:</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5</w:t>
      </w:r>
      <w:r w:rsidRPr="00864F03">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16.</w:t>
      </w:r>
      <w:r w:rsidRPr="00864F03">
        <w:rPr>
          <w:u w:color="000000" w:themeColor="text1"/>
        </w:rPr>
        <w:tab/>
        <w:t>Chapter 1, Title 7 of the 1976 Code is amended by adding:</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w:t>
      </w:r>
      <w:r w:rsidRPr="00864F03">
        <w:rPr>
          <w:u w:color="000000" w:themeColor="text1"/>
        </w:rPr>
        <w:noBreakHyphen/>
        <w:t>110.</w:t>
      </w:r>
      <w:r w:rsidRPr="00864F03">
        <w:rPr>
          <w:u w:color="000000" w:themeColor="text1"/>
        </w:rPr>
        <w:tab/>
        <w:t>(A)</w:t>
      </w:r>
      <w:r w:rsidRPr="00864F03">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(B)</w:t>
      </w:r>
      <w:r w:rsidRPr="00864F03">
        <w:rPr>
          <w:u w:color="000000" w:themeColor="text1"/>
        </w:rPr>
        <w:tab/>
        <w:t xml:space="preserve">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w:t>
      </w:r>
      <w:r w:rsidRPr="00864F03">
        <w:rPr>
          <w:u w:color="000000" w:themeColor="text1"/>
        </w:rPr>
        <w:lastRenderedPageBreak/>
        <w:t>the federal rules of procedure, irrespective of whether any other officer of the State has appeared in the action.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(C)</w:t>
      </w:r>
      <w:r w:rsidRPr="00864F03">
        <w:rPr>
          <w:u w:color="000000" w:themeColor="text1"/>
        </w:rPr>
        <w:tab/>
        <w:t>A federal court presiding over an action that challenges the validity of an election law, an election policy, or the manner in which an election is conducted is requested to allow the President, on behalf of the Senate, and the Speaker of the House of Representatives, on behalf of the House of Representatives, to intervene in any such action as a party.</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(D)</w:t>
      </w:r>
      <w:r w:rsidRPr="00864F03">
        <w:rPr>
          <w:u w:color="000000" w:themeColor="text1"/>
        </w:rPr>
        <w:tab/>
        <w:t>The State Election Commission and the Attorney General must notify the President of the Senate and the Speaker of the House of Representatives within twenty</w:t>
      </w:r>
      <w:r w:rsidRPr="00864F03">
        <w:rPr>
          <w:u w:color="000000" w:themeColor="text1"/>
        </w:rPr>
        <w:noBreakHyphen/>
        <w:t>four hours of the receipt of service of a complaint that challenges the validity of an election law, an election policy, or the manner in which an election is conducted.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(E)</w:t>
      </w:r>
      <w:r w:rsidRPr="00864F03">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17.</w:t>
      </w:r>
      <w:r w:rsidRPr="00864F03">
        <w:rPr>
          <w:u w:color="000000" w:themeColor="text1"/>
        </w:rPr>
        <w:tab/>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18.</w:t>
      </w:r>
      <w:r w:rsidRPr="00864F03">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Pr="00864F03">
        <w:rPr>
          <w:u w:color="000000" w:themeColor="text1"/>
        </w:rPr>
        <w:lastRenderedPageBreak/>
        <w:t>penalties, forfeitures, and liabilities as they stood under the repealed or amended laws.</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19.</w:t>
      </w:r>
      <w:r w:rsidRPr="00864F0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B3A" w:rsidRPr="00F05A29"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5A29">
        <w:rPr>
          <w:u w:color="000000" w:themeColor="text1"/>
        </w:rPr>
        <w:t>SECTION</w:t>
      </w:r>
      <w:r w:rsidRPr="00F05A29">
        <w:rPr>
          <w:u w:color="000000" w:themeColor="text1"/>
        </w:rPr>
        <w:tab/>
      </w:r>
      <w:r>
        <w:rPr>
          <w:u w:color="000000" w:themeColor="text1"/>
        </w:rPr>
        <w:t>20</w:t>
      </w:r>
      <w:r w:rsidRPr="00F05A29">
        <w:rPr>
          <w:u w:color="000000" w:themeColor="text1"/>
        </w:rPr>
        <w:t>.</w:t>
      </w:r>
      <w:r w:rsidRPr="00F05A29">
        <w:rPr>
          <w:u w:color="000000" w:themeColor="text1"/>
        </w:rPr>
        <w:tab/>
        <w:t>Section 7</w:t>
      </w:r>
      <w:r w:rsidRPr="00F05A29">
        <w:rPr>
          <w:u w:color="000000" w:themeColor="text1"/>
        </w:rPr>
        <w:noBreakHyphen/>
        <w:t>3</w:t>
      </w:r>
      <w:r w:rsidRPr="00F05A29">
        <w:rPr>
          <w:u w:color="000000" w:themeColor="text1"/>
        </w:rPr>
        <w:noBreakHyphen/>
        <w:t>20(</w:t>
      </w:r>
      <w:bookmarkStart w:id="7" w:name="temp"/>
      <w:bookmarkEnd w:id="7"/>
      <w:r w:rsidRPr="00F05A29">
        <w:rPr>
          <w:u w:color="000000" w:themeColor="text1"/>
        </w:rPr>
        <w:t>C) of the 1976 Code is amended by adding appropriately numbered items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B3A" w:rsidRPr="00F05A29"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5A29">
        <w:rPr>
          <w:u w:color="000000" w:themeColor="text1"/>
        </w:rPr>
        <w:tab/>
      </w:r>
      <w:r w:rsidRPr="00F05A29">
        <w:rPr>
          <w:u w:color="000000" w:themeColor="text1"/>
        </w:rPr>
        <w:tab/>
        <w:t>“(  )</w:t>
      </w:r>
      <w:r w:rsidRPr="00F05A29">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F05A29">
        <w:rPr>
          <w:u w:color="000000" w:themeColor="text1"/>
        </w:rPr>
        <w:tab/>
      </w:r>
      <w:r w:rsidRPr="00F05A29">
        <w:rPr>
          <w:u w:color="000000" w:themeColor="text1"/>
        </w:rPr>
        <w:tab/>
        <w:t>(  )</w:t>
      </w:r>
      <w:r w:rsidRPr="00F05A29">
        <w:rPr>
          <w:u w:color="000000" w:themeColor="text1"/>
        </w:rPr>
        <w:tab/>
        <w:t>establish other methods of auditing election results which may include risk-limiting audits, hand</w:t>
      </w:r>
      <w:r w:rsidRPr="00F05A29">
        <w:rPr>
          <w:u w:color="000000" w:themeColor="text1"/>
        </w:rPr>
        <w:noBreakHyphen/>
        <w:t>count audits, results verification through independent third</w:t>
      </w:r>
      <w:r w:rsidRPr="00F05A29">
        <w:rPr>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w:t>
      </w:r>
      <w:r w:rsidR="006D7AF4">
        <w:rPr>
          <w:u w:color="000000" w:themeColor="text1"/>
        </w:rPr>
        <w:t>c</w:t>
      </w:r>
      <w:r w:rsidRPr="00F05A29">
        <w:rPr>
          <w:u w:color="000000" w:themeColor="text1"/>
        </w:rPr>
        <w:t>e completed, audit reports must be published on the commission’s website;”</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SECTION</w:t>
      </w:r>
      <w:r w:rsidRPr="00ED38B4">
        <w:tab/>
      </w:r>
      <w:r>
        <w:t>21</w:t>
      </w:r>
      <w:r w:rsidRPr="00ED38B4">
        <w:t>.</w:t>
      </w:r>
      <w:r w:rsidRPr="00ED38B4">
        <w:tab/>
      </w:r>
      <w:r w:rsidRPr="00ED38B4">
        <w:tab/>
        <w:t>A.</w:t>
      </w:r>
      <w:r w:rsidRPr="00ED38B4">
        <w:tab/>
      </w:r>
      <w:r w:rsidRPr="00ED38B4">
        <w:tab/>
        <w:t>Section 7</w:t>
      </w:r>
      <w:r w:rsidRPr="00ED38B4">
        <w:noBreakHyphen/>
        <w:t>25</w:t>
      </w:r>
      <w:r w:rsidRPr="00ED38B4">
        <w:noBreakHyphen/>
        <w:t>20 of the 1976 Code is amended to read:</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t>“Section 7</w:t>
      </w:r>
      <w:r w:rsidRPr="00ED38B4">
        <w:noBreakHyphen/>
        <w:t>25</w:t>
      </w:r>
      <w:r w:rsidRPr="00ED38B4">
        <w:noBreakHyphen/>
        <w:t xml:space="preserve">20. </w:t>
      </w:r>
      <w:r w:rsidRPr="00ED38B4">
        <w:tab/>
        <w:t>It is unlawful for a person to fraudulently:</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r>
      <w:r w:rsidRPr="00ED38B4">
        <w:tab/>
        <w:t>(1) procure the registration of a name on the books of registration;</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r>
      <w:r w:rsidRPr="00ED38B4">
        <w:tab/>
        <w:t>(2) offer or attempt to vote that name;</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lastRenderedPageBreak/>
        <w:tab/>
      </w:r>
      <w:r w:rsidRPr="00ED38B4">
        <w:tab/>
        <w:t>(3) offer or attempt to vote in violation of this title or under any false pretense as to circumstances affecting his qualifications to vote; or</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r>
      <w:r w:rsidRPr="00ED38B4">
        <w:tab/>
        <w:t>(4) aid, counsel, or abet another in fraudulent registration or fraudulent offer or attempt to vote.</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t xml:space="preserve">A person who violates the provisions of this section is guilty of a </w:t>
      </w:r>
      <w:r w:rsidRPr="00ED38B4">
        <w:rPr>
          <w:strike/>
        </w:rPr>
        <w:t>misdemeanor</w:t>
      </w:r>
      <w:r w:rsidRPr="00ED38B4">
        <w:t xml:space="preserve"> </w:t>
      </w:r>
      <w:r w:rsidRPr="00ED38B4">
        <w:rPr>
          <w:u w:val="single"/>
        </w:rPr>
        <w:t>felony</w:t>
      </w:r>
      <w:r w:rsidRPr="00ED38B4">
        <w:t xml:space="preserve"> and, upon conviction, must be fined not less than one </w:t>
      </w:r>
      <w:r w:rsidRPr="00ED38B4">
        <w:rPr>
          <w:strike/>
        </w:rPr>
        <w:t>hundred</w:t>
      </w:r>
      <w:r w:rsidRPr="00ED38B4">
        <w:t xml:space="preserve"> </w:t>
      </w:r>
      <w:r w:rsidRPr="00ED38B4">
        <w:rPr>
          <w:u w:val="single"/>
        </w:rPr>
        <w:t>thousand</w:t>
      </w:r>
      <w:r w:rsidRPr="00ED38B4">
        <w:t xml:space="preserve"> dollars nor more than five </w:t>
      </w:r>
      <w:r w:rsidRPr="00ED38B4">
        <w:rPr>
          <w:strike/>
        </w:rPr>
        <w:t>hundred</w:t>
      </w:r>
      <w:r w:rsidRPr="00ED38B4">
        <w:t xml:space="preserve"> </w:t>
      </w:r>
      <w:r w:rsidRPr="00ED38B4">
        <w:rPr>
          <w:u w:val="single"/>
        </w:rPr>
        <w:t>thousand</w:t>
      </w:r>
      <w:r w:rsidRPr="00ED38B4">
        <w:t xml:space="preserve"> dollars </w:t>
      </w:r>
      <w:r w:rsidRPr="00ED38B4">
        <w:rPr>
          <w:strike/>
        </w:rPr>
        <w:t>or</w:t>
      </w:r>
      <w:r w:rsidRPr="00ED38B4">
        <w:t xml:space="preserve"> </w:t>
      </w:r>
      <w:r w:rsidRPr="00ED38B4">
        <w:rPr>
          <w:u w:val="single"/>
        </w:rPr>
        <w:t>and</w:t>
      </w:r>
      <w:r w:rsidRPr="00ED38B4">
        <w:t xml:space="preserve"> imprisoned not more than </w:t>
      </w:r>
      <w:r w:rsidRPr="00ED38B4">
        <w:rPr>
          <w:strike/>
        </w:rPr>
        <w:t>one year, or both</w:t>
      </w:r>
      <w:r w:rsidRPr="00ED38B4">
        <w:t xml:space="preserve"> </w:t>
      </w:r>
      <w:r w:rsidRPr="00ED38B4">
        <w:rPr>
          <w:u w:val="single"/>
        </w:rPr>
        <w:t>five years</w:t>
      </w:r>
      <w:r w:rsidRPr="00ED38B4">
        <w:t>.”</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B.</w:t>
      </w:r>
      <w:r w:rsidRPr="00ED38B4">
        <w:tab/>
      </w:r>
      <w:r w:rsidRPr="00ED38B4">
        <w:tab/>
        <w:t>Section 7</w:t>
      </w:r>
      <w:r w:rsidRPr="00ED38B4">
        <w:noBreakHyphen/>
        <w:t>25</w:t>
      </w:r>
      <w:r w:rsidRPr="00ED38B4">
        <w:noBreakHyphen/>
        <w:t>110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t>“Section 7</w:t>
      </w:r>
      <w:r w:rsidRPr="00ED38B4">
        <w:noBreakHyphen/>
        <w:t>25</w:t>
      </w:r>
      <w:r w:rsidRPr="00ED38B4">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ED38B4">
        <w:rPr>
          <w:strike/>
        </w:rPr>
        <w:t>misdemeanor</w:t>
      </w:r>
      <w:r w:rsidRPr="00ED38B4">
        <w:t xml:space="preserve"> </w:t>
      </w:r>
      <w:r w:rsidRPr="00ED38B4">
        <w:rPr>
          <w:u w:val="single"/>
        </w:rPr>
        <w:t>felony</w:t>
      </w:r>
      <w:r w:rsidRPr="00ED38B4">
        <w:t xml:space="preserve"> and, upon conviction, must be fined </w:t>
      </w:r>
      <w:r w:rsidRPr="00ED38B4">
        <w:rPr>
          <w:strike/>
        </w:rPr>
        <w:t>in the discretion of the court or</w:t>
      </w:r>
      <w:r w:rsidRPr="00ED38B4">
        <w:t xml:space="preserve"> </w:t>
      </w:r>
      <w:r w:rsidRPr="00ED38B4">
        <w:rPr>
          <w:u w:val="single"/>
        </w:rPr>
        <w:t>not less than one thousand dollars nor more than five thousand dollars and</w:t>
      </w:r>
      <w:r w:rsidRPr="00ED38B4">
        <w:t xml:space="preserve"> imprisoned not more than </w:t>
      </w:r>
      <w:r w:rsidRPr="00ED38B4">
        <w:rPr>
          <w:strike/>
        </w:rPr>
        <w:t>three</w:t>
      </w:r>
      <w:r w:rsidRPr="00ED38B4">
        <w:t xml:space="preserve"> </w:t>
      </w:r>
      <w:r w:rsidRPr="00ED38B4">
        <w:rPr>
          <w:u w:val="single"/>
        </w:rPr>
        <w:t>five</w:t>
      </w:r>
      <w:r w:rsidRPr="00ED38B4">
        <w:t xml:space="preserve"> years.”</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C.</w:t>
      </w:r>
      <w:r w:rsidRPr="00ED38B4">
        <w:tab/>
      </w:r>
      <w:r w:rsidRPr="00ED38B4">
        <w:tab/>
        <w:t>Section 7</w:t>
      </w:r>
      <w:r w:rsidRPr="00ED38B4">
        <w:noBreakHyphen/>
        <w:t>25</w:t>
      </w:r>
      <w:r w:rsidRPr="00ED38B4">
        <w:noBreakHyphen/>
        <w:t>120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t>“Section 7</w:t>
      </w:r>
      <w:r w:rsidRPr="00ED38B4">
        <w:noBreakHyphen/>
        <w:t>25</w:t>
      </w:r>
      <w:r w:rsidRPr="00ED38B4">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ED38B4">
        <w:rPr>
          <w:strike/>
        </w:rPr>
        <w:t>misdemeanor</w:t>
      </w:r>
      <w:r w:rsidRPr="00ED38B4">
        <w:t xml:space="preserve"> </w:t>
      </w:r>
      <w:r w:rsidRPr="00ED38B4">
        <w:rPr>
          <w:u w:val="single"/>
        </w:rPr>
        <w:t>felony</w:t>
      </w:r>
      <w:r w:rsidRPr="00ED38B4">
        <w:t xml:space="preserve"> and, upon conviction, must be imprisoned not more than </w:t>
      </w:r>
      <w:r w:rsidRPr="00ED38B4">
        <w:rPr>
          <w:strike/>
        </w:rPr>
        <w:t>three</w:t>
      </w:r>
      <w:r w:rsidRPr="00ED38B4">
        <w:t xml:space="preserve"> </w:t>
      </w:r>
      <w:r w:rsidRPr="00ED38B4">
        <w:rPr>
          <w:u w:val="single"/>
        </w:rPr>
        <w:t>five</w:t>
      </w:r>
      <w:r w:rsidRPr="00ED38B4">
        <w:t xml:space="preserve"> years </w:t>
      </w:r>
      <w:r w:rsidRPr="00ED38B4">
        <w:rPr>
          <w:strike/>
        </w:rPr>
        <w:t>or</w:t>
      </w:r>
      <w:r w:rsidRPr="00ED38B4">
        <w:t xml:space="preserve"> </w:t>
      </w:r>
      <w:r w:rsidRPr="00ED38B4">
        <w:rPr>
          <w:u w:val="single"/>
        </w:rPr>
        <w:t>and</w:t>
      </w:r>
      <w:r w:rsidRPr="00ED38B4">
        <w:t xml:space="preserve"> fined not less than </w:t>
      </w:r>
      <w:r w:rsidRPr="00ED38B4">
        <w:rPr>
          <w:strike/>
        </w:rPr>
        <w:t>three hundred</w:t>
      </w:r>
      <w:r w:rsidRPr="00ED38B4">
        <w:t xml:space="preserve"> </w:t>
      </w:r>
      <w:r w:rsidRPr="00ED38B4">
        <w:rPr>
          <w:u w:val="single"/>
        </w:rPr>
        <w:t>one thousand</w:t>
      </w:r>
      <w:r w:rsidRPr="00ED38B4">
        <w:t xml:space="preserve"> dollars nor more than </w:t>
      </w:r>
      <w:r w:rsidRPr="00ED38B4">
        <w:rPr>
          <w:strike/>
        </w:rPr>
        <w:t>twelve hundred</w:t>
      </w:r>
      <w:r w:rsidRPr="00ED38B4">
        <w:t xml:space="preserve"> </w:t>
      </w:r>
      <w:r w:rsidRPr="00ED38B4">
        <w:rPr>
          <w:u w:val="single"/>
        </w:rPr>
        <w:t>five thousand</w:t>
      </w:r>
      <w:r w:rsidRPr="00ED38B4">
        <w:t xml:space="preserve"> dollars</w:t>
      </w:r>
      <w:r w:rsidRPr="00ED38B4">
        <w:rPr>
          <w:strike/>
        </w:rPr>
        <w:t>, or both</w:t>
      </w:r>
      <w:r w:rsidRPr="00ED38B4">
        <w:t>. When a person who violates the provisions of this section is placed under bond, the bond may not be less than six hundred dollars nor more than twelve hundred dollars.”</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D.</w:t>
      </w:r>
      <w:r w:rsidRPr="00ED38B4">
        <w:tab/>
      </w:r>
      <w:r w:rsidRPr="00ED38B4">
        <w:tab/>
        <w:t>Section 7</w:t>
      </w:r>
      <w:r w:rsidRPr="00ED38B4">
        <w:noBreakHyphen/>
        <w:t>25</w:t>
      </w:r>
      <w:r w:rsidRPr="00ED38B4">
        <w:noBreakHyphen/>
        <w:t>160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t>“Section 7</w:t>
      </w:r>
      <w:r w:rsidRPr="00ED38B4">
        <w:noBreakHyphen/>
        <w:t>25</w:t>
      </w:r>
      <w:r w:rsidRPr="00ED38B4">
        <w:noBreakHyphen/>
        <w:t xml:space="preserve">160. A manager at any general, special, or primary election in this State who wilfully violates any of the duties devolved by law upon such position is guilty of a </w:t>
      </w:r>
      <w:r w:rsidRPr="00ED38B4">
        <w:rPr>
          <w:strike/>
        </w:rPr>
        <w:t>misdemeanor</w:t>
      </w:r>
      <w:r w:rsidRPr="00ED38B4">
        <w:t xml:space="preserve"> </w:t>
      </w:r>
      <w:r w:rsidRPr="00ED38B4">
        <w:rPr>
          <w:u w:val="single"/>
        </w:rPr>
        <w:t>felony</w:t>
      </w:r>
      <w:r w:rsidRPr="00ED38B4">
        <w:t xml:space="preserve"> and, upon conviction, must be fined not </w:t>
      </w:r>
      <w:r w:rsidRPr="00ED38B4">
        <w:rPr>
          <w:strike/>
        </w:rPr>
        <w:t>more</w:t>
      </w:r>
      <w:r w:rsidRPr="00ED38B4">
        <w:t xml:space="preserve"> </w:t>
      </w:r>
      <w:r w:rsidRPr="00ED38B4">
        <w:rPr>
          <w:u w:val="single"/>
        </w:rPr>
        <w:t>less</w:t>
      </w:r>
      <w:r w:rsidRPr="00ED38B4">
        <w:t xml:space="preserve"> than </w:t>
      </w:r>
      <w:r w:rsidRPr="00ED38B4">
        <w:rPr>
          <w:strike/>
        </w:rPr>
        <w:t>five hundred</w:t>
      </w:r>
      <w:r w:rsidRPr="00ED38B4">
        <w:t xml:space="preserve"> </w:t>
      </w:r>
      <w:r w:rsidRPr="00ED38B4">
        <w:rPr>
          <w:u w:val="single"/>
        </w:rPr>
        <w:t>one thousand</w:t>
      </w:r>
      <w:r w:rsidRPr="00ED38B4">
        <w:t xml:space="preserve"> dollars </w:t>
      </w:r>
      <w:r w:rsidRPr="00ED38B4">
        <w:rPr>
          <w:strike/>
        </w:rPr>
        <w:t>or</w:t>
      </w:r>
      <w:r w:rsidRPr="00ED38B4">
        <w:t xml:space="preserve"> </w:t>
      </w:r>
      <w:r w:rsidRPr="00ED38B4">
        <w:rPr>
          <w:u w:val="single"/>
        </w:rPr>
        <w:t>nor more than five thousand dollars and</w:t>
      </w:r>
      <w:r w:rsidRPr="00ED38B4">
        <w:t xml:space="preserve"> imprisoned not more than </w:t>
      </w:r>
      <w:r w:rsidRPr="00ED38B4">
        <w:rPr>
          <w:strike/>
        </w:rPr>
        <w:t>three</w:t>
      </w:r>
      <w:r w:rsidRPr="00ED38B4">
        <w:t xml:space="preserve"> </w:t>
      </w:r>
      <w:r w:rsidRPr="00ED38B4">
        <w:rPr>
          <w:u w:val="single"/>
        </w:rPr>
        <w:t>five</w:t>
      </w:r>
      <w:r w:rsidRPr="00ED38B4">
        <w:t xml:space="preserve"> years. A manager who </w:t>
      </w:r>
      <w:r w:rsidRPr="00ED38B4">
        <w:lastRenderedPageBreak/>
        <w:t xml:space="preserve">commits fraud or corruption in the management of such election is guilty of a </w:t>
      </w:r>
      <w:r w:rsidRPr="00ED38B4">
        <w:rPr>
          <w:strike/>
        </w:rPr>
        <w:t>misdemeanor</w:t>
      </w:r>
      <w:r w:rsidRPr="00ED38B4">
        <w:t xml:space="preserve"> </w:t>
      </w:r>
      <w:r w:rsidRPr="00ED38B4">
        <w:rPr>
          <w:u w:val="single"/>
        </w:rPr>
        <w:t>felony</w:t>
      </w:r>
      <w:r w:rsidRPr="00ED38B4">
        <w:t xml:space="preserve"> and, upon conviction, must be fined not more than </w:t>
      </w:r>
      <w:r w:rsidRPr="00ED38B4">
        <w:rPr>
          <w:strike/>
        </w:rPr>
        <w:t>five hundred</w:t>
      </w:r>
      <w:r w:rsidRPr="00ED38B4">
        <w:t xml:space="preserve"> </w:t>
      </w:r>
      <w:r w:rsidRPr="00ED38B4">
        <w:rPr>
          <w:u w:val="single"/>
        </w:rPr>
        <w:t>one thousand</w:t>
      </w:r>
      <w:r w:rsidRPr="00ED38B4">
        <w:t xml:space="preserve"> dollars </w:t>
      </w:r>
      <w:r w:rsidRPr="00ED38B4">
        <w:rPr>
          <w:strike/>
        </w:rPr>
        <w:t>or</w:t>
      </w:r>
      <w:r w:rsidRPr="00ED38B4">
        <w:t xml:space="preserve"> </w:t>
      </w:r>
      <w:r w:rsidRPr="00ED38B4">
        <w:rPr>
          <w:u w:val="single"/>
        </w:rPr>
        <w:t>nor more than five thousand dollars and</w:t>
      </w:r>
      <w:r w:rsidRPr="00ED38B4">
        <w:t xml:space="preserve"> imprisoned not more than </w:t>
      </w:r>
      <w:r w:rsidRPr="00ED38B4">
        <w:rPr>
          <w:strike/>
        </w:rPr>
        <w:t>three</w:t>
      </w:r>
      <w:r w:rsidRPr="00ED38B4">
        <w:t xml:space="preserve"> </w:t>
      </w:r>
      <w:r w:rsidRPr="00ED38B4">
        <w:rPr>
          <w:u w:val="single"/>
        </w:rPr>
        <w:t>five</w:t>
      </w:r>
      <w:r w:rsidRPr="00ED38B4">
        <w:t xml:space="preserve"> years</w:t>
      </w:r>
      <w:r w:rsidRPr="00ED38B4">
        <w:rPr>
          <w:strike/>
        </w:rPr>
        <w:t>, or both</w:t>
      </w:r>
      <w:r w:rsidRPr="00ED38B4">
        <w:t>.”</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E.</w:t>
      </w:r>
      <w:r w:rsidRPr="00ED38B4">
        <w:tab/>
      </w:r>
      <w:r w:rsidRPr="00ED38B4">
        <w:tab/>
        <w:t>Section 7</w:t>
      </w:r>
      <w:r w:rsidRPr="00ED38B4">
        <w:noBreakHyphen/>
        <w:t>25</w:t>
      </w:r>
      <w:r w:rsidRPr="00ED38B4">
        <w:noBreakHyphen/>
        <w:t>170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ED38B4">
        <w:tab/>
        <w:t>“Section 7</w:t>
      </w:r>
      <w:r w:rsidRPr="00ED38B4">
        <w:noBreakHyphen/>
        <w:t>25</w:t>
      </w:r>
      <w:r w:rsidRPr="00ED38B4">
        <w:noBreakHyphen/>
        <w:t>170. An officer, other than a manager at any election, on whom a duty is imposed by this title, except under Section 7</w:t>
      </w:r>
      <w:r w:rsidRPr="00ED38B4">
        <w:noBreakHyphen/>
        <w:t>13</w:t>
      </w:r>
      <w:r w:rsidRPr="00ED38B4">
        <w:noBreakHyphen/>
        <w:t xml:space="preserve">1170, Articles 1 and 3 of Chapter 17 and Chapters 19 and 23 of this title, who wilfully neglects such duty or engages in corrupt conduct in executing it is guilty of a </w:t>
      </w:r>
      <w:r w:rsidRPr="00ED38B4">
        <w:rPr>
          <w:strike/>
        </w:rPr>
        <w:t>misdemeanor</w:t>
      </w:r>
      <w:r w:rsidRPr="00ED38B4">
        <w:t xml:space="preserve"> </w:t>
      </w:r>
      <w:r w:rsidRPr="00ED38B4">
        <w:rPr>
          <w:u w:val="single"/>
        </w:rPr>
        <w:t>felony</w:t>
      </w:r>
      <w:r w:rsidRPr="00ED38B4">
        <w:t xml:space="preserve"> and, upon conviction, must be fined not </w:t>
      </w:r>
      <w:r w:rsidRPr="00ED38B4">
        <w:rPr>
          <w:strike/>
        </w:rPr>
        <w:t>more</w:t>
      </w:r>
      <w:r w:rsidRPr="00ED38B4">
        <w:t xml:space="preserve"> </w:t>
      </w:r>
      <w:r w:rsidRPr="00ED38B4">
        <w:rPr>
          <w:u w:val="single"/>
        </w:rPr>
        <w:t>less</w:t>
      </w:r>
      <w:r w:rsidRPr="00ED38B4">
        <w:t xml:space="preserve"> than </w:t>
      </w:r>
      <w:r w:rsidRPr="00ED38B4">
        <w:rPr>
          <w:strike/>
        </w:rPr>
        <w:t>five hundred</w:t>
      </w:r>
      <w:r w:rsidRPr="00ED38B4">
        <w:t xml:space="preserve"> </w:t>
      </w:r>
      <w:r w:rsidRPr="00ED38B4">
        <w:rPr>
          <w:u w:val="single"/>
        </w:rPr>
        <w:t>one thousand</w:t>
      </w:r>
      <w:r w:rsidRPr="00ED38B4">
        <w:t xml:space="preserve"> dollars </w:t>
      </w:r>
      <w:r w:rsidRPr="00ED38B4">
        <w:rPr>
          <w:strike/>
        </w:rPr>
        <w:t>or</w:t>
      </w:r>
      <w:r w:rsidRPr="00ED38B4">
        <w:t xml:space="preserve"> </w:t>
      </w:r>
      <w:r w:rsidRPr="00ED38B4">
        <w:rPr>
          <w:u w:val="single"/>
        </w:rPr>
        <w:t>nor more than five thousand dollars and</w:t>
      </w:r>
      <w:r w:rsidRPr="00ED38B4">
        <w:t xml:space="preserve"> imprisoned not more than </w:t>
      </w:r>
      <w:r w:rsidRPr="00ED38B4">
        <w:rPr>
          <w:strike/>
        </w:rPr>
        <w:t>three</w:t>
      </w:r>
      <w:r w:rsidRPr="00ED38B4">
        <w:t xml:space="preserve"> </w:t>
      </w:r>
      <w:r w:rsidRPr="00ED38B4">
        <w:rPr>
          <w:u w:val="single"/>
        </w:rPr>
        <w:t>five</w:t>
      </w:r>
      <w:r w:rsidRPr="00ED38B4">
        <w:t xml:space="preserve"> years.”</w:t>
      </w:r>
      <w:r w:rsidRPr="00ED38B4">
        <w:tab/>
      </w:r>
      <w:r w:rsidRPr="00ED38B4">
        <w:tab/>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4F03">
        <w:t>SECTION</w:t>
      </w:r>
      <w:r w:rsidRPr="00864F03">
        <w:tab/>
        <w:t>2</w:t>
      </w:r>
      <w:r w:rsidR="00B16B3A">
        <w:t>2</w:t>
      </w:r>
      <w:r w:rsidRPr="00864F03">
        <w:t>.</w:t>
      </w:r>
      <w:r w:rsidRPr="00864F03">
        <w:tab/>
        <w:t>This act takes effect upon approval by the Governor.</w:t>
      </w:r>
    </w:p>
    <w:p w:rsidR="009F4BD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4680" w:rsidRDefault="00404680" w:rsidP="00404680">
      <w:pPr>
        <w:suppressAutoHyphens/>
      </w:pPr>
    </w:p>
    <w:sectPr w:rsidR="00404680" w:rsidSect="00ED4B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0C4" w:rsidRDefault="003F10C4" w:rsidP="009F0C77">
      <w:r>
        <w:separator/>
      </w:r>
    </w:p>
  </w:endnote>
  <w:endnote w:type="continuationSeparator" w:id="0">
    <w:p w:rsidR="003F10C4" w:rsidRDefault="003F10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82CC75-2FED-44F8-B4A4-D52D1E5FB689}"/>
    <w:embedBold r:id="rId2" w:fontKey="{28325437-F987-48A9-89BE-8AE01FAEAF77}"/>
  </w:font>
  <w:font w:name="Calibri">
    <w:panose1 w:val="020F0502020204030204"/>
    <w:charset w:val="00"/>
    <w:family w:val="swiss"/>
    <w:pitch w:val="variable"/>
    <w:sig w:usb0="E4002EFF" w:usb1="C000247B" w:usb2="00000009" w:usb3="00000000" w:csb0="000001FF" w:csb1="00000000"/>
    <w:embedRegular r:id="rId3" w:fontKey="{3741ACDB-44B9-4A80-A8D2-0E1A50E0E4C1}"/>
  </w:font>
  <w:font w:name="Segoe UI">
    <w:panose1 w:val="020B0502040204020203"/>
    <w:charset w:val="00"/>
    <w:family w:val="swiss"/>
    <w:pitch w:val="variable"/>
    <w:sig w:usb0="E4002EFF" w:usb1="C000E47F" w:usb2="00000009" w:usb3="00000000" w:csb0="000001FF" w:csb1="00000000"/>
    <w:embedRegular r:id="rId4" w:fontKey="{906862B2-CC47-457C-AE47-206D611377B0}"/>
  </w:font>
  <w:font w:name="Cambria">
    <w:panose1 w:val="02040503050406030204"/>
    <w:charset w:val="00"/>
    <w:family w:val="roman"/>
    <w:pitch w:val="variable"/>
    <w:sig w:usb0="E00006FF" w:usb1="420024FF" w:usb2="02000000" w:usb3="00000000" w:csb0="0000019F" w:csb1="00000000"/>
    <w:embedRegular r:id="rId5" w:fontKey="{53B2DD6B-7177-4519-8635-1809A02A46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0C4" w:rsidRPr="00CB0A65" w:rsidRDefault="003F10C4" w:rsidP="00CB0A65">
    <w:pPr>
      <w:pStyle w:val="Footer"/>
      <w:tabs>
        <w:tab w:val="clear" w:pos="4680"/>
        <w:tab w:val="clear" w:pos="9360"/>
        <w:tab w:val="center" w:pos="2995"/>
      </w:tabs>
      <w:spacing w:before="120"/>
    </w:pPr>
    <w:r>
      <w:t>[4919-</w:t>
    </w:r>
    <w:r>
      <w:fldChar w:fldCharType="begin"/>
    </w:r>
    <w:r>
      <w:instrText xml:space="preserve"> PAGE  \* MERGEFORMAT </w:instrText>
    </w:r>
    <w:r>
      <w:fldChar w:fldCharType="separate"/>
    </w:r>
    <w:r w:rsidR="00404680">
      <w:rPr>
        <w:noProof/>
      </w:rPr>
      <w:t>8</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0C4" w:rsidRPr="00CB0A65" w:rsidRDefault="003F10C4" w:rsidP="00CB0A65">
    <w:pPr>
      <w:pStyle w:val="Footer"/>
      <w:tabs>
        <w:tab w:val="clear" w:pos="4680"/>
        <w:tab w:val="clear" w:pos="9360"/>
        <w:tab w:val="center" w:pos="2995"/>
      </w:tabs>
      <w:spacing w:before="120"/>
    </w:pPr>
    <w:r>
      <w:t>[4919]</w:t>
    </w:r>
    <w:r>
      <w:tab/>
    </w:r>
    <w:r>
      <w:fldChar w:fldCharType="begin"/>
    </w:r>
    <w:r>
      <w:instrText xml:space="preserve"> PAGE  \* MERGEFORMAT </w:instrText>
    </w:r>
    <w:r>
      <w:fldChar w:fldCharType="separate"/>
    </w:r>
    <w:r w:rsidR="0040468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0C4" w:rsidRDefault="003F10C4" w:rsidP="009F0C77">
      <w:r>
        <w:separator/>
      </w:r>
    </w:p>
  </w:footnote>
  <w:footnote w:type="continuationSeparator" w:id="0">
    <w:p w:rsidR="003F10C4" w:rsidRDefault="003F10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9HB22"/>
    <w:docVar w:name="CoverBillType" w:val="b"/>
    <w:docVar w:name="DocPath" w:val="L:\Council\bills\BH\7539HB22.DOCX"/>
    <w:docVar w:name="dvBillNumber" w:val="4919"/>
    <w:docVar w:name="dvBillNumberPrefix" w:val="H. "/>
    <w:docVar w:name="dvOriginalBody" w:val="House"/>
    <w:docVar w:name="dvSteno" w:val="BH"/>
    <w:docVar w:name="NameofBody" w:val="h"/>
    <w:docVar w:name="vGroup2" w:val="Council"/>
  </w:docVars>
  <w:rsids>
    <w:rsidRoot w:val="009927A8"/>
    <w:rsid w:val="00011869"/>
    <w:rsid w:val="00015CD6"/>
    <w:rsid w:val="0002437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249"/>
    <w:rsid w:val="002321B6"/>
    <w:rsid w:val="00232912"/>
    <w:rsid w:val="00250967"/>
    <w:rsid w:val="002543C8"/>
    <w:rsid w:val="0025541D"/>
    <w:rsid w:val="00284AAE"/>
    <w:rsid w:val="002E5912"/>
    <w:rsid w:val="00301B21"/>
    <w:rsid w:val="00312C62"/>
    <w:rsid w:val="003242D7"/>
    <w:rsid w:val="00325348"/>
    <w:rsid w:val="0032732C"/>
    <w:rsid w:val="00336AD0"/>
    <w:rsid w:val="0037079A"/>
    <w:rsid w:val="003C4DAB"/>
    <w:rsid w:val="003D01E8"/>
    <w:rsid w:val="003E5288"/>
    <w:rsid w:val="003F10C4"/>
    <w:rsid w:val="003F6D79"/>
    <w:rsid w:val="00404680"/>
    <w:rsid w:val="0041760A"/>
    <w:rsid w:val="00417C01"/>
    <w:rsid w:val="004403BD"/>
    <w:rsid w:val="00461441"/>
    <w:rsid w:val="004809EE"/>
    <w:rsid w:val="004E7D54"/>
    <w:rsid w:val="005273C6"/>
    <w:rsid w:val="00530A69"/>
    <w:rsid w:val="00545593"/>
    <w:rsid w:val="00556EBF"/>
    <w:rsid w:val="00577C6C"/>
    <w:rsid w:val="005A5B3A"/>
    <w:rsid w:val="005A62FE"/>
    <w:rsid w:val="005C2FE2"/>
    <w:rsid w:val="005E2BC9"/>
    <w:rsid w:val="00605102"/>
    <w:rsid w:val="006215AA"/>
    <w:rsid w:val="006913C9"/>
    <w:rsid w:val="0069470D"/>
    <w:rsid w:val="006D58AA"/>
    <w:rsid w:val="006D7AF4"/>
    <w:rsid w:val="00734F00"/>
    <w:rsid w:val="00736959"/>
    <w:rsid w:val="0074619D"/>
    <w:rsid w:val="007A70AE"/>
    <w:rsid w:val="008362E8"/>
    <w:rsid w:val="0085786E"/>
    <w:rsid w:val="008A1768"/>
    <w:rsid w:val="008A489F"/>
    <w:rsid w:val="008F0F33"/>
    <w:rsid w:val="008F4429"/>
    <w:rsid w:val="0094021A"/>
    <w:rsid w:val="009927A8"/>
    <w:rsid w:val="009B44AF"/>
    <w:rsid w:val="009C607D"/>
    <w:rsid w:val="009C6A0B"/>
    <w:rsid w:val="009F0C77"/>
    <w:rsid w:val="009F4BDD"/>
    <w:rsid w:val="009F4DD1"/>
    <w:rsid w:val="00A02543"/>
    <w:rsid w:val="00A3468B"/>
    <w:rsid w:val="00A41684"/>
    <w:rsid w:val="00A64E80"/>
    <w:rsid w:val="00A72BCD"/>
    <w:rsid w:val="00A741D9"/>
    <w:rsid w:val="00A833AB"/>
    <w:rsid w:val="00A9741D"/>
    <w:rsid w:val="00AC34A2"/>
    <w:rsid w:val="00AD1C9A"/>
    <w:rsid w:val="00AD4B17"/>
    <w:rsid w:val="00B164F1"/>
    <w:rsid w:val="00B16B3A"/>
    <w:rsid w:val="00B412D4"/>
    <w:rsid w:val="00B64FFF"/>
    <w:rsid w:val="00B81749"/>
    <w:rsid w:val="00B96320"/>
    <w:rsid w:val="00BE3C22"/>
    <w:rsid w:val="00C0345E"/>
    <w:rsid w:val="00C21ABE"/>
    <w:rsid w:val="00C31C95"/>
    <w:rsid w:val="00C3483A"/>
    <w:rsid w:val="00C74E9D"/>
    <w:rsid w:val="00C826DD"/>
    <w:rsid w:val="00C82FD3"/>
    <w:rsid w:val="00C92819"/>
    <w:rsid w:val="00CB0A65"/>
    <w:rsid w:val="00CC6B7B"/>
    <w:rsid w:val="00CD2089"/>
    <w:rsid w:val="00D62FB5"/>
    <w:rsid w:val="00D73A67"/>
    <w:rsid w:val="00D970A9"/>
    <w:rsid w:val="00DF3845"/>
    <w:rsid w:val="00E41911"/>
    <w:rsid w:val="00E44B57"/>
    <w:rsid w:val="00E92EEF"/>
    <w:rsid w:val="00ED4B4B"/>
    <w:rsid w:val="00EF2368"/>
    <w:rsid w:val="00F24442"/>
    <w:rsid w:val="00F41F4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E7A2F"/>
  <w15:docId w15:val="{96A64FCF-CB06-4645-B35D-3C19C921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10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0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2DB8D-EE8F-4EB3-A4F7-DD95812EC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13321</Words>
  <Characters>69556</Characters>
  <Application>Microsoft Office Word</Application>
  <DocSecurity>0</DocSecurity>
  <Lines>1521</Lines>
  <Paragraphs>336</Paragraphs>
  <ScaleCrop>false</ScaleCrop>
  <HeadingPairs>
    <vt:vector size="2" baseType="variant">
      <vt:variant>
        <vt:lpstr>Title</vt:lpstr>
      </vt:variant>
      <vt:variant>
        <vt:i4>1</vt:i4>
      </vt:variant>
    </vt:vector>
  </HeadingPairs>
  <TitlesOfParts>
    <vt:vector size="1" baseType="lpstr">
      <vt:lpstr>2021-2022 Bill 4919: Subject not yet available - South Carolina Legislature Online</vt:lpstr>
    </vt:vector>
  </TitlesOfParts>
  <Company>LPITS</Company>
  <LinksUpToDate>false</LinksUpToDate>
  <CharactersWithSpaces>83174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4919 Text of Previous Version (Mar. 10, 2022) - South Carolina Legislature Online</dc:title>
  <dc:creator>Bonnie Huth</dc:creator>
  <cp:lastModifiedBy>Danny Crook</cp:lastModifiedBy>
  <cp:revision>2</cp:revision>
  <cp:lastPrinted>2022-03-02T20:59:00Z</cp:lastPrinted>
  <dcterms:created xsi:type="dcterms:W3CDTF">2022-03-10T20:06:00Z</dcterms:created>
  <dcterms:modified xsi:type="dcterms:W3CDTF">2022-03-10T20:06:00Z</dcterms:modified>
</cp:coreProperties>
</file>