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901876" w14:textId="77777777" w:rsidR="00235ED9" w:rsidRDefault="00235E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47F9E4A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C5689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4AD3E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B03DB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3BF4B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28C20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A8C92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38EC8D" w14:textId="77777777" w:rsidR="0010776B" w:rsidRPr="00325348" w:rsidRDefault="0010776B" w:rsidP="00235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7692">
        <w:rPr>
          <w:b/>
          <w:sz w:val="30"/>
          <w:szCs w:val="30"/>
        </w:rPr>
        <w:t>BILL</w:t>
      </w:r>
    </w:p>
    <w:p w14:paraId="32D7B6EA"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90F2BF" w14:textId="5F63DD38" w:rsidR="0010776B" w:rsidRDefault="003903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6A7623">
        <w:noBreakHyphen/>
      </w:r>
      <w:r>
        <w:t>5</w:t>
      </w:r>
      <w:r w:rsidR="006A7623">
        <w:noBreakHyphen/>
      </w:r>
      <w:r>
        <w:t>5635, CODE OF LAWS OF SOUTH CAROLINA, 1976, RELATING TO LAW ENFORCEMENT OFFICERS DIRECTING A VEHICLE TO BE TOWED, STORAGE PROCEDURES, NOTIFICATION PROVIDED TO OWNERS OF TOWED VEHICLES</w:t>
      </w:r>
      <w:r w:rsidR="00823906">
        <w:t>,</w:t>
      </w:r>
      <w:r>
        <w:t xml:space="preserve"> AND THE DISPOSITION OF TOWED VEHICLES AND PERSONAL PROPERTY, SO AS TO PROVIDE NOTIFICATION TO THE OWNER AND LIENHOLDER OF </w:t>
      </w:r>
      <w:r w:rsidR="003E4516">
        <w:t xml:space="preserve">TOWED </w:t>
      </w:r>
      <w:r>
        <w:t>VEHICLES MUST BE MADE BY REGISTERED OR CERTIFIED MAIL, RETURN RECEIPT REQUESTED, OR CERTIFIED MAIL WITH ELECTRONIC TRACKING, AND TO PROVIDE A TOWING COMPANY, STORAGE FACILITY, GARAGE, OR REPAIR SHOP MAY APPLY TO CERTAIN VENDORS TO OBTAIN REAL</w:t>
      </w:r>
      <w:r w:rsidR="00540E7D">
        <w:t>-</w:t>
      </w:r>
      <w:r>
        <w:t xml:space="preserve">TIME ACCESS TO TITLE AND LIENHOLDER INFORMATION </w:t>
      </w:r>
      <w:r w:rsidR="0086693C">
        <w:t xml:space="preserve">BEFORE </w:t>
      </w:r>
      <w:r w:rsidR="003E4516">
        <w:t xml:space="preserve">TOWED </w:t>
      </w:r>
      <w:r w:rsidR="0086693C">
        <w:t>VEHICLES ARE SOLD.</w:t>
      </w:r>
    </w:p>
    <w:p w14:paraId="0BBD44A9"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6FFAE81" w14:textId="77777777" w:rsidR="00AE7692" w:rsidRDefault="00AE76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9D68406" w14:textId="77777777" w:rsidR="00AE7692" w:rsidRDefault="00AE76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93A914" w14:textId="7686F082" w:rsidR="00AE7692" w:rsidRDefault="00AE76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6693C">
        <w:t>Section 56</w:t>
      </w:r>
      <w:r w:rsidR="006A7623">
        <w:noBreakHyphen/>
      </w:r>
      <w:r w:rsidR="0086693C">
        <w:t>5</w:t>
      </w:r>
      <w:r w:rsidR="006A7623">
        <w:noBreakHyphen/>
      </w:r>
      <w:r w:rsidR="0086693C">
        <w:t>5635 of the 1976 Code is amended to read:</w:t>
      </w:r>
    </w:p>
    <w:p w14:paraId="78A9C0DC" w14:textId="3DD5047F" w:rsidR="0086693C" w:rsidRDefault="00866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63A25D" w14:textId="3D16FD87" w:rsidR="0086693C" w:rsidRDefault="0086693C" w:rsidP="0086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6A7623">
        <w:noBreakHyphen/>
      </w:r>
      <w:r>
        <w:t>5</w:t>
      </w:r>
      <w:r w:rsidR="006A7623">
        <w:noBreakHyphen/>
      </w:r>
      <w:r>
        <w:t>5635.</w:t>
      </w:r>
      <w:r>
        <w:tab/>
      </w:r>
      <w:r w:rsidRPr="000F1A3C">
        <w:t>(A)</w:t>
      </w:r>
      <w:r w:rsidR="00D02FED">
        <w:tab/>
      </w:r>
      <w:r w:rsidRPr="000F1A3C">
        <w:t xml:space="preserve">Notwithstanding another provision of law, a law enforcement officer who directs that a vehicle be towed for any reason, whether on public or private property, must use the established towing procedure for his jurisdiction. A request by a law enforcement officer resulting from a law enforcement action including, but not limited to, a vehicle collision, vehicle breakdown, or vehicle recovery incident to an arrest, is considered a law enforcement towing for purposes of recovering costs associated with the towing and storage of the vehicle unless the request for </w:t>
      </w:r>
      <w:r w:rsidRPr="000F1A3C">
        <w:lastRenderedPageBreak/>
        <w:t>towing is made by a law enforcement officer at the direct request of the owner or operator of the vehicle.</w:t>
      </w:r>
    </w:p>
    <w:p w14:paraId="2258BD7A" w14:textId="2687C7AB" w:rsidR="0086693C" w:rsidRDefault="0086693C" w:rsidP="0086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t>(B)</w:t>
      </w:r>
      <w:r w:rsidR="00D02FED">
        <w:tab/>
      </w:r>
      <w:r w:rsidRPr="000F1A3C">
        <w:t>Within ten days following a law enforcement</w:t>
      </w:r>
      <w:r w:rsidR="006A7623">
        <w:t>’</w:t>
      </w:r>
      <w:r w:rsidRPr="000F1A3C">
        <w:t xml:space="preserve">s towing request, the proprietor, owner, or operator of any towing company, storage facility, garage, or repair shop must provide to the sheriff or chief of police a list describing the vehicles remaining in the possession of the proprietor, owner, or operator of any towing company, storage facility, garage, or repair shop. A person who fails to provide the law enforcement agency with this list forfeits recovery of any storage fees that have accrued from the date of towing until the day after the mailing of the notification to the owner and all lienholders by </w:t>
      </w:r>
      <w:r w:rsidRPr="002E350D">
        <w:rPr>
          <w:strike/>
        </w:rPr>
        <w:t>certified or</w:t>
      </w:r>
      <w:r w:rsidRPr="000F1A3C">
        <w:t xml:space="preserve"> registered </w:t>
      </w:r>
      <w:r w:rsidR="002E350D">
        <w:rPr>
          <w:u w:val="single"/>
        </w:rPr>
        <w:t>or certified</w:t>
      </w:r>
      <w:r w:rsidR="002E350D">
        <w:t xml:space="preserve"> </w:t>
      </w:r>
      <w:r w:rsidRPr="000F1A3C">
        <w:t xml:space="preserve">mail, return receipt requested, </w:t>
      </w:r>
      <w:r w:rsidR="002E350D">
        <w:rPr>
          <w:u w:val="single"/>
        </w:rPr>
        <w:t>or certified mail with electronic tracking,</w:t>
      </w:r>
      <w:r w:rsidR="002E350D">
        <w:t xml:space="preserve"> </w:t>
      </w:r>
      <w:r w:rsidRPr="000F1A3C">
        <w:t>pursuant to Section 29</w:t>
      </w:r>
      <w:r w:rsidR="006A7623">
        <w:noBreakHyphen/>
      </w:r>
      <w:r w:rsidRPr="000F1A3C">
        <w:t>15</w:t>
      </w:r>
      <w:r w:rsidR="006A7623">
        <w:noBreakHyphen/>
      </w:r>
      <w:r w:rsidRPr="000F1A3C">
        <w:t>10. Within ten days of receipt of this list, the sheriff or chief of police must provide to the towing company or storage facility, the current owner</w:t>
      </w:r>
      <w:r w:rsidR="006A7623">
        <w:t>’</w:t>
      </w:r>
      <w:r w:rsidRPr="000F1A3C">
        <w:t>s name, address, and a record of all lienholders along with the make, model, and identification number or a description of the vehicle at no cost to the proprietor, owner, or operator of the towing company, storage facility, garage, or repair shop. The proprietor, owner, or operator of the towing company, storage facility, garage, or repair shop having towed or received the vehicle must notify by registered or certified mail, return receipt requested, the last known registered owner and all lienholders of record that the vehicle has been taken into custody.</w:t>
      </w:r>
    </w:p>
    <w:p w14:paraId="4169B62E" w14:textId="53CCB211" w:rsidR="0086693C" w:rsidRDefault="0086693C" w:rsidP="0086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t>(C)</w:t>
      </w:r>
      <w:r w:rsidR="00D02FED">
        <w:tab/>
      </w:r>
      <w:r w:rsidRPr="000F1A3C">
        <w:t>If the identity of the last registered owner cannot be determined, or if the registration contains no address for the owner, or if it is impossible to determine with reasonable certainty the identity and addresses of all lienholders, the proprietor, owner, or operator of the towing company, storage facility, garage, or repair shop must provide notice by one publication in one newspaper of general circulation in the area from which the vehicle was abandoned which is sufficient to meet all requirements of notice pursuant to this article. The notice by publication may contain multiple listings of abandoned vehicles.</w:t>
      </w:r>
    </w:p>
    <w:p w14:paraId="0F7ED9C8" w14:textId="38B6D3E2" w:rsidR="0086693C" w:rsidRDefault="0086693C" w:rsidP="0086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t>(D)</w:t>
      </w:r>
      <w:r w:rsidR="00D02FED">
        <w:tab/>
      </w:r>
      <w:r w:rsidRPr="000F1A3C">
        <w:t>Before a vehicle is sold, the proprietor, owner, or operator of the towing company, storage facility, garage, or repair shop must apply to the appropriate titling facility including, but not limited to, the Department of Motor Vehicles</w:t>
      </w:r>
      <w:r w:rsidR="0011048D" w:rsidRPr="0011048D">
        <w:rPr>
          <w:u w:val="single"/>
        </w:rPr>
        <w:t>,</w:t>
      </w:r>
      <w:r w:rsidRPr="0011048D">
        <w:rPr>
          <w:u w:val="single"/>
        </w:rPr>
        <w:t xml:space="preserve"> </w:t>
      </w:r>
      <w:r w:rsidR="0011048D" w:rsidRPr="0011048D">
        <w:rPr>
          <w:iCs/>
          <w:color w:val="000000" w:themeColor="text1"/>
          <w:u w:val="single" w:color="000000" w:themeColor="text1"/>
        </w:rPr>
        <w:t xml:space="preserve">or a vendor authorized by the </w:t>
      </w:r>
      <w:r w:rsidR="002F47CB">
        <w:rPr>
          <w:iCs/>
          <w:color w:val="000000" w:themeColor="text1"/>
          <w:u w:val="single" w:color="000000" w:themeColor="text1"/>
        </w:rPr>
        <w:t>department</w:t>
      </w:r>
      <w:r w:rsidR="0011048D" w:rsidRPr="0011048D">
        <w:rPr>
          <w:iCs/>
          <w:color w:val="000000" w:themeColor="text1"/>
          <w:u w:val="single" w:color="000000" w:themeColor="text1"/>
        </w:rPr>
        <w:t xml:space="preserve"> to provide real</w:t>
      </w:r>
      <w:r w:rsidR="003E4516">
        <w:rPr>
          <w:iCs/>
          <w:color w:val="000000" w:themeColor="text1"/>
          <w:u w:val="single" w:color="000000" w:themeColor="text1"/>
        </w:rPr>
        <w:t>-</w:t>
      </w:r>
      <w:r w:rsidR="0011048D" w:rsidRPr="0011048D">
        <w:rPr>
          <w:iCs/>
          <w:color w:val="000000" w:themeColor="text1"/>
          <w:u w:val="single" w:color="000000" w:themeColor="text1"/>
        </w:rPr>
        <w:t xml:space="preserve">time access to title and lienholder information, or if the vehicle is not titled in South Carolina, from the </w:t>
      </w:r>
      <w:r w:rsidR="003E4516">
        <w:rPr>
          <w:iCs/>
          <w:color w:val="000000" w:themeColor="text1"/>
          <w:u w:val="single" w:color="000000" w:themeColor="text1"/>
        </w:rPr>
        <w:t>s</w:t>
      </w:r>
      <w:r w:rsidR="0011048D" w:rsidRPr="0011048D">
        <w:rPr>
          <w:iCs/>
          <w:color w:val="000000" w:themeColor="text1"/>
          <w:u w:val="single" w:color="000000" w:themeColor="text1"/>
        </w:rPr>
        <w:t>tate of last title as revealed in a search of the National Motor Title Information System</w:t>
      </w:r>
      <w:r w:rsidR="002F47CB">
        <w:rPr>
          <w:iCs/>
          <w:color w:val="000000" w:themeColor="text1"/>
          <w:u w:val="single" w:color="000000" w:themeColor="text1"/>
        </w:rPr>
        <w:t>,</w:t>
      </w:r>
      <w:r w:rsidR="0011048D" w:rsidRPr="0011048D">
        <w:rPr>
          <w:iCs/>
          <w:color w:val="000000" w:themeColor="text1"/>
          <w:u w:val="single" w:color="000000" w:themeColor="text1"/>
        </w:rPr>
        <w:t xml:space="preserve"> or a vendor authorized by that </w:t>
      </w:r>
      <w:r w:rsidR="003E4516">
        <w:rPr>
          <w:iCs/>
          <w:color w:val="000000" w:themeColor="text1"/>
          <w:u w:val="single" w:color="000000" w:themeColor="text1"/>
        </w:rPr>
        <w:t>s</w:t>
      </w:r>
      <w:r w:rsidR="0011048D" w:rsidRPr="0011048D">
        <w:rPr>
          <w:iCs/>
          <w:color w:val="000000" w:themeColor="text1"/>
          <w:u w:val="single" w:color="000000" w:themeColor="text1"/>
        </w:rPr>
        <w:t>tate to provide real</w:t>
      </w:r>
      <w:r w:rsidR="00540E7D">
        <w:rPr>
          <w:iCs/>
          <w:color w:val="000000" w:themeColor="text1"/>
          <w:u w:val="single" w:color="000000" w:themeColor="text1"/>
        </w:rPr>
        <w:t>-</w:t>
      </w:r>
      <w:r w:rsidR="0011048D" w:rsidRPr="0011048D">
        <w:rPr>
          <w:iCs/>
          <w:color w:val="000000" w:themeColor="text1"/>
          <w:u w:val="single" w:color="000000" w:themeColor="text1"/>
        </w:rPr>
        <w:t xml:space="preserve">time access to the most current title and lienholder </w:t>
      </w:r>
      <w:r w:rsidR="0011048D" w:rsidRPr="0011048D">
        <w:rPr>
          <w:iCs/>
          <w:color w:val="000000" w:themeColor="text1"/>
          <w:u w:val="single" w:color="000000" w:themeColor="text1"/>
        </w:rPr>
        <w:lastRenderedPageBreak/>
        <w:t>information,</w:t>
      </w:r>
      <w:r w:rsidR="0011048D" w:rsidRPr="002F47CB">
        <w:rPr>
          <w:iCs/>
          <w:color w:val="000000" w:themeColor="text1"/>
          <w:u w:color="000000" w:themeColor="text1"/>
        </w:rPr>
        <w:t xml:space="preserve"> </w:t>
      </w:r>
      <w:r w:rsidRPr="000F1A3C">
        <w:t>or the Department of Natural Resources for the name and address of any owner or lienholder. For nontitled vehicles, where the owner</w:t>
      </w:r>
      <w:r w:rsidR="006A7623">
        <w:t>’</w:t>
      </w:r>
      <w:r w:rsidRPr="000F1A3C">
        <w:t>s name is known, a search must be conducted through the Secretary of State</w:t>
      </w:r>
      <w:r w:rsidR="006A7623">
        <w:t>’</w:t>
      </w:r>
      <w:r w:rsidRPr="000F1A3C">
        <w:t>s Office to determine any lienholders. The application must be on prescribed forms as required by the appropriate titling facility or the Secretary of State. If the vehicle has an out</w:t>
      </w:r>
      <w:r w:rsidR="006A7623">
        <w:noBreakHyphen/>
      </w:r>
      <w:r w:rsidRPr="000F1A3C">
        <w:t>of</w:t>
      </w:r>
      <w:r w:rsidR="006A7623">
        <w:noBreakHyphen/>
      </w:r>
      <w:r w:rsidRPr="000F1A3C">
        <w:t>state registration, an application must be made to that state</w:t>
      </w:r>
      <w:r w:rsidR="006A7623">
        <w:t>’</w:t>
      </w:r>
      <w:r w:rsidRPr="000F1A3C">
        <w:t>s appropriate titling facility. When the vehicle is not titled in this State and does not have a registration from another state, the proprietor, owner, or operator of the towing company, storage facility, garage, or repair shop may apply to the sheriff or chief of police in the jurisdiction where the vehicle is stored to determine the state where the vehicle is registered. The sheriff or chief of police shall conduct a records search. This search must include, but is not limited to, a search on the National Crime Information Center and any other appropriate search that may be conducted with the vehicle</w:t>
      </w:r>
      <w:r w:rsidR="006A7623">
        <w:t>’</w:t>
      </w:r>
      <w:r w:rsidRPr="000F1A3C">
        <w:t>s identification number. The sheriff or chief of police must supply, at no cost to the proprietor, owner, or operator of the towing company, storage facility, garage, or repair shop, the name of the state in which the vehicle is titled.</w:t>
      </w:r>
    </w:p>
    <w:p w14:paraId="107583AF" w14:textId="52A60A45" w:rsidR="0086693C" w:rsidRDefault="0086693C" w:rsidP="0086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tab/>
        <w:t>(E)</w:t>
      </w:r>
      <w:r w:rsidR="00D02FED">
        <w:tab/>
      </w:r>
      <w:r w:rsidRPr="000F1A3C">
        <w:t>The proprietor, owner, or operator of the towing company, storage facility, garage, or repair shop that has towed and stored a vehicle has a lien against the vehicle and may have the vehicle sold at public auction pursuant to Section 29</w:t>
      </w:r>
      <w:r w:rsidR="006A7623">
        <w:noBreakHyphen/>
      </w:r>
      <w:r w:rsidRPr="000F1A3C">
        <w:t>15</w:t>
      </w:r>
      <w:r w:rsidR="006A7623">
        <w:noBreakHyphen/>
      </w:r>
      <w:r w:rsidRPr="000F1A3C">
        <w:t xml:space="preserve">10. The proprietor, owner, or operator of the towing company, storage facility, garage, or repair shop may hold the license tag of any vehicle until all towing and storage costs have been paid, or if the vehicle is not reclaimed, until it is declared abandoned and sold. Storage costs may be charged that have accrued before the notification of the owner and lienholder, by </w:t>
      </w:r>
      <w:r w:rsidRPr="000A0CB3">
        <w:rPr>
          <w:strike/>
        </w:rPr>
        <w:t>certified or</w:t>
      </w:r>
      <w:r w:rsidRPr="000F1A3C">
        <w:t xml:space="preserve"> registered mail,</w:t>
      </w:r>
      <w:r w:rsidR="000A0CB3">
        <w:t xml:space="preserve"> </w:t>
      </w:r>
      <w:r w:rsidR="000A0CB3">
        <w:rPr>
          <w:u w:val="single"/>
        </w:rPr>
        <w:t>or certified mail, return receipt requested, or certified mail with electronic tracking,</w:t>
      </w:r>
      <w:r w:rsidRPr="000F1A3C">
        <w:t xml:space="preserve"> of the location of the vehicle. Notification to the owner and lienholder by the proprietor, owner, or operator of the towing company, storage facility, garage, or repair shop must occur within five days, after receiving the owner</w:t>
      </w:r>
      <w:r w:rsidR="006A7623">
        <w:t>’</w:t>
      </w:r>
      <w:r w:rsidRPr="000F1A3C">
        <w:t>s and lienholders</w:t>
      </w:r>
      <w:r w:rsidR="006A7623">
        <w:t>’</w:t>
      </w:r>
      <w:r w:rsidRPr="000F1A3C">
        <w:t xml:space="preserve"> identities from the appropriate law enforcement agency. If the notice is not mailed within this period, storage costs after the five</w:t>
      </w:r>
      <w:r w:rsidR="006A7623">
        <w:noBreakHyphen/>
      </w:r>
      <w:r w:rsidRPr="000F1A3C">
        <w:t xml:space="preserve">day period must not be charged until the notice is mailed. If the vehicle is not reclaimed within thirty days after the day the notice is </w:t>
      </w:r>
      <w:r w:rsidRPr="000A0CB3">
        <w:rPr>
          <w:strike/>
        </w:rPr>
        <w:t>mailed</w:t>
      </w:r>
      <w:r w:rsidR="000A0CB3">
        <w:t xml:space="preserve"> </w:t>
      </w:r>
      <w:r w:rsidR="000A0CB3">
        <w:rPr>
          <w:u w:val="single"/>
        </w:rPr>
        <w:t>sent by registered or certified mail</w:t>
      </w:r>
      <w:r w:rsidRPr="000F1A3C">
        <w:t xml:space="preserve">, return receipt requested, </w:t>
      </w:r>
      <w:r w:rsidR="006A7623">
        <w:rPr>
          <w:u w:val="single"/>
        </w:rPr>
        <w:t>or certified mail with electronic tracking,</w:t>
      </w:r>
      <w:r w:rsidR="000A0CB3">
        <w:t xml:space="preserve"> </w:t>
      </w:r>
      <w:r w:rsidRPr="000F1A3C">
        <w:t>the vehicle is considered abandoned and may be sold by the magistrate pursuant to the procedures set forth in Section 29</w:t>
      </w:r>
      <w:r w:rsidR="006A7623">
        <w:noBreakHyphen/>
      </w:r>
      <w:r w:rsidRPr="000F1A3C">
        <w:t>15</w:t>
      </w:r>
      <w:r w:rsidR="006A7623">
        <w:noBreakHyphen/>
      </w:r>
      <w:r w:rsidRPr="000F1A3C">
        <w:t>10.</w:t>
      </w:r>
    </w:p>
    <w:p w14:paraId="074982A1" w14:textId="76B47E32" w:rsidR="0086693C" w:rsidRDefault="0086693C" w:rsidP="0086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1A3C">
        <w:lastRenderedPageBreak/>
        <w:tab/>
        <w:t>(F)</w:t>
      </w:r>
      <w:r w:rsidR="00D02FED">
        <w:tab/>
      </w:r>
      <w:r w:rsidRPr="000F1A3C">
        <w:t>After the vehicle is in the possession of the proprietor, owner, or operator of the towing company, storage facility, garage, or repair shop, the owner of the vehicle as demonstrated by providing a certificate of registration has one opportunity to remove from the vehicle any personal property not attached to the vehicle. The proprietor, owner, or operator of the towing company, storage facility, garage, or repair shop must release any personal property that does not belong to the owner of the vehicle to the owner of the personal property.</w:t>
      </w:r>
    </w:p>
    <w:p w14:paraId="301A5800" w14:textId="53C4FB7F" w:rsidR="0086693C" w:rsidRDefault="0086693C" w:rsidP="0086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1A3C">
        <w:tab/>
        <w:t>(G)</w:t>
      </w:r>
      <w:r w:rsidR="00D02FED">
        <w:tab/>
      </w:r>
      <w:r w:rsidRPr="000F1A3C">
        <w:t>When a law enforcement agency stores a vehicle at a law enforcement facility, the agency must follow the notification procedures contained in this section and submit vehicle information to a magistrate in the county where the vehicle is stored to provide for the sale of the vehicle at public auction. A law enforcement agency is exempt from paying filing fees in any matter related to the towing and storing of a vehicle.</w:t>
      </w:r>
      <w:r>
        <w:t>”</w:t>
      </w:r>
    </w:p>
    <w:p w14:paraId="4CCA485F" w14:textId="77777777" w:rsidR="00AE7692" w:rsidRDefault="00AE76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4731C4" w14:textId="1B4E276E" w:rsidR="00AE7692" w:rsidRDefault="00AE76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02FED">
        <w:t>2</w:t>
      </w:r>
      <w:r>
        <w:t>.</w:t>
      </w:r>
      <w:r>
        <w:tab/>
        <w:t>This act takes effect upon approval by the Governor.</w:t>
      </w:r>
    </w:p>
    <w:p w14:paraId="0C7DFC48" w14:textId="125A0D21" w:rsidR="00E36ECE" w:rsidRDefault="006A76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576EFD7" w14:textId="77777777" w:rsidR="00235ED9" w:rsidRDefault="00235ED9" w:rsidP="00235ED9">
      <w:pPr>
        <w:suppressAutoHyphens/>
      </w:pPr>
    </w:p>
    <w:sectPr w:rsidR="00235ED9" w:rsidSect="00235E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82FA9F" w14:textId="77777777" w:rsidR="00AE7692" w:rsidRDefault="00AE7692" w:rsidP="009F0C77">
      <w:r>
        <w:separator/>
      </w:r>
    </w:p>
  </w:endnote>
  <w:endnote w:type="continuationSeparator" w:id="0">
    <w:p w14:paraId="7B2898A6" w14:textId="77777777" w:rsidR="00AE7692" w:rsidRDefault="00AE76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AA39F0-FE71-41C6-8E1A-53FC6AA225F1}"/>
    <w:embedBold r:id="rId2" w:fontKey="{1D181E6F-E6E3-45EB-977C-C3860440CB7A}"/>
    <w:embedItalic r:id="rId3" w:fontKey="{3A6F1E9B-BD23-424C-A0C8-2B283427E8E0}"/>
  </w:font>
  <w:font w:name="Calibri">
    <w:panose1 w:val="020F0502020204030204"/>
    <w:charset w:val="00"/>
    <w:family w:val="swiss"/>
    <w:pitch w:val="variable"/>
    <w:sig w:usb0="E4002EFF" w:usb1="C000247B" w:usb2="00000009" w:usb3="00000000" w:csb0="000001FF" w:csb1="00000000"/>
    <w:embedRegular r:id="rId4" w:fontKey="{D71571D3-7BB4-42B0-985E-D8BABD37CE6F}"/>
  </w:font>
  <w:font w:name="Cambria">
    <w:panose1 w:val="02040503050406030204"/>
    <w:charset w:val="00"/>
    <w:family w:val="roman"/>
    <w:pitch w:val="variable"/>
    <w:sig w:usb0="E00006FF" w:usb1="420024FF" w:usb2="02000000" w:usb3="00000000" w:csb0="0000019F" w:csb1="00000000"/>
    <w:embedRegular r:id="rId5" w:fontKey="{97DE15AF-7EFD-41FC-9B50-046DF9D9263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A5314" w14:textId="71E84B7B" w:rsidR="00E36ECE" w:rsidRPr="00235ED9" w:rsidRDefault="00235ED9" w:rsidP="00235ED9">
    <w:pPr>
      <w:pStyle w:val="Footer"/>
      <w:tabs>
        <w:tab w:val="clear" w:pos="4680"/>
        <w:tab w:val="clear" w:pos="9360"/>
        <w:tab w:val="center" w:pos="2995"/>
      </w:tabs>
      <w:spacing w:before="120"/>
    </w:pPr>
    <w:r>
      <w:t>[4920]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0D06C0" w14:textId="77777777" w:rsidR="00AE7692" w:rsidRDefault="00AE7692" w:rsidP="009F0C77">
      <w:r>
        <w:separator/>
      </w:r>
    </w:p>
  </w:footnote>
  <w:footnote w:type="continuationSeparator" w:id="0">
    <w:p w14:paraId="27AE8722" w14:textId="77777777" w:rsidR="00AE7692" w:rsidRDefault="00AE76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41CM22"/>
    <w:docVar w:name="CoverBillType" w:val="b"/>
    <w:docVar w:name="DocPath" w:val="L:\Council\bills\GT\6141CM22.DOCX"/>
    <w:docVar w:name="dvBillNumber" w:val="4920"/>
    <w:docVar w:name="dvBillNumberPrefix" w:val="H. "/>
    <w:docVar w:name="dvOriginalBody" w:val="House"/>
    <w:docVar w:name="dvSteno" w:val="GT"/>
    <w:docVar w:name="NameofBody" w:val="h"/>
    <w:docVar w:name="vGroup2" w:val="Council"/>
  </w:docVars>
  <w:rsids>
    <w:rsidRoot w:val="00AE7692"/>
    <w:rsid w:val="00011869"/>
    <w:rsid w:val="00015CD6"/>
    <w:rsid w:val="000A0CB3"/>
    <w:rsid w:val="000E0100"/>
    <w:rsid w:val="000E1785"/>
    <w:rsid w:val="000F40FA"/>
    <w:rsid w:val="001035F1"/>
    <w:rsid w:val="0010776B"/>
    <w:rsid w:val="0011048D"/>
    <w:rsid w:val="00133E66"/>
    <w:rsid w:val="001435A3"/>
    <w:rsid w:val="00146ED3"/>
    <w:rsid w:val="00151044"/>
    <w:rsid w:val="001D08F2"/>
    <w:rsid w:val="001D3A58"/>
    <w:rsid w:val="001D525B"/>
    <w:rsid w:val="001D7F4F"/>
    <w:rsid w:val="00205238"/>
    <w:rsid w:val="002321B6"/>
    <w:rsid w:val="00232912"/>
    <w:rsid w:val="00235ED9"/>
    <w:rsid w:val="00250967"/>
    <w:rsid w:val="002543C8"/>
    <w:rsid w:val="0025541D"/>
    <w:rsid w:val="00284AAE"/>
    <w:rsid w:val="002E350D"/>
    <w:rsid w:val="002E5912"/>
    <w:rsid w:val="002F47CB"/>
    <w:rsid w:val="00301B21"/>
    <w:rsid w:val="00325348"/>
    <w:rsid w:val="0032732C"/>
    <w:rsid w:val="00336AD0"/>
    <w:rsid w:val="0037079A"/>
    <w:rsid w:val="0039039C"/>
    <w:rsid w:val="003C4DAB"/>
    <w:rsid w:val="003D01E8"/>
    <w:rsid w:val="003E4516"/>
    <w:rsid w:val="003E5288"/>
    <w:rsid w:val="003F6D79"/>
    <w:rsid w:val="0041760A"/>
    <w:rsid w:val="00417C01"/>
    <w:rsid w:val="004403BD"/>
    <w:rsid w:val="00461441"/>
    <w:rsid w:val="004809EE"/>
    <w:rsid w:val="004E7D54"/>
    <w:rsid w:val="005273C6"/>
    <w:rsid w:val="00530A69"/>
    <w:rsid w:val="00540E7D"/>
    <w:rsid w:val="00545593"/>
    <w:rsid w:val="00556EBF"/>
    <w:rsid w:val="00577C6C"/>
    <w:rsid w:val="005A62FE"/>
    <w:rsid w:val="005C2FE2"/>
    <w:rsid w:val="005E2BC9"/>
    <w:rsid w:val="00605102"/>
    <w:rsid w:val="006215AA"/>
    <w:rsid w:val="006913C9"/>
    <w:rsid w:val="0069470D"/>
    <w:rsid w:val="006A7623"/>
    <w:rsid w:val="006D58AA"/>
    <w:rsid w:val="00734F00"/>
    <w:rsid w:val="00736959"/>
    <w:rsid w:val="007A70AE"/>
    <w:rsid w:val="00823906"/>
    <w:rsid w:val="008362E8"/>
    <w:rsid w:val="0085786E"/>
    <w:rsid w:val="0086693C"/>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7692"/>
    <w:rsid w:val="00B412D4"/>
    <w:rsid w:val="00B64FFF"/>
    <w:rsid w:val="00BE3C22"/>
    <w:rsid w:val="00C0345E"/>
    <w:rsid w:val="00C21ABE"/>
    <w:rsid w:val="00C31C95"/>
    <w:rsid w:val="00C3483A"/>
    <w:rsid w:val="00C74E9D"/>
    <w:rsid w:val="00C826DD"/>
    <w:rsid w:val="00C82FD3"/>
    <w:rsid w:val="00C92819"/>
    <w:rsid w:val="00CC6B7B"/>
    <w:rsid w:val="00CD2089"/>
    <w:rsid w:val="00D02FED"/>
    <w:rsid w:val="00D73A67"/>
    <w:rsid w:val="00D970A9"/>
    <w:rsid w:val="00DF3845"/>
    <w:rsid w:val="00E36EC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49F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D4018"/>
  <w15:docId w15:val="{9E3945E3-E541-401F-ADC9-D0114A5D2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509C2-3E3C-43BE-8F76-B4A1EC4D9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1311</Words>
  <Characters>6754</Characters>
  <Application>Microsoft Office Word</Application>
  <DocSecurity>0</DocSecurity>
  <Lines>146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4920 Text of Previous Version (Feb. 3, 2022) - South Carolina Legislature Online</dc:title>
  <dc:creator>Gwen Thurmond</dc:creator>
  <cp:lastModifiedBy>S Wilson</cp:lastModifiedBy>
  <cp:revision>2</cp:revision>
  <cp:lastPrinted>2022-02-03T14:30:00Z</cp:lastPrinted>
  <dcterms:created xsi:type="dcterms:W3CDTF">2022-02-03T15:52:00Z</dcterms:created>
  <dcterms:modified xsi:type="dcterms:W3CDTF">2022-02-03T15:52:00Z</dcterms:modified>
</cp:coreProperties>
</file>