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B50" w:rsidRDefault="00BC0B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0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26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6C58">
        <w:rPr>
          <w:color w:val="000000" w:themeColor="text1"/>
          <w:u w:color="000000" w:themeColor="text1"/>
        </w:rPr>
        <w:t>TO AMEND SECTION 6</w:t>
      </w:r>
      <w:r w:rsidRPr="00E86C58">
        <w:rPr>
          <w:color w:val="000000" w:themeColor="text1"/>
          <w:u w:color="000000" w:themeColor="text1"/>
        </w:rPr>
        <w:noBreakHyphen/>
        <w:t>1</w:t>
      </w:r>
      <w:r w:rsidRPr="00E86C58">
        <w:rPr>
          <w:color w:val="000000" w:themeColor="text1"/>
          <w:u w:color="000000" w:themeColor="text1"/>
        </w:rPr>
        <w:noBreakHyphen/>
        <w:t>1060, CODE OF LAWS OF SOUTH CAROLINA, 1976, RELATING TO THE APPLICATION OF IMPACT FEES THAT EXIS</w:t>
      </w:r>
      <w:r w:rsidR="00580FC1">
        <w:rPr>
          <w:color w:val="000000" w:themeColor="text1"/>
          <w:u w:color="000000" w:themeColor="text1"/>
        </w:rPr>
        <w:t>TED BEFORE 1999, SO AS TO ALLOW</w:t>
      </w:r>
      <w:r w:rsidRPr="00E86C58">
        <w:rPr>
          <w:color w:val="000000" w:themeColor="text1"/>
          <w:u w:color="000000" w:themeColor="text1"/>
        </w:rPr>
        <w:t xml:space="preserve"> FOR THE USE OF REVENUES FROM ANY IMPACT FEES TO PAY DOWN INDEBTEDNESS FOR SYSTEM </w:t>
      </w:r>
      <w:r w:rsidR="00580FC1">
        <w:rPr>
          <w:color w:val="000000" w:themeColor="text1"/>
          <w:u w:color="000000" w:themeColor="text1"/>
        </w:rPr>
        <w:t>IMPROVEMENTS</w:t>
      </w:r>
      <w:r w:rsidRPr="00E86C58">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2602" w:rsidRDefault="00242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2602" w:rsidRDefault="00242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409" w:rsidRPr="00E86C58" w:rsidRDefault="00967409" w:rsidP="0096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C58">
        <w:rPr>
          <w:color w:val="000000" w:themeColor="text1"/>
          <w:u w:color="000000" w:themeColor="text1"/>
        </w:rPr>
        <w:t>SECTION</w:t>
      </w:r>
      <w:r w:rsidRPr="00E86C58">
        <w:rPr>
          <w:color w:val="000000" w:themeColor="text1"/>
          <w:u w:color="000000" w:themeColor="text1"/>
        </w:rPr>
        <w:tab/>
        <w:t>1.</w:t>
      </w:r>
      <w:r w:rsidRPr="00E86C58">
        <w:rPr>
          <w:color w:val="000000" w:themeColor="text1"/>
          <w:u w:color="000000" w:themeColor="text1"/>
        </w:rPr>
        <w:tab/>
        <w:t>Section 6</w:t>
      </w:r>
      <w:r w:rsidRPr="00E86C58">
        <w:rPr>
          <w:color w:val="000000" w:themeColor="text1"/>
          <w:u w:color="000000" w:themeColor="text1"/>
        </w:rPr>
        <w:noBreakHyphen/>
        <w:t>1</w:t>
      </w:r>
      <w:r w:rsidRPr="00E86C58">
        <w:rPr>
          <w:color w:val="000000" w:themeColor="text1"/>
          <w:u w:color="000000" w:themeColor="text1"/>
        </w:rPr>
        <w:noBreakHyphen/>
        <w:t>1060 of the 1976 Code is amended by adding an appropriately lettered subsection to read:</w:t>
      </w:r>
    </w:p>
    <w:p w:rsidR="00967409" w:rsidRPr="00E86C58" w:rsidRDefault="00967409" w:rsidP="0096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409" w:rsidRPr="00E86C58" w:rsidRDefault="00967409" w:rsidP="0096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C58">
        <w:rPr>
          <w:color w:val="000000" w:themeColor="text1"/>
          <w:u w:color="000000" w:themeColor="text1"/>
        </w:rPr>
        <w:tab/>
        <w:t>“(  )</w:t>
      </w:r>
      <w:r w:rsidRPr="00E86C58">
        <w:rPr>
          <w:color w:val="000000" w:themeColor="text1"/>
          <w:u w:color="000000" w:themeColor="text1"/>
        </w:rPr>
        <w:tab/>
        <w:t xml:space="preserve">Notwithstanding any other provision of this article, any governmental entity or school district that had an existing law to which this section applied, may use the revenues from any impact fee imposed pursuant to this article to pay down indebtedness associated with system improvements </w:t>
      </w:r>
      <w:r w:rsidR="00077C82">
        <w:rPr>
          <w:color w:val="000000" w:themeColor="text1"/>
          <w:u w:color="000000" w:themeColor="text1"/>
        </w:rPr>
        <w:t>made under any such imposition</w:t>
      </w:r>
      <w:r w:rsidRPr="00E86C58">
        <w:rPr>
          <w:color w:val="000000" w:themeColor="text1"/>
          <w:u w:color="000000" w:themeColor="text1"/>
        </w:rPr>
        <w:t>.  A governmental entity may not prevent any such school district from using the revenues to pay down such indebtedness.”</w:t>
      </w:r>
    </w:p>
    <w:p w:rsidR="00967409" w:rsidRPr="00E86C58" w:rsidRDefault="00967409" w:rsidP="0096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2602" w:rsidRDefault="00967409" w:rsidP="0096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6C58">
        <w:rPr>
          <w:color w:val="000000" w:themeColor="text1"/>
          <w:u w:color="000000" w:themeColor="text1"/>
        </w:rPr>
        <w:t>SECTION</w:t>
      </w:r>
      <w:r w:rsidRPr="00E86C58">
        <w:rPr>
          <w:color w:val="000000" w:themeColor="text1"/>
          <w:u w:color="000000" w:themeColor="text1"/>
        </w:rPr>
        <w:tab/>
        <w:t>2.</w:t>
      </w:r>
      <w:r w:rsidR="00242602">
        <w:tab/>
        <w:t>This act takes effect upon approval by the Governor.</w:t>
      </w:r>
    </w:p>
    <w:p w:rsidR="001B489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0B50" w:rsidRDefault="00BC0B50" w:rsidP="00BC0B50">
      <w:pPr>
        <w:suppressAutoHyphens/>
      </w:pPr>
    </w:p>
    <w:sectPr w:rsidR="00BC0B50" w:rsidSect="00BC0B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602" w:rsidRDefault="00242602" w:rsidP="009F0C77">
      <w:r>
        <w:separator/>
      </w:r>
    </w:p>
  </w:endnote>
  <w:endnote w:type="continuationSeparator" w:id="0">
    <w:p w:rsidR="00242602" w:rsidRDefault="002426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615AFB-EF1C-43D3-AAF0-3A1C1599B476}"/>
    <w:embedBold r:id="rId2" w:fontKey="{9DDF4DA8-905A-49F4-9B31-E3E9521C1C78}"/>
  </w:font>
  <w:font w:name="Calibri">
    <w:panose1 w:val="020F0502020204030204"/>
    <w:charset w:val="00"/>
    <w:family w:val="swiss"/>
    <w:pitch w:val="variable"/>
    <w:sig w:usb0="E4002EFF" w:usb1="C000247B" w:usb2="00000009" w:usb3="00000000" w:csb0="000001FF" w:csb1="00000000"/>
    <w:embedRegular r:id="rId3" w:fontKey="{23E388A4-2E30-442A-9587-05766BF33C8A}"/>
  </w:font>
  <w:font w:name="Cambria">
    <w:panose1 w:val="02040503050406030204"/>
    <w:charset w:val="00"/>
    <w:family w:val="roman"/>
    <w:pitch w:val="variable"/>
    <w:sig w:usb0="E00006FF" w:usb1="420024FF" w:usb2="02000000" w:usb3="00000000" w:csb0="0000019F" w:csb1="00000000"/>
    <w:embedRegular r:id="rId4" w:fontKey="{DF97A99B-2C5C-4E8C-B56D-393C4C3004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89F" w:rsidRPr="00BC0B50" w:rsidRDefault="00BC0B50" w:rsidP="00BC0B50">
    <w:pPr>
      <w:pStyle w:val="Footer"/>
      <w:tabs>
        <w:tab w:val="clear" w:pos="4680"/>
        <w:tab w:val="clear" w:pos="9360"/>
        <w:tab w:val="center" w:pos="2995"/>
      </w:tabs>
      <w:spacing w:before="120"/>
    </w:pPr>
    <w:r>
      <w:t>[4943]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602" w:rsidRDefault="00242602" w:rsidP="009F0C77">
      <w:r>
        <w:separator/>
      </w:r>
    </w:p>
  </w:footnote>
  <w:footnote w:type="continuationSeparator" w:id="0">
    <w:p w:rsidR="00242602" w:rsidRDefault="002426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5DG22"/>
    <w:docVar w:name="CoverBillType" w:val="b"/>
    <w:docVar w:name="DocPath" w:val="L:\Council\bills\NBD\11325DG22.DOCX"/>
    <w:docVar w:name="dvBillNumber" w:val="4943"/>
    <w:docVar w:name="dvBillNumberPrefix" w:val="H. "/>
    <w:docVar w:name="dvOriginalBody" w:val="House"/>
    <w:docVar w:name="dvSteno" w:val="NBD"/>
    <w:docVar w:name="NameofBody" w:val="h"/>
    <w:docVar w:name="vGroup2" w:val="Council"/>
  </w:docVars>
  <w:rsids>
    <w:rsidRoot w:val="00242602"/>
    <w:rsid w:val="0001035B"/>
    <w:rsid w:val="00011869"/>
    <w:rsid w:val="00015CD6"/>
    <w:rsid w:val="00077C82"/>
    <w:rsid w:val="000E0100"/>
    <w:rsid w:val="000E1785"/>
    <w:rsid w:val="000F40FA"/>
    <w:rsid w:val="001035F1"/>
    <w:rsid w:val="0010776B"/>
    <w:rsid w:val="00133E66"/>
    <w:rsid w:val="001435A3"/>
    <w:rsid w:val="00146ED3"/>
    <w:rsid w:val="00151044"/>
    <w:rsid w:val="001B489F"/>
    <w:rsid w:val="001D08F2"/>
    <w:rsid w:val="001D3A58"/>
    <w:rsid w:val="001D525B"/>
    <w:rsid w:val="001D7F4F"/>
    <w:rsid w:val="00205238"/>
    <w:rsid w:val="002321B6"/>
    <w:rsid w:val="00232912"/>
    <w:rsid w:val="0024260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FC1"/>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6740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5FC9"/>
    <w:rsid w:val="00B412D4"/>
    <w:rsid w:val="00B64FFF"/>
    <w:rsid w:val="00BC0B50"/>
    <w:rsid w:val="00BE3C22"/>
    <w:rsid w:val="00C0345E"/>
    <w:rsid w:val="00C21ABE"/>
    <w:rsid w:val="00C31C95"/>
    <w:rsid w:val="00C3483A"/>
    <w:rsid w:val="00C57F1B"/>
    <w:rsid w:val="00C74E9D"/>
    <w:rsid w:val="00C826DD"/>
    <w:rsid w:val="00C82FD3"/>
    <w:rsid w:val="00C92819"/>
    <w:rsid w:val="00CC6B7B"/>
    <w:rsid w:val="00CD2089"/>
    <w:rsid w:val="00D00D7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F86EE7-13EA-47BE-966B-8BBF0C7E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2AAD6-1CE4-41A2-9B7D-8D7433009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158</Words>
  <Characters>794</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4943 Text of Previous Version (Feb. 8, 2022) - South Carolina Legislature Online</dc:title>
  <dc:creator>Niki Downey</dc:creator>
  <cp:lastModifiedBy>S Wilson</cp:lastModifiedBy>
  <cp:revision>2</cp:revision>
  <cp:lastPrinted>2022-02-07T21:09:00Z</cp:lastPrinted>
  <dcterms:created xsi:type="dcterms:W3CDTF">2022-02-08T20:04:00Z</dcterms:created>
  <dcterms:modified xsi:type="dcterms:W3CDTF">2022-02-08T20:04:00Z</dcterms:modified>
</cp:coreProperties>
</file>