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8A4F7E" w14:textId="77777777" w:rsidR="00FF31EB" w:rsidRDefault="00FF31E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3235BB5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261AD8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84B36F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8876AA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E1478B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267E6B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70AB2F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080F902" w14:textId="77777777" w:rsidR="0010776B" w:rsidRPr="00325348" w:rsidRDefault="0010776B" w:rsidP="00FF3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A3C8B">
        <w:rPr>
          <w:b/>
          <w:sz w:val="30"/>
          <w:szCs w:val="30"/>
        </w:rPr>
        <w:t>BILL</w:t>
      </w:r>
    </w:p>
    <w:p w14:paraId="4EDDB9E9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B3206F9" w14:textId="210D588E" w:rsidR="0010776B" w:rsidRDefault="00F97D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REPEALING SECTION 56</w:t>
      </w:r>
      <w:r>
        <w:noBreakHyphen/>
        <w:t>3</w:t>
      </w:r>
      <w:r>
        <w:noBreakHyphen/>
        <w:t>645 RELATING TO ROAD USE FEES IMPOSED UPON MOTOR VEHICLES POWERED BY ELECTRICITY, HYDROGEN, ANY FUEL OTHER THAN MOTOR FUEL, OR A COMBINATION OF MOTOR FUEL AND ANY FUEL OTHER THAN MOTOR FUEL.</w:t>
      </w:r>
    </w:p>
    <w:p w14:paraId="39424471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3E486F8E" w14:textId="77777777" w:rsidR="004A3C8B" w:rsidRDefault="004A3C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14:paraId="7BEC5F84" w14:textId="77777777" w:rsidR="004A3C8B" w:rsidRDefault="004A3C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A50307A" w14:textId="77777777" w:rsidR="00F97D27" w:rsidRDefault="00F97D27" w:rsidP="00F97D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56</w:t>
      </w:r>
      <w:r>
        <w:noBreakHyphen/>
        <w:t>3</w:t>
      </w:r>
      <w:r>
        <w:noBreakHyphen/>
        <w:t>645 of the 1976 Code is repealed.</w:t>
      </w:r>
    </w:p>
    <w:p w14:paraId="116073BE" w14:textId="77777777" w:rsidR="00F97D27" w:rsidRDefault="00F97D27" w:rsidP="00F97D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66F2106" w14:textId="3C44F513" w:rsidR="004A3C8B" w:rsidRDefault="00F97D27" w:rsidP="00F97D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14:paraId="0F89A354" w14:textId="184AA168" w:rsidR="00DD1A8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14:paraId="694CA506" w14:textId="77777777" w:rsidR="00FF31EB" w:rsidRDefault="00FF31EB" w:rsidP="00FF31EB">
      <w:pPr>
        <w:suppressAutoHyphens/>
      </w:pPr>
    </w:p>
    <w:sectPr w:rsidR="00FF31EB" w:rsidSect="00FF31E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63B127" w14:textId="77777777" w:rsidR="004A3C8B" w:rsidRDefault="004A3C8B" w:rsidP="009F0C77">
      <w:r>
        <w:separator/>
      </w:r>
    </w:p>
  </w:endnote>
  <w:endnote w:type="continuationSeparator" w:id="0">
    <w:p w14:paraId="4C3695E3" w14:textId="77777777" w:rsidR="004A3C8B" w:rsidRDefault="004A3C8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932B399-D511-46BE-9B7E-EAFBDBCEE829}"/>
    <w:embedBold r:id="rId2" w:fontKey="{CE021FD6-BF36-404B-9870-699408D6F80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08E3EE7-ABAD-45FF-87BA-E9D7C6FB63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7D1A293-10D3-428C-9D46-96230293EE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BB7A05" w14:textId="7223F3D4" w:rsidR="00DD1A8D" w:rsidRPr="00FF31EB" w:rsidRDefault="00FF31EB" w:rsidP="00FF31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D561B7" w14:textId="77777777" w:rsidR="004A3C8B" w:rsidRDefault="004A3C8B" w:rsidP="009F0C77">
      <w:r>
        <w:separator/>
      </w:r>
    </w:p>
  </w:footnote>
  <w:footnote w:type="continuationSeparator" w:id="0">
    <w:p w14:paraId="3F326E41" w14:textId="77777777" w:rsidR="004A3C8B" w:rsidRDefault="004A3C8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143CM22"/>
    <w:docVar w:name="CoverBillType" w:val="b"/>
    <w:docVar w:name="DocPath" w:val="L:\Council\bills\GT\6143CM22.DOCX"/>
    <w:docVar w:name="dvBillNumber" w:val="494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4A3C8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3C8B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1A8D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29B5"/>
    <w:rsid w:val="00F97D27"/>
    <w:rsid w:val="00FB0D0D"/>
    <w:rsid w:val="00FB43B4"/>
    <w:rsid w:val="00FB6B0B"/>
    <w:rsid w:val="00FF2AE4"/>
    <w:rsid w:val="00FF31EB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7B4AB"/>
  <w15:docId w15:val="{9E47C598-6B5B-4C99-B6F6-07BF83BD8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2E22A-C7E2-47B1-9099-962715C0C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395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4945 Text of Previous Version (Feb. 8, 2022) - South Carolina Legislature Online</dc:title>
  <dc:creator>Gwen Thurmond</dc:creator>
  <cp:lastModifiedBy>S Wilson</cp:lastModifiedBy>
  <cp:revision>2</cp:revision>
  <dcterms:created xsi:type="dcterms:W3CDTF">2022-02-08T20:05:00Z</dcterms:created>
  <dcterms:modified xsi:type="dcterms:W3CDTF">2022-02-08T20:05:00Z</dcterms:modified>
</cp:coreProperties>
</file>