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964" w:rsidRDefault="00316964"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43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2C6F">
        <w:rPr>
          <w:color w:val="000000" w:themeColor="text1"/>
          <w:u w:color="000000" w:themeColor="text1"/>
        </w:rPr>
        <w:t>TO AMEND SECTION 47</w:t>
      </w:r>
      <w:r>
        <w:rPr>
          <w:color w:val="000000" w:themeColor="text1"/>
          <w:u w:color="000000" w:themeColor="text1"/>
        </w:rPr>
        <w:noBreakHyphen/>
      </w:r>
      <w:r w:rsidRPr="00E52C6F">
        <w:rPr>
          <w:color w:val="000000" w:themeColor="text1"/>
          <w:u w:color="000000" w:themeColor="text1"/>
        </w:rPr>
        <w:t>1</w:t>
      </w:r>
      <w:r>
        <w:rPr>
          <w:color w:val="000000" w:themeColor="text1"/>
          <w:u w:color="000000" w:themeColor="text1"/>
        </w:rPr>
        <w:noBreakHyphen/>
      </w:r>
      <w:r w:rsidRPr="00E52C6F">
        <w:rPr>
          <w:color w:val="000000" w:themeColor="text1"/>
          <w:u w:color="000000" w:themeColor="text1"/>
        </w:rPr>
        <w:t>170, CODE OF LAWS OF SOUTH CAROLINA, 1976, RELATING TO THE PENALTIES FOR A CRUELTY TO ANIMALS CONVICTION, SO AS TO REQUIRE THE PAYMENT OF ALL REASONABLE COSTS INCURRED RELATED TO THE CONVICTION AND TO PROHIBIT A PERSON CONVICTED OF A SUBSEQUENT OFFENSE OF CRUELTY TO ANIMALS FROM OWNING AN ANIMAL FOR A PERIOD NOT TO EXCEED 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94" w:rsidRPr="00E52C6F" w:rsidRDefault="00FB4309"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0294" w:rsidRPr="00E52C6F">
        <w:rPr>
          <w:color w:val="000000" w:themeColor="text1"/>
          <w:u w:color="000000" w:themeColor="text1"/>
        </w:rPr>
        <w:t>Section 47</w:t>
      </w:r>
      <w:r w:rsidR="00350294">
        <w:rPr>
          <w:color w:val="000000" w:themeColor="text1"/>
          <w:u w:color="000000" w:themeColor="text1"/>
        </w:rPr>
        <w:noBreakHyphen/>
      </w:r>
      <w:r w:rsidR="00350294" w:rsidRPr="00E52C6F">
        <w:rPr>
          <w:color w:val="000000" w:themeColor="text1"/>
          <w:u w:color="000000" w:themeColor="text1"/>
        </w:rPr>
        <w:t>1</w:t>
      </w:r>
      <w:r w:rsidR="00350294">
        <w:rPr>
          <w:color w:val="000000" w:themeColor="text1"/>
          <w:u w:color="000000" w:themeColor="text1"/>
        </w:rPr>
        <w:noBreakHyphen/>
      </w:r>
      <w:r w:rsidR="00350294" w:rsidRPr="00E52C6F">
        <w:rPr>
          <w:color w:val="000000" w:themeColor="text1"/>
          <w:u w:color="000000" w:themeColor="text1"/>
        </w:rPr>
        <w:t>170 of the 1976 Code is amended to read:</w:t>
      </w: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2C6F">
        <w:rPr>
          <w:color w:val="000000" w:themeColor="text1"/>
          <w:u w:color="000000" w:themeColor="text1"/>
        </w:rPr>
        <w:t>“Section 47</w:t>
      </w:r>
      <w:r>
        <w:rPr>
          <w:color w:val="000000" w:themeColor="text1"/>
          <w:u w:color="000000" w:themeColor="text1"/>
        </w:rPr>
        <w:noBreakHyphen/>
      </w:r>
      <w:r w:rsidRPr="00E52C6F">
        <w:rPr>
          <w:color w:val="000000" w:themeColor="text1"/>
          <w:u w:color="000000" w:themeColor="text1"/>
        </w:rPr>
        <w:t>1</w:t>
      </w:r>
      <w:r>
        <w:rPr>
          <w:color w:val="000000" w:themeColor="text1"/>
          <w:u w:color="000000" w:themeColor="text1"/>
        </w:rPr>
        <w:noBreakHyphen/>
        <w:t>170.</w:t>
      </w:r>
      <w:r>
        <w:rPr>
          <w:color w:val="000000" w:themeColor="text1"/>
          <w:u w:color="000000" w:themeColor="text1"/>
        </w:rPr>
        <w:tab/>
      </w:r>
      <w:r w:rsidRPr="00E52C6F">
        <w:rPr>
          <w:color w:val="000000" w:themeColor="text1"/>
          <w:u w:color="000000" w:themeColor="text1"/>
        </w:rPr>
        <w:t xml:space="preserve">The owner or person having charge or custody of an animal cruelly used who is convicted of any violation of this chapter forfeits ownership, charge, or custody of the animal and at the discretion of the court, the person who is charged with or convicted of a violation of this chapter must be ordered to pay </w:t>
      </w:r>
      <w:r w:rsidRPr="0011692F">
        <w:rPr>
          <w:strike/>
          <w:color w:val="000000" w:themeColor="text1"/>
          <w:u w:color="000000" w:themeColor="text1"/>
        </w:rPr>
        <w:t>costs</w:t>
      </w:r>
      <w:r w:rsidRPr="00E52C6F">
        <w:rPr>
          <w:color w:val="000000" w:themeColor="text1"/>
          <w:u w:color="000000" w:themeColor="text1"/>
        </w:rPr>
        <w:t xml:space="preserve"> </w:t>
      </w:r>
      <w:r w:rsidRPr="00E52C6F">
        <w:rPr>
          <w:strike/>
          <w:color w:val="000000" w:themeColor="text1"/>
          <w:u w:color="000000" w:themeColor="text1"/>
        </w:rPr>
        <w:t>incurred to care for the animal and related expenses</w:t>
      </w:r>
      <w:r w:rsidRPr="00350294">
        <w:rPr>
          <w:color w:val="000000" w:themeColor="text1"/>
          <w:u w:color="000000" w:themeColor="text1"/>
        </w:rPr>
        <w:t xml:space="preserve"> </w:t>
      </w:r>
      <w:r w:rsidRPr="00E52C6F">
        <w:rPr>
          <w:color w:val="000000" w:themeColor="text1"/>
          <w:u w:val="single" w:color="000000" w:themeColor="text1"/>
        </w:rPr>
        <w:t>all reasonable costs incurred in removing, housing, treating, or euthanizing an animal confiscated from the person convicted of animal cruelty. A person who, after his first conviction, is convicted of any subsequent violation of this chapter forfeits ownership, charge, or custody of all animals and may not own an animal for up to five years from the date of the subsequent conviction</w:t>
      </w:r>
      <w:r w:rsidRPr="00E52C6F">
        <w:rPr>
          <w:color w:val="000000" w:themeColor="text1"/>
          <w:u w:color="000000" w:themeColor="text1"/>
        </w:rPr>
        <w:t xml:space="preserve">.” </w:t>
      </w: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C6F">
        <w:rPr>
          <w:color w:val="000000" w:themeColor="text1"/>
          <w:u w:color="000000" w:themeColor="text1"/>
        </w:rPr>
        <w:t>SECTION</w:t>
      </w:r>
      <w:r w:rsidRPr="00E52C6F">
        <w:rPr>
          <w:color w:val="000000" w:themeColor="text1"/>
          <w:u w:color="000000" w:themeColor="text1"/>
        </w:rPr>
        <w:tab/>
        <w:t>2.</w:t>
      </w:r>
      <w:r w:rsidRPr="00E52C6F">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E52C6F">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0294">
        <w:t>3</w:t>
      </w:r>
      <w:r>
        <w:t>.</w:t>
      </w:r>
      <w:r>
        <w:tab/>
        <w:t>This act takes effect upon approval by the Governor.</w:t>
      </w:r>
    </w:p>
    <w:p w:rsidR="009400A8" w:rsidRDefault="00350294" w:rsidP="00AF0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964" w:rsidRDefault="00316964" w:rsidP="00316964">
      <w:pPr>
        <w:suppressAutoHyphens/>
      </w:pPr>
    </w:p>
    <w:sectPr w:rsidR="00316964" w:rsidSect="00316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309" w:rsidRDefault="00FB4309" w:rsidP="009F0C77">
      <w:r>
        <w:separator/>
      </w:r>
    </w:p>
  </w:endnote>
  <w:endnote w:type="continuationSeparator" w:id="0">
    <w:p w:rsidR="00FB4309" w:rsidRDefault="00FB43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7BB222-DD0A-4635-914A-BE7FB97FDF13}"/>
    <w:embedBold r:id="rId2" w:fontKey="{9C70ED88-FCA6-4748-B13B-C08A108E6AAD}"/>
  </w:font>
  <w:font w:name="Calibri">
    <w:panose1 w:val="020F0502020204030204"/>
    <w:charset w:val="00"/>
    <w:family w:val="swiss"/>
    <w:pitch w:val="variable"/>
    <w:sig w:usb0="E4002EFF" w:usb1="C000247B" w:usb2="00000009" w:usb3="00000000" w:csb0="000001FF" w:csb1="00000000"/>
    <w:embedRegular r:id="rId3" w:fontKey="{50289D48-9336-452E-A1B3-506A44243613}"/>
  </w:font>
  <w:font w:name="Segoe UI">
    <w:panose1 w:val="020B0502040204020203"/>
    <w:charset w:val="00"/>
    <w:family w:val="swiss"/>
    <w:pitch w:val="variable"/>
    <w:sig w:usb0="E4002EFF" w:usb1="C000E47F" w:usb2="00000009" w:usb3="00000000" w:csb0="000001FF" w:csb1="00000000"/>
    <w:embedRegular r:id="rId4" w:fontKey="{FFC4184B-5318-433C-8655-E490FBE64E96}"/>
  </w:font>
  <w:font w:name="Cambria">
    <w:panose1 w:val="02040503050406030204"/>
    <w:charset w:val="00"/>
    <w:family w:val="roman"/>
    <w:pitch w:val="variable"/>
    <w:sig w:usb0="E00006FF" w:usb1="420024FF" w:usb2="02000000" w:usb3="00000000" w:csb0="0000019F" w:csb1="00000000"/>
    <w:embedRegular r:id="rId5" w:fontKey="{B966F504-46B2-4213-B12A-F7B03D9D14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0A8" w:rsidRPr="00316964" w:rsidRDefault="00316964" w:rsidP="00316964">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309" w:rsidRDefault="00FB4309" w:rsidP="009F0C77">
      <w:r>
        <w:separator/>
      </w:r>
    </w:p>
  </w:footnote>
  <w:footnote w:type="continuationSeparator" w:id="0">
    <w:p w:rsidR="00FB4309" w:rsidRDefault="00FB43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0PH22"/>
    <w:docVar w:name="CoverBillType" w:val="b"/>
    <w:docVar w:name="DocPath" w:val="L:\Council\bills\JN\3520PH22.DOCX"/>
    <w:docVar w:name="dvBillNumber" w:val="4981"/>
    <w:docVar w:name="dvBillNumberPrefix" w:val="H. "/>
    <w:docVar w:name="dvOriginalBody" w:val="House"/>
    <w:docVar w:name="dvSteno" w:val="JN"/>
    <w:docVar w:name="NameofBody" w:val="h"/>
    <w:docVar w:name="vGroup2" w:val="Council"/>
  </w:docVars>
  <w:rsids>
    <w:rsidRoot w:val="00FB4309"/>
    <w:rsid w:val="00011869"/>
    <w:rsid w:val="00015CD6"/>
    <w:rsid w:val="000E0100"/>
    <w:rsid w:val="000E1785"/>
    <w:rsid w:val="000F40FA"/>
    <w:rsid w:val="001035F1"/>
    <w:rsid w:val="0010776B"/>
    <w:rsid w:val="00112CA6"/>
    <w:rsid w:val="0011692F"/>
    <w:rsid w:val="00133E66"/>
    <w:rsid w:val="001435A3"/>
    <w:rsid w:val="00146ED3"/>
    <w:rsid w:val="00151044"/>
    <w:rsid w:val="001D08F2"/>
    <w:rsid w:val="001D3A58"/>
    <w:rsid w:val="001D525B"/>
    <w:rsid w:val="001D7F4F"/>
    <w:rsid w:val="001E1CB4"/>
    <w:rsid w:val="00205238"/>
    <w:rsid w:val="002321B6"/>
    <w:rsid w:val="00232912"/>
    <w:rsid w:val="00250967"/>
    <w:rsid w:val="002543C8"/>
    <w:rsid w:val="0025541D"/>
    <w:rsid w:val="00284AAE"/>
    <w:rsid w:val="002E5912"/>
    <w:rsid w:val="00301B21"/>
    <w:rsid w:val="00316964"/>
    <w:rsid w:val="00325348"/>
    <w:rsid w:val="0032732C"/>
    <w:rsid w:val="00336AD0"/>
    <w:rsid w:val="00350294"/>
    <w:rsid w:val="0037079A"/>
    <w:rsid w:val="003C4DAB"/>
    <w:rsid w:val="003D01E8"/>
    <w:rsid w:val="003E5288"/>
    <w:rsid w:val="003E589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0A8"/>
    <w:rsid w:val="0094021A"/>
    <w:rsid w:val="009B44AF"/>
    <w:rsid w:val="009C6A0B"/>
    <w:rsid w:val="009F0C77"/>
    <w:rsid w:val="009F4DD1"/>
    <w:rsid w:val="00A02543"/>
    <w:rsid w:val="00A41684"/>
    <w:rsid w:val="00A64E80"/>
    <w:rsid w:val="00A721EC"/>
    <w:rsid w:val="00A72BCD"/>
    <w:rsid w:val="00A741D9"/>
    <w:rsid w:val="00A833AB"/>
    <w:rsid w:val="00A9741D"/>
    <w:rsid w:val="00AC34A2"/>
    <w:rsid w:val="00AD1C9A"/>
    <w:rsid w:val="00AD4B17"/>
    <w:rsid w:val="00AF049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E57"/>
    <w:rsid w:val="00DF3845"/>
    <w:rsid w:val="00E41911"/>
    <w:rsid w:val="00E44B57"/>
    <w:rsid w:val="00E92EEF"/>
    <w:rsid w:val="00EF2368"/>
    <w:rsid w:val="00F24442"/>
    <w:rsid w:val="00F50AE3"/>
    <w:rsid w:val="00F655B7"/>
    <w:rsid w:val="00F656BA"/>
    <w:rsid w:val="00F67CF1"/>
    <w:rsid w:val="00F728AA"/>
    <w:rsid w:val="00F840F0"/>
    <w:rsid w:val="00FB0D0D"/>
    <w:rsid w:val="00FB430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F6909-4C97-42A8-986C-40666F23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0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94349-0813-49A7-A8FD-B6E76E10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1821</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4981 Text of Previous Version (Feb. 16, 2022) - South Carolina Legislature Online</dc:title>
  <dc:creator>Julie Newboult</dc:creator>
  <cp:lastModifiedBy>S Wilson</cp:lastModifiedBy>
  <cp:revision>2</cp:revision>
  <cp:lastPrinted>2022-02-10T15:12:00Z</cp:lastPrinted>
  <dcterms:created xsi:type="dcterms:W3CDTF">2022-02-16T17:05:00Z</dcterms:created>
  <dcterms:modified xsi:type="dcterms:W3CDTF">2022-02-16T17:05:00Z</dcterms:modified>
</cp:coreProperties>
</file>