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666" w:rsidRDefault="00297666"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9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35C5">
        <w:rPr>
          <w:color w:val="000000" w:themeColor="text1"/>
          <w:u w:color="000000" w:themeColor="text1"/>
        </w:rPr>
        <w:t>TO AMEND 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 CODE OF LAWS OF SOUTH CAROLINA, 1976, RELATING TO PERSONS AND ACTIVITIES EXEMPT FROM LICENSURE OR REGULATION BY THE BOARD OF ARCHITECTURAL EXAMINERS, SO AS TO REVISE AN EXEMPTION FOR PLANS AND SPECIFICATIONS FOR CERTAIN DWELLINGS.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70294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28BC" w:rsidRPr="00E335C5">
        <w:rPr>
          <w:color w:val="000000" w:themeColor="text1"/>
          <w:u w:color="000000" w:themeColor="text1"/>
        </w:rPr>
        <w:t>Section 40</w:t>
      </w:r>
      <w:r w:rsidR="000128BC">
        <w:rPr>
          <w:color w:val="000000" w:themeColor="text1"/>
          <w:u w:color="000000" w:themeColor="text1"/>
        </w:rPr>
        <w:noBreakHyphen/>
      </w:r>
      <w:r w:rsidR="000128BC" w:rsidRPr="00E335C5">
        <w:rPr>
          <w:color w:val="000000" w:themeColor="text1"/>
          <w:u w:color="000000" w:themeColor="text1"/>
        </w:rPr>
        <w:t>3</w:t>
      </w:r>
      <w:r w:rsidR="000128BC">
        <w:rPr>
          <w:color w:val="000000" w:themeColor="text1"/>
          <w:u w:color="000000" w:themeColor="text1"/>
        </w:rPr>
        <w:noBreakHyphen/>
      </w:r>
      <w:r w:rsidR="000128BC" w:rsidRPr="00E335C5">
        <w:rPr>
          <w:color w:val="000000" w:themeColor="text1"/>
          <w:u w:color="000000" w:themeColor="text1"/>
        </w:rPr>
        <w:t>290(C)(3) of the 1976 Code is amended to read:</w:t>
      </w: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35C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E335C5">
        <w:rPr>
          <w:color w:val="000000" w:themeColor="text1"/>
          <w:u w:color="000000" w:themeColor="text1"/>
        </w:rPr>
        <w:t xml:space="preserve">a </w:t>
      </w:r>
      <w:r w:rsidRPr="00E335C5">
        <w:rPr>
          <w:strike/>
          <w:color w:val="000000" w:themeColor="text1"/>
          <w:u w:color="000000" w:themeColor="text1"/>
        </w:rPr>
        <w:t>detached</w:t>
      </w:r>
      <w:r w:rsidRPr="00E335C5">
        <w:rPr>
          <w:color w:val="000000" w:themeColor="text1"/>
          <w:u w:color="000000" w:themeColor="text1"/>
        </w:rPr>
        <w:t xml:space="preserve"> single</w:t>
      </w:r>
      <w:r>
        <w:rPr>
          <w:color w:val="000000" w:themeColor="text1"/>
          <w:u w:color="000000" w:themeColor="text1"/>
        </w:rPr>
        <w:noBreakHyphen/>
      </w:r>
      <w:r w:rsidRPr="00E335C5">
        <w:rPr>
          <w:color w:val="000000" w:themeColor="text1"/>
          <w:u w:color="000000" w:themeColor="text1"/>
        </w:rPr>
        <w:t>family or two</w:t>
      </w:r>
      <w:r>
        <w:rPr>
          <w:color w:val="000000" w:themeColor="text1"/>
          <w:u w:color="000000" w:themeColor="text1"/>
        </w:rPr>
        <w:noBreakHyphen/>
      </w:r>
      <w:r w:rsidRPr="00E335C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C5">
        <w:rPr>
          <w:color w:val="000000" w:themeColor="text1"/>
          <w:u w:color="000000" w:themeColor="text1"/>
        </w:rPr>
        <w:t>SECTION 2. This act takes effect upon approval of the Governor.</w:t>
      </w:r>
    </w:p>
    <w:p w:rsidR="00392804" w:rsidRDefault="000128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666" w:rsidRDefault="00297666" w:rsidP="00297666">
      <w:pPr>
        <w:suppressAutoHyphens/>
      </w:pPr>
    </w:p>
    <w:sectPr w:rsidR="00297666" w:rsidSect="002976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4C" w:rsidRDefault="0070294C" w:rsidP="009F0C77">
      <w:r>
        <w:separator/>
      </w:r>
    </w:p>
  </w:endnote>
  <w:endnote w:type="continuationSeparator" w:id="0">
    <w:p w:rsidR="0070294C" w:rsidRDefault="00702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270A3F-41F0-46ED-AB6F-DE4927824339}"/>
    <w:embedBold r:id="rId2" w:fontKey="{CDF79750-886A-4F0A-9CD9-55580B1D4CEB}"/>
  </w:font>
  <w:font w:name="Calibri">
    <w:panose1 w:val="020F0502020204030204"/>
    <w:charset w:val="00"/>
    <w:family w:val="swiss"/>
    <w:pitch w:val="variable"/>
    <w:sig w:usb0="E0002EFF" w:usb1="C000247B" w:usb2="00000009" w:usb3="00000000" w:csb0="000001FF" w:csb1="00000000"/>
    <w:embedRegular r:id="rId3" w:fontKey="{26089AC9-1ABA-41C6-B603-DF3769600B09}"/>
  </w:font>
  <w:font w:name="Cambria">
    <w:panose1 w:val="02040503050406030204"/>
    <w:charset w:val="00"/>
    <w:family w:val="roman"/>
    <w:pitch w:val="variable"/>
    <w:sig w:usb0="E00006FF" w:usb1="420024FF" w:usb2="02000000" w:usb3="00000000" w:csb0="0000019F" w:csb1="00000000"/>
    <w:embedRegular r:id="rId4" w:fontKey="{CEF46EC7-BA04-400E-996C-9744C55966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804" w:rsidRPr="00297666" w:rsidRDefault="00297666" w:rsidP="0029766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4C" w:rsidRDefault="0070294C" w:rsidP="009F0C77">
      <w:r>
        <w:separator/>
      </w:r>
    </w:p>
  </w:footnote>
  <w:footnote w:type="continuationSeparator" w:id="0">
    <w:p w:rsidR="0070294C" w:rsidRDefault="00702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5WAB21"/>
    <w:docVar w:name="CoverBillType" w:val="b"/>
    <w:docVar w:name="DocPath" w:val="L:\Council\bills\RT\17955WAB21.DOCX"/>
    <w:docVar w:name="dvBillNumber" w:val="500"/>
    <w:docVar w:name="dvBillNumberPrefix" w:val="S. "/>
    <w:docVar w:name="dvOriginalBody" w:val="Senate"/>
    <w:docVar w:name="dvSteno" w:val="RT"/>
    <w:docVar w:name="NameofBody" w:val="s"/>
    <w:docVar w:name="vGroup2" w:val="Council"/>
  </w:docVars>
  <w:rsids>
    <w:rsidRoot w:val="0070294C"/>
    <w:rsid w:val="000128B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666"/>
    <w:rsid w:val="002A3EB4"/>
    <w:rsid w:val="00325348"/>
    <w:rsid w:val="0039280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294C"/>
    <w:rsid w:val="00753C04"/>
    <w:rsid w:val="00756946"/>
    <w:rsid w:val="00757F80"/>
    <w:rsid w:val="00771EEC"/>
    <w:rsid w:val="00786819"/>
    <w:rsid w:val="007967C3"/>
    <w:rsid w:val="007A325A"/>
    <w:rsid w:val="007C3099"/>
    <w:rsid w:val="007E72BE"/>
    <w:rsid w:val="007F1523"/>
    <w:rsid w:val="007F509E"/>
    <w:rsid w:val="007F5799"/>
    <w:rsid w:val="007F6947"/>
    <w:rsid w:val="00834A12"/>
    <w:rsid w:val="00872729"/>
    <w:rsid w:val="008869B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9B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8DE4-81D8-4E9B-8B22-9FA25450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3C882-F762-481A-A543-2F75E88E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604</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 Text of Previous Version (Jan. 28, 2021) - South Carolina Legislature Online</dc:title>
  <dc:subject/>
  <dc:creator>Rebecca Turner</dc:creator>
  <cp:keywords/>
  <dc:description/>
  <cp:lastModifiedBy>S Wilson</cp:lastModifiedBy>
  <cp:revision>2</cp:revision>
  <dcterms:created xsi:type="dcterms:W3CDTF">2021-01-28T16:15:00Z</dcterms:created>
  <dcterms:modified xsi:type="dcterms:W3CDTF">2021-01-28T16:15:00Z</dcterms:modified>
</cp:coreProperties>
</file>