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E6D" w:rsidRDefault="00734E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4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2E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GRACIE SEABROOK FLOYD OF ANDERSON, TO CELEBRATE HER LIFE,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Ms. Gracie Seabrook Floyd on Friday, January 15, 2021, at the venerable age of seventy</w:t>
      </w:r>
      <w:r w:rsidR="002E53CA">
        <w:noBreakHyphen/>
      </w:r>
      <w:r>
        <w:t>five;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3, 1945, Gracie was born and reared in Columbia and was a proud graduate of Booker T. Washington High School. Following her high school graduation she earned a Bachelor of Science degree in Business Administration at Allen University. Twenty years later, she furthered her education once again, earning her Master of Education degree and certifications for Secondary School Guidance Counselor and Secondary School Administration from Clemson University;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educator for thirty years, Mrs. Floyd taught students at nearly every education level, including adult education. She also served as assistant principal at Honea Path Middle School before accepting the position as principal at Wright Middle School in Abbeville, where she proudly directed the First Step Parenting Program for three years. In addition to her experience and history as an educator and administrator, she also spent eight years with Vocational Rehabilitation as an employment evaluator and drug and alcohol abuse counselor;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Floyd held the distinction of being the second African American to sit on the Anderson County Council. The first to hold that distinction was her late husband, William A. Floyd. </w:t>
      </w:r>
      <w:r>
        <w:lastRenderedPageBreak/>
        <w:t>Upon his death in 1999, Mrs. Floyd was elected to his seat, representing District Two in Anderson County;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Floyd served in her capacity with diligence and excellence for over twenty years. She organized many community based organizations, started a gang task force, worked to help eliminate sub</w:t>
      </w:r>
      <w:r w:rsidR="002E53CA">
        <w:noBreakHyphen/>
      </w:r>
      <w:r>
        <w:t>standard housing, brought together officials at all levels to implement the CAT bus transportation system which provides transportation from Anderson to Tri</w:t>
      </w:r>
      <w:r w:rsidR="002E53CA">
        <w:noBreakHyphen/>
      </w:r>
      <w:r>
        <w:t>County Technical College and Clemson University, and has been instrumental in securing numerous grants; and</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F8"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Gracie Seabrook Floyd was preceded in death by her late husband, William A. Floyd. Gracie leaves to cherish her memory her two beloved sons, Gregory William Floyd and Kenneth Wayne Floyd, her mother, Maria Williams, a host of family and friends, and the community which she took great pride in serving. She will be greatly missed by all who had the privilege and pleasure of knowing her. Now, therefore,</w:t>
      </w:r>
    </w:p>
    <w:p w:rsidR="00CA04F8" w:rsidRDefault="00CA0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F8" w:rsidRDefault="00CA0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A04F8" w:rsidRDefault="00CA0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profound sorrow upon the passing of Gracie Seabrook Floyd of Anderson, celebrate her life, and extend the deepest sympathy to her family and many friends.</w:t>
      </w:r>
    </w:p>
    <w:p w:rsidR="00452E94"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4F8" w:rsidRDefault="00452E94" w:rsidP="00452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Gracie Seabrook Floyd.</w:t>
      </w:r>
    </w:p>
    <w:p w:rsidR="00FA6658" w:rsidRDefault="002E5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E6D" w:rsidRDefault="00734E6D" w:rsidP="00734E6D">
      <w:pPr>
        <w:suppressAutoHyphens/>
      </w:pPr>
    </w:p>
    <w:sectPr w:rsidR="00734E6D" w:rsidSect="00734E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4F8" w:rsidRDefault="00CA04F8" w:rsidP="009F0C77">
      <w:r>
        <w:separator/>
      </w:r>
    </w:p>
  </w:endnote>
  <w:endnote w:type="continuationSeparator" w:id="0">
    <w:p w:rsidR="00CA04F8" w:rsidRDefault="00CA0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4466F0-CCEC-40DA-8A40-B886143E513A}"/>
    <w:embedBold r:id="rId2" w:fontKey="{946416E7-3CEB-4C26-B27B-E1A325F06EB5}"/>
  </w:font>
  <w:font w:name="Calibri">
    <w:panose1 w:val="020F0502020204030204"/>
    <w:charset w:val="00"/>
    <w:family w:val="swiss"/>
    <w:pitch w:val="variable"/>
    <w:sig w:usb0="E0002EFF" w:usb1="C000247B" w:usb2="00000009" w:usb3="00000000" w:csb0="000001FF" w:csb1="00000000"/>
    <w:embedRegular r:id="rId3" w:fontKey="{D1B470AE-1601-494E-AC5D-BC682C4C7C7D}"/>
  </w:font>
  <w:font w:name="Cambria">
    <w:panose1 w:val="02040503050406030204"/>
    <w:charset w:val="00"/>
    <w:family w:val="roman"/>
    <w:pitch w:val="variable"/>
    <w:sig w:usb0="E00006FF" w:usb1="420024FF" w:usb2="02000000" w:usb3="00000000" w:csb0="0000019F" w:csb1="00000000"/>
    <w:embedRegular r:id="rId4" w:fontKey="{C5877421-091A-4BD9-A6D9-8BCFCAD249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658" w:rsidRPr="00734E6D" w:rsidRDefault="00734E6D" w:rsidP="00734E6D">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4F8" w:rsidRDefault="00CA04F8" w:rsidP="009F0C77">
      <w:r>
        <w:separator/>
      </w:r>
    </w:p>
  </w:footnote>
  <w:footnote w:type="continuationSeparator" w:id="0">
    <w:p w:rsidR="00CA04F8" w:rsidRDefault="00CA0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12PH21"/>
    <w:docVar w:name="CoverBillType" w:val="r"/>
    <w:docVar w:name="DocPath" w:val="L:\Council\bills\LK\9012PH21.DOCX"/>
    <w:docVar w:name="dvBillNumber" w:val="504"/>
    <w:docVar w:name="dvBillNumberPrefix" w:val="S. "/>
    <w:docVar w:name="dvOriginalBody" w:val="Senate"/>
    <w:docVar w:name="dvSteno" w:val="LK"/>
    <w:docVar w:name="NameofBody" w:val="s"/>
    <w:docVar w:name="vGroup2" w:val="Council"/>
  </w:docVars>
  <w:rsids>
    <w:rsidRoot w:val="00CA04F8"/>
    <w:rsid w:val="000263D9"/>
    <w:rsid w:val="00026C9A"/>
    <w:rsid w:val="000965A1"/>
    <w:rsid w:val="000A049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3CA"/>
    <w:rsid w:val="00325348"/>
    <w:rsid w:val="00393688"/>
    <w:rsid w:val="003D411E"/>
    <w:rsid w:val="003E3C1E"/>
    <w:rsid w:val="003E6148"/>
    <w:rsid w:val="003E7D04"/>
    <w:rsid w:val="00400EAA"/>
    <w:rsid w:val="0041760A"/>
    <w:rsid w:val="004203D7"/>
    <w:rsid w:val="00423F46"/>
    <w:rsid w:val="00452E94"/>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4E6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29E2"/>
    <w:rsid w:val="00B26FA6"/>
    <w:rsid w:val="00B741CB"/>
    <w:rsid w:val="00B87AF8"/>
    <w:rsid w:val="00B934F3"/>
    <w:rsid w:val="00BB6347"/>
    <w:rsid w:val="00BD2134"/>
    <w:rsid w:val="00C038D8"/>
    <w:rsid w:val="00C045DD"/>
    <w:rsid w:val="00C3136F"/>
    <w:rsid w:val="00C3483A"/>
    <w:rsid w:val="00C74E9D"/>
    <w:rsid w:val="00C82FD3"/>
    <w:rsid w:val="00CA04F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B7D"/>
    <w:rsid w:val="00E437DA"/>
    <w:rsid w:val="00E63093"/>
    <w:rsid w:val="00EB00A2"/>
    <w:rsid w:val="00EB1BF3"/>
    <w:rsid w:val="00EF3EEE"/>
    <w:rsid w:val="00F149A7"/>
    <w:rsid w:val="00F50BAF"/>
    <w:rsid w:val="00F52C10"/>
    <w:rsid w:val="00F81FFD"/>
    <w:rsid w:val="00F85228"/>
    <w:rsid w:val="00F907F7"/>
    <w:rsid w:val="00FA66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DEB022-5449-4467-95F4-7D2B197F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C881C-084F-4793-B632-59B61457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472</Words>
  <Characters>2510</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 Text of Previous Version (Jan. 28, 2021) - South Carolina Legislature Online</dc:title>
  <dc:subject/>
  <dc:creator>Lindsey Knipp</dc:creator>
  <cp:keywords/>
  <dc:description/>
  <cp:lastModifiedBy>S Wilson</cp:lastModifiedBy>
  <cp:revision>2</cp:revision>
  <dcterms:created xsi:type="dcterms:W3CDTF">2021-01-28T17:30:00Z</dcterms:created>
  <dcterms:modified xsi:type="dcterms:W3CDTF">2021-01-28T17:30:00Z</dcterms:modified>
</cp:coreProperties>
</file>