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0C1" w:rsidRDefault="001000C1" w:rsidP="00872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72454" w:rsidRDefault="00872454" w:rsidP="00872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454" w:rsidRDefault="00872454" w:rsidP="00872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454" w:rsidRDefault="00872454" w:rsidP="00872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454" w:rsidRDefault="00872454" w:rsidP="00872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454" w:rsidRDefault="00872454" w:rsidP="00872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454" w:rsidRDefault="00872454" w:rsidP="00872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0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1E0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973" w:rsidRPr="004C4F73" w:rsidRDefault="00AE0973" w:rsidP="00AE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C4F73">
        <w:rPr>
          <w:color w:val="000000" w:themeColor="text1"/>
          <w:u w:color="000000" w:themeColor="text1"/>
        </w:rPr>
        <w:t>TO AMEND SECTION 12</w:t>
      </w:r>
      <w:r w:rsidR="0092400A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36</w:t>
      </w:r>
      <w:r w:rsidR="0092400A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2110, CODE OF LAWS OF</w:t>
      </w:r>
      <w:r>
        <w:rPr>
          <w:color w:val="000000" w:themeColor="text1"/>
          <w:u w:color="000000" w:themeColor="text1"/>
        </w:rPr>
        <w:t xml:space="preserve"> SOUTH CAROLINA,</w:t>
      </w:r>
      <w:r w:rsidRPr="004C4F73">
        <w:rPr>
          <w:color w:val="000000" w:themeColor="text1"/>
          <w:u w:color="000000" w:themeColor="text1"/>
        </w:rPr>
        <w:t xml:space="preserve"> 1976, RELATING TO THE MAXIMUM SALES TAX, SO AS TO INCLUDE LIVESTOCK TRAILERS.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1E00" w:rsidRDefault="00CA1E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1E00" w:rsidRDefault="00CA1E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973" w:rsidRPr="004C4F73" w:rsidRDefault="008C3880" w:rsidP="00AE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 w:rsidR="00AE0973" w:rsidRPr="004C4F73">
        <w:rPr>
          <w:color w:val="000000" w:themeColor="text1"/>
          <w:u w:color="000000" w:themeColor="text1"/>
        </w:rPr>
        <w:tab/>
        <w:t>Section 12</w:t>
      </w:r>
      <w:r w:rsidR="0092400A">
        <w:rPr>
          <w:color w:val="000000" w:themeColor="text1"/>
          <w:u w:color="000000" w:themeColor="text1"/>
        </w:rPr>
        <w:noBreakHyphen/>
      </w:r>
      <w:r w:rsidR="00AE0973" w:rsidRPr="004C4F73">
        <w:rPr>
          <w:color w:val="000000" w:themeColor="text1"/>
          <w:u w:color="000000" w:themeColor="text1"/>
        </w:rPr>
        <w:t>36</w:t>
      </w:r>
      <w:r w:rsidR="0092400A">
        <w:rPr>
          <w:color w:val="000000" w:themeColor="text1"/>
          <w:u w:color="000000" w:themeColor="text1"/>
        </w:rPr>
        <w:noBreakHyphen/>
      </w:r>
      <w:r w:rsidR="00AE0973" w:rsidRPr="004C4F73">
        <w:rPr>
          <w:color w:val="000000" w:themeColor="text1"/>
          <w:u w:color="000000" w:themeColor="text1"/>
        </w:rPr>
        <w:t>2110(A)(1)(e) of the 1976 Code is amended to read:</w:t>
      </w:r>
    </w:p>
    <w:p w:rsidR="00AE0973" w:rsidRPr="004C4F73" w:rsidRDefault="00AE0973" w:rsidP="00AE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0973" w:rsidRPr="004C4F73" w:rsidRDefault="00AE0973" w:rsidP="00AE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F73">
        <w:rPr>
          <w:color w:val="000000" w:themeColor="text1"/>
          <w:u w:color="000000" w:themeColor="text1"/>
        </w:rPr>
        <w:tab/>
        <w:t>“(e)</w:t>
      </w:r>
      <w:r w:rsidRPr="004C4F73">
        <w:rPr>
          <w:color w:val="000000" w:themeColor="text1"/>
          <w:u w:color="000000" w:themeColor="text1"/>
        </w:rPr>
        <w:tab/>
        <w:t>trailer or semitrailer, pulled by a truck tractor, as defined in Section 56</w:t>
      </w:r>
      <w:r w:rsidR="0092400A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3</w:t>
      </w:r>
      <w:r w:rsidR="0092400A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 xml:space="preserve">20, </w:t>
      </w:r>
      <w:r w:rsidRPr="004C4F73">
        <w:rPr>
          <w:color w:val="000000" w:themeColor="text1"/>
          <w:u w:val="single" w:color="000000" w:themeColor="text1"/>
        </w:rPr>
        <w:t>livestock trailers,</w:t>
      </w:r>
      <w:r w:rsidRPr="004C4F73">
        <w:rPr>
          <w:color w:val="000000" w:themeColor="text1"/>
          <w:u w:color="000000" w:themeColor="text1"/>
        </w:rPr>
        <w:t xml:space="preserve"> and horse trailers, but not including house trailers or campers as defined in Section 56</w:t>
      </w:r>
      <w:r w:rsidR="0092400A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3</w:t>
      </w:r>
      <w:r w:rsidR="0092400A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710 or a fire safety education trailer;”</w:t>
      </w:r>
    </w:p>
    <w:p w:rsidR="00AE0973" w:rsidRDefault="00AE0973" w:rsidP="00AE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973" w:rsidRDefault="00AE0973" w:rsidP="00AE0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56760" w:rsidRDefault="009240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00C1" w:rsidRDefault="001000C1" w:rsidP="001000C1">
      <w:pPr>
        <w:suppressAutoHyphens/>
      </w:pPr>
    </w:p>
    <w:sectPr w:rsidR="001000C1" w:rsidSect="001000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E00" w:rsidRDefault="00CA1E00" w:rsidP="009F0C77">
      <w:r>
        <w:separator/>
      </w:r>
    </w:p>
  </w:endnote>
  <w:endnote w:type="continuationSeparator" w:id="0">
    <w:p w:rsidR="00CA1E00" w:rsidRDefault="00CA1E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0764C3-D72B-4115-899A-0FE97A657A4F}"/>
    <w:embedBold r:id="rId2" w:fontKey="{91E05AC6-721A-47EC-ACA8-E4F148F4A6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1851A7E-7EE8-4A36-B00A-937E8C5B05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6CF582B-AA64-4408-ADDC-477B55E466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6B1929-346A-459E-BC85-188C75E165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6760" w:rsidRPr="001000C1" w:rsidRDefault="001000C1" w:rsidP="001000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E00" w:rsidRDefault="00CA1E00" w:rsidP="009F0C77">
      <w:r>
        <w:separator/>
      </w:r>
    </w:p>
  </w:footnote>
  <w:footnote w:type="continuationSeparator" w:id="0">
    <w:p w:rsidR="00CA1E00" w:rsidRDefault="00CA1E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46SA22"/>
    <w:docVar w:name="CoverBillType" w:val="b"/>
    <w:docVar w:name="DocPath" w:val="L:\Council\bills\JN\3546SA22.DOCX"/>
    <w:docVar w:name="dvBillNumber" w:val="509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A1E00"/>
    <w:rsid w:val="00011869"/>
    <w:rsid w:val="00015CD6"/>
    <w:rsid w:val="000E0100"/>
    <w:rsid w:val="000E1785"/>
    <w:rsid w:val="000F40FA"/>
    <w:rsid w:val="001000C1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5C7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6760"/>
    <w:rsid w:val="006913C9"/>
    <w:rsid w:val="0069470D"/>
    <w:rsid w:val="006D58AA"/>
    <w:rsid w:val="00734F00"/>
    <w:rsid w:val="00736959"/>
    <w:rsid w:val="007A70AE"/>
    <w:rsid w:val="008362E8"/>
    <w:rsid w:val="0085786E"/>
    <w:rsid w:val="00872454"/>
    <w:rsid w:val="008A1768"/>
    <w:rsid w:val="008A489F"/>
    <w:rsid w:val="008C3880"/>
    <w:rsid w:val="008F0F33"/>
    <w:rsid w:val="008F4429"/>
    <w:rsid w:val="0092400A"/>
    <w:rsid w:val="0094021A"/>
    <w:rsid w:val="009B44AF"/>
    <w:rsid w:val="009B7B5B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973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1E00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1F5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5F3A96-2BA7-44AE-B43A-652331468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0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0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96CCD-0CCD-40D4-AC88-86830BF62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507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5096 Text of Previous Version (Mar. 9, 2022) - South Carolina Legislature Online</dc:title>
  <dc:creator>Julie Newboult</dc:creator>
  <cp:lastModifiedBy>S Wilson</cp:lastModifiedBy>
  <cp:revision>2</cp:revision>
  <cp:lastPrinted>2022-03-04T15:10:00Z</cp:lastPrinted>
  <dcterms:created xsi:type="dcterms:W3CDTF">2022-03-09T17:06:00Z</dcterms:created>
  <dcterms:modified xsi:type="dcterms:W3CDTF">2022-03-09T17:06:00Z</dcterms:modified>
</cp:coreProperties>
</file>