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D74" w:rsidRDefault="008D6D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0DC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B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3881">
        <w:rPr>
          <w:color w:val="000000" w:themeColor="text1"/>
          <w:u w:color="000000" w:themeColor="text1"/>
        </w:rPr>
        <w:t>TO MEMORIALIZE CONGRESS AND</w:t>
      </w:r>
      <w:r w:rsidR="008A633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TO IMMEDIATELY REAUTHORIZE CONSTRUCTION OF THE KEYSTONE XL PIPELINE PROJECT.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with rapidly changing world events, American energy independence is more important now than it ever has been in our nation’s history;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the United States and hundreds of millions of its citizens rely on fossil fuels for affordable energy, and this reliance will continue for the foreseeable future;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record high gas prices, supply shortages, and imports from foreign adversaries have underscored the need for energy independence in this country;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 xml:space="preserve">Whereas, </w:t>
      </w:r>
      <w:r w:rsidR="000B38EA" w:rsidRPr="00AC3881">
        <w:rPr>
          <w:color w:val="000000" w:themeColor="text1"/>
          <w:u w:color="000000" w:themeColor="text1"/>
        </w:rPr>
        <w:t>construction</w:t>
      </w:r>
      <w:r w:rsidR="000B38EA">
        <w:rPr>
          <w:color w:val="000000" w:themeColor="text1"/>
          <w:u w:color="000000" w:themeColor="text1"/>
        </w:rPr>
        <w:t xml:space="preserve"> of the</w:t>
      </w:r>
      <w:r w:rsidR="000B38EA" w:rsidRPr="00AC3881">
        <w:rPr>
          <w:color w:val="000000" w:themeColor="text1"/>
          <w:u w:color="000000" w:themeColor="text1"/>
        </w:rPr>
        <w:t xml:space="preserve"> </w:t>
      </w:r>
      <w:r w:rsidR="000B38EA">
        <w:rPr>
          <w:color w:val="000000" w:themeColor="text1"/>
          <w:u w:color="000000" w:themeColor="text1"/>
        </w:rPr>
        <w:t xml:space="preserve">Keystone XL pipeline, </w:t>
      </w:r>
      <w:r w:rsidRPr="00AC3881">
        <w:rPr>
          <w:color w:val="000000" w:themeColor="text1"/>
          <w:u w:color="000000" w:themeColor="text1"/>
        </w:rPr>
        <w:t>would allow the United States to import up to 830,000 barrels of oil a day from Canada; and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Whereas, on January 20, 2021,</w:t>
      </w:r>
      <w:r w:rsidR="000B38E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issued an executive order revoking the permit for the Keystone XL pipeline, effectively canceling it.</w:t>
      </w:r>
      <w:r>
        <w:rPr>
          <w:color w:val="000000" w:themeColor="text1"/>
          <w:u w:color="000000" w:themeColor="text1"/>
        </w:rPr>
        <w:t xml:space="preserve"> </w:t>
      </w:r>
      <w:r w:rsidRPr="00AC3881">
        <w:rPr>
          <w:color w:val="000000" w:themeColor="text1"/>
          <w:u w:color="000000" w:themeColor="text1"/>
        </w:rPr>
        <w:t xml:space="preserve">Now, therefore, 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881">
        <w:rPr>
          <w:color w:val="000000" w:themeColor="text1"/>
          <w:u w:color="000000" w:themeColor="text1"/>
        </w:rPr>
        <w:t>That the members of the South Carolina General Assembly, by this resolution, memorialize Congress and</w:t>
      </w:r>
      <w:r w:rsidR="008A633A">
        <w:rPr>
          <w:color w:val="000000" w:themeColor="text1"/>
          <w:u w:color="000000" w:themeColor="text1"/>
        </w:rPr>
        <w:t xml:space="preserve"> the</w:t>
      </w:r>
      <w:r w:rsidRPr="00AC3881">
        <w:rPr>
          <w:color w:val="000000" w:themeColor="text1"/>
          <w:u w:color="000000" w:themeColor="text1"/>
        </w:rPr>
        <w:t xml:space="preserve"> President to immediately reauthorize construction of the Keystone XL pipeline project.</w:t>
      </w:r>
    </w:p>
    <w:p w:rsidR="00B41BDB" w:rsidRPr="00AC3881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DCB" w:rsidRDefault="00B41BDB" w:rsidP="00B41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3881">
        <w:rPr>
          <w:color w:val="000000" w:themeColor="text1"/>
          <w:u w:color="000000" w:themeColor="text1"/>
        </w:rPr>
        <w:lastRenderedPageBreak/>
        <w:t>Be it further resolved that a copy of this resolution be presented to the President of the United States and the members of the South Carolina Congressional Delegation.</w:t>
      </w:r>
    </w:p>
    <w:p w:rsidR="00C20E08" w:rsidRDefault="00B41BDB" w:rsidP="00DC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D74" w:rsidRDefault="008D6D74" w:rsidP="008D6D74">
      <w:pPr>
        <w:suppressAutoHyphens/>
      </w:pPr>
    </w:p>
    <w:sectPr w:rsidR="008D6D74" w:rsidSect="008D6D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8EA" w:rsidRDefault="000B38EA" w:rsidP="009F0C77">
      <w:r>
        <w:separator/>
      </w:r>
    </w:p>
  </w:endnote>
  <w:endnote w:type="continuationSeparator" w:id="0">
    <w:p w:rsidR="000B38EA" w:rsidRDefault="000B38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C08618-07D6-4D50-B4DB-1F06DD77D1E6}"/>
    <w:embedBold r:id="rId2" w:fontKey="{F0D20C28-5162-4767-9AD1-FE63C547C4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5F3DC4-8AE4-4FC1-A813-83C139C535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F72E5F-DC7D-435B-9276-1C7130AA1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E08" w:rsidRPr="008D6D74" w:rsidRDefault="008D6D74" w:rsidP="008D6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8EA" w:rsidRDefault="000B38EA" w:rsidP="009F0C77">
      <w:r>
        <w:separator/>
      </w:r>
    </w:p>
  </w:footnote>
  <w:footnote w:type="continuationSeparator" w:id="0">
    <w:p w:rsidR="000B38EA" w:rsidRDefault="000B38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0HB22"/>
    <w:docVar w:name="CoverBillType" w:val="c"/>
    <w:docVar w:name="DocPath" w:val="L:\Council\bills\NBD\11350HB22.DOCX"/>
    <w:docVar w:name="dvBillNumber" w:val="51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B0DCB"/>
    <w:rsid w:val="00011869"/>
    <w:rsid w:val="00015CD6"/>
    <w:rsid w:val="000B38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03E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F4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633A"/>
    <w:rsid w:val="008C2854"/>
    <w:rsid w:val="008D4772"/>
    <w:rsid w:val="008D6D7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BDB"/>
    <w:rsid w:val="00B64FFF"/>
    <w:rsid w:val="00BE3C22"/>
    <w:rsid w:val="00C0345E"/>
    <w:rsid w:val="00C20E08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D3C"/>
    <w:rsid w:val="00DF3845"/>
    <w:rsid w:val="00E417D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C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9D82F-85D2-4719-89D4-1E957960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45AF9-BAB0-4889-859F-07F19CBF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1165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5115 Text of Previous Version (Mar. 10, 2022) - South Carolina Legislature Online</dc:title>
  <dc:creator>Niki Downey</dc:creator>
  <cp:lastModifiedBy>S Wilson</cp:lastModifiedBy>
  <cp:revision>2</cp:revision>
  <dcterms:created xsi:type="dcterms:W3CDTF">2022-03-10T19:34:00Z</dcterms:created>
  <dcterms:modified xsi:type="dcterms:W3CDTF">2022-03-10T19:34:00Z</dcterms:modified>
</cp:coreProperties>
</file>