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B43" w:rsidRDefault="009D5B43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156D" w:rsidRDefault="0063156D" w:rsidP="006315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5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2D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45688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1282A">
        <w:rPr>
          <w:color w:val="000000" w:themeColor="text1"/>
          <w:u w:color="000000" w:themeColor="text1"/>
        </w:rPr>
        <w:t>TO AMEND SECTION 12</w:t>
      </w:r>
      <w:r w:rsidRPr="0071282A">
        <w:rPr>
          <w:color w:val="000000" w:themeColor="text1"/>
          <w:u w:color="000000" w:themeColor="text1"/>
        </w:rPr>
        <w:noBreakHyphen/>
        <w:t>6</w:t>
      </w:r>
      <w:r w:rsidRPr="0071282A">
        <w:rPr>
          <w:color w:val="000000" w:themeColor="text1"/>
          <w:u w:color="000000" w:themeColor="text1"/>
        </w:rPr>
        <w:noBreakHyphen/>
        <w:t>1170, CODE OF LAWS OF SOUTH CAROLINA, 1976, RELATING TO THE INCOME TAX DEDUCTION FOR RETIREMENT INCOME, SO AS TO ALLOW FOR THE DEDUCTION OF ALL RETIREMENT INCOME.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2D5D" w:rsidRDefault="00F42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42D5D" w:rsidRDefault="00F42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5688" w:rsidRPr="0071282A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282A">
        <w:rPr>
          <w:color w:val="000000" w:themeColor="text1"/>
          <w:u w:color="000000" w:themeColor="text1"/>
        </w:rPr>
        <w:t>SECTION</w:t>
      </w:r>
      <w:r w:rsidRPr="0071282A">
        <w:rPr>
          <w:color w:val="000000" w:themeColor="text1"/>
          <w:u w:color="000000" w:themeColor="text1"/>
        </w:rPr>
        <w:tab/>
        <w:t>1.</w:t>
      </w:r>
      <w:r w:rsidRPr="0071282A">
        <w:rPr>
          <w:color w:val="000000" w:themeColor="text1"/>
          <w:u w:color="000000" w:themeColor="text1"/>
        </w:rPr>
        <w:tab/>
        <w:t>Section 12</w:t>
      </w:r>
      <w:r w:rsidRPr="0071282A">
        <w:rPr>
          <w:color w:val="000000" w:themeColor="text1"/>
          <w:u w:color="000000" w:themeColor="text1"/>
        </w:rPr>
        <w:noBreakHyphen/>
        <w:t>6</w:t>
      </w:r>
      <w:r w:rsidRPr="0071282A">
        <w:rPr>
          <w:color w:val="000000" w:themeColor="text1"/>
          <w:u w:color="000000" w:themeColor="text1"/>
        </w:rPr>
        <w:noBreakHyphen/>
        <w:t>1170(A)(1) of the 1976 Code is amended to read:</w:t>
      </w:r>
    </w:p>
    <w:p w:rsidR="00145688" w:rsidRPr="0071282A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5688" w:rsidRPr="0071282A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1282A">
        <w:rPr>
          <w:color w:val="000000" w:themeColor="text1"/>
          <w:u w:color="000000" w:themeColor="text1"/>
        </w:rPr>
        <w:tab/>
      </w:r>
      <w:r w:rsidR="00206015">
        <w:rPr>
          <w:color w:val="000000" w:themeColor="text1"/>
          <w:u w:color="000000" w:themeColor="text1"/>
        </w:rPr>
        <w:t>“</w:t>
      </w:r>
      <w:r w:rsidRPr="0071282A">
        <w:rPr>
          <w:color w:val="000000" w:themeColor="text1"/>
          <w:u w:color="000000" w:themeColor="text1"/>
        </w:rPr>
        <w:t>(1)</w:t>
      </w:r>
      <w:r w:rsidRPr="0071282A">
        <w:rPr>
          <w:color w:val="000000" w:themeColor="text1"/>
          <w:u w:color="000000" w:themeColor="text1"/>
        </w:rPr>
        <w:tab/>
        <w:t xml:space="preserve">An individual taxpayer who is the original owner of a qualified retirement account </w:t>
      </w:r>
      <w:r w:rsidRPr="0042745C">
        <w:rPr>
          <w:strike/>
          <w:color w:val="000000" w:themeColor="text1"/>
          <w:u w:color="000000" w:themeColor="text1"/>
        </w:rPr>
        <w:t>is allowed an annual deduction</w:t>
      </w:r>
      <w:r w:rsidR="0042745C" w:rsidRPr="0042745C">
        <w:rPr>
          <w:color w:val="000000" w:themeColor="text1"/>
          <w:u w:color="000000" w:themeColor="text1"/>
        </w:rPr>
        <w:t xml:space="preserve"> </w:t>
      </w:r>
      <w:r w:rsidR="0042745C">
        <w:rPr>
          <w:color w:val="000000" w:themeColor="text1"/>
          <w:u w:val="single" w:color="000000" w:themeColor="text1"/>
        </w:rPr>
        <w:t>may deduct the entire amount of retirement income received</w:t>
      </w:r>
      <w:r w:rsidRPr="0071282A">
        <w:rPr>
          <w:color w:val="000000" w:themeColor="text1"/>
          <w:u w:color="000000" w:themeColor="text1"/>
        </w:rPr>
        <w:t xml:space="preserve"> from South Carolina taxable income </w:t>
      </w:r>
      <w:r w:rsidRPr="0071282A">
        <w:rPr>
          <w:strike/>
          <w:color w:val="000000" w:themeColor="text1"/>
          <w:u w:color="000000" w:themeColor="text1"/>
        </w:rPr>
        <w:t>of not more than three thousand dollars</w:t>
      </w:r>
      <w:r w:rsidRPr="0042745C">
        <w:rPr>
          <w:strike/>
          <w:color w:val="000000" w:themeColor="text1"/>
          <w:u w:color="000000" w:themeColor="text1"/>
        </w:rPr>
        <w:t xml:space="preserve"> of retirement income received. Beginning in the year in which the taxpayer reaches age sixty</w:t>
      </w:r>
      <w:r w:rsidRPr="0042745C">
        <w:rPr>
          <w:strike/>
          <w:color w:val="000000" w:themeColor="text1"/>
          <w:u w:color="000000" w:themeColor="text1"/>
        </w:rPr>
        <w:noBreakHyphen/>
        <w:t>five, the taxpayer may deduct not more than ten thousand dollars of retirement income that is included in South Carolina taxable income</w:t>
      </w:r>
      <w:r w:rsidRPr="0042745C">
        <w:rPr>
          <w:color w:val="000000" w:themeColor="text1"/>
          <w:u w:color="000000" w:themeColor="text1"/>
        </w:rPr>
        <w:t>.</w:t>
      </w:r>
      <w:r w:rsidRPr="0071282A">
        <w:rPr>
          <w:color w:val="000000" w:themeColor="text1"/>
          <w:u w:color="000000" w:themeColor="text1"/>
        </w:rPr>
        <w:t>”</w:t>
      </w:r>
    </w:p>
    <w:p w:rsidR="00145688" w:rsidRPr="0071282A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2D5D" w:rsidRDefault="00145688" w:rsidP="001456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1282A">
        <w:rPr>
          <w:color w:val="000000" w:themeColor="text1"/>
          <w:u w:color="000000" w:themeColor="text1"/>
        </w:rPr>
        <w:t>SECTION</w:t>
      </w:r>
      <w:r w:rsidRPr="0071282A">
        <w:rPr>
          <w:color w:val="000000" w:themeColor="text1"/>
          <w:u w:color="000000" w:themeColor="text1"/>
        </w:rPr>
        <w:tab/>
        <w:t>2.</w:t>
      </w:r>
      <w:r w:rsidRPr="0071282A">
        <w:rPr>
          <w:color w:val="000000" w:themeColor="text1"/>
          <w:u w:color="000000" w:themeColor="text1"/>
        </w:rPr>
        <w:tab/>
        <w:t>This act takes effect upon approval by the Governor and first applies to tax years beginning after 2021.</w:t>
      </w:r>
    </w:p>
    <w:p w:rsidR="007F2BD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D5B43" w:rsidRDefault="009D5B43" w:rsidP="009D5B43">
      <w:pPr>
        <w:suppressAutoHyphens/>
      </w:pPr>
    </w:p>
    <w:sectPr w:rsidR="009D5B43" w:rsidSect="009D5B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D5D" w:rsidRDefault="00F42D5D" w:rsidP="009F0C77">
      <w:r>
        <w:separator/>
      </w:r>
    </w:p>
  </w:endnote>
  <w:endnote w:type="continuationSeparator" w:id="0">
    <w:p w:rsidR="00F42D5D" w:rsidRDefault="00F42D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5B61F67-3699-4D68-9743-D1F93F7C0FF9}"/>
    <w:embedBold r:id="rId2" w:fontKey="{0955B81F-74E3-43D9-85AD-1B6242C0068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15E55F7-C978-4B54-949D-978ED3FEE8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49C2E93-5A6F-4345-8B10-417DBB970C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763006-C4B5-4022-AA9F-DD87DF0B59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BD4" w:rsidRPr="009D5B43" w:rsidRDefault="009D5B43" w:rsidP="009D5B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D5D" w:rsidRDefault="00F42D5D" w:rsidP="009F0C77">
      <w:r>
        <w:separator/>
      </w:r>
    </w:p>
  </w:footnote>
  <w:footnote w:type="continuationSeparator" w:id="0">
    <w:p w:rsidR="00F42D5D" w:rsidRDefault="00F42D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44DG22"/>
    <w:docVar w:name="CoverBillType" w:val="b"/>
    <w:docVar w:name="DocPath" w:val="L:\Council\bills\NBD\11344DG22.DOCX"/>
    <w:docVar w:name="dvBillNumber" w:val="51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42D5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688"/>
    <w:rsid w:val="00146ED3"/>
    <w:rsid w:val="00151044"/>
    <w:rsid w:val="001D08F2"/>
    <w:rsid w:val="001D3A58"/>
    <w:rsid w:val="001D525B"/>
    <w:rsid w:val="001D7F4F"/>
    <w:rsid w:val="00205238"/>
    <w:rsid w:val="00206015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45C"/>
    <w:rsid w:val="004403BD"/>
    <w:rsid w:val="00461441"/>
    <w:rsid w:val="004809EE"/>
    <w:rsid w:val="004D753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56D"/>
    <w:rsid w:val="006913C9"/>
    <w:rsid w:val="0069470D"/>
    <w:rsid w:val="006D58AA"/>
    <w:rsid w:val="00734F00"/>
    <w:rsid w:val="00736959"/>
    <w:rsid w:val="007A70AE"/>
    <w:rsid w:val="007F2BD4"/>
    <w:rsid w:val="008045A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5B4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2D5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A9A97B-48BB-447F-AB94-8EFFE6A3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45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5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E27F-3289-4D75-82EF-10FA3A6CA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790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5116 Text of Previous Version (Mar. 10, 2022) - South Carolina Legislature Online</dc:title>
  <dc:creator>Niki Downey</dc:creator>
  <cp:lastModifiedBy>S Wilson</cp:lastModifiedBy>
  <cp:revision>2</cp:revision>
  <cp:lastPrinted>2022-03-09T20:48:00Z</cp:lastPrinted>
  <dcterms:created xsi:type="dcterms:W3CDTF">2022-03-10T19:35:00Z</dcterms:created>
  <dcterms:modified xsi:type="dcterms:W3CDTF">2022-03-10T19:35:00Z</dcterms:modified>
</cp:coreProperties>
</file>