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8A8" w:rsidRDefault="000B64F2" w:rsidP="00B318DA">
      <w:r>
        <w:t>COMMITTEE REPORT</w:t>
      </w:r>
    </w:p>
    <w:p w:rsidR="000B64F2" w:rsidRDefault="000B64F2" w:rsidP="00B318DA">
      <w:r>
        <w:t>April 21, 2022</w:t>
      </w:r>
    </w:p>
    <w:p w:rsidR="000B64F2" w:rsidRDefault="000B64F2" w:rsidP="00B318DA"/>
    <w:p w:rsidR="000B64F2" w:rsidRPr="000B64F2" w:rsidRDefault="000B64F2" w:rsidP="000B64F2">
      <w:pPr>
        <w:tabs>
          <w:tab w:val="right" w:pos="5933"/>
        </w:tabs>
      </w:pPr>
      <w:r>
        <w:tab/>
      </w:r>
      <w:r>
        <w:rPr>
          <w:b/>
          <w:sz w:val="36"/>
        </w:rPr>
        <w:t>H. 5151</w:t>
      </w:r>
    </w:p>
    <w:p w:rsidR="000B64F2" w:rsidRDefault="000B64F2" w:rsidP="00B318DA"/>
    <w:p w:rsidR="000B64F2" w:rsidRDefault="000B64F2" w:rsidP="000B64F2">
      <w:pPr>
        <w:jc w:val="center"/>
      </w:pPr>
      <w:r>
        <w:t>Introduced by Ways and Means Committee</w:t>
      </w:r>
    </w:p>
    <w:p w:rsidR="000B64F2" w:rsidRDefault="000B64F2" w:rsidP="00B318DA"/>
    <w:p w:rsidR="000B64F2" w:rsidRDefault="000B64F2" w:rsidP="00B318DA">
      <w:r>
        <w:t>S. Printed 4/21/22--S.</w:t>
      </w:r>
    </w:p>
    <w:p w:rsidR="000B64F2" w:rsidRDefault="000B64F2" w:rsidP="00B318DA">
      <w:r>
        <w:t>Read the first time March 15, 2022.</w:t>
      </w:r>
    </w:p>
    <w:p w:rsidR="000B64F2" w:rsidRPr="000B64F2" w:rsidRDefault="000B64F2" w:rsidP="000B64F2">
      <w:pPr>
        <w:jc w:val="center"/>
      </w:pPr>
      <w:r>
        <w:rPr>
          <w:u w:val="single"/>
        </w:rPr>
        <w:t>            </w:t>
      </w:r>
    </w:p>
    <w:p w:rsidR="000B64F2" w:rsidRDefault="000B64F2" w:rsidP="00B318DA"/>
    <w:p w:rsidR="000B64F2" w:rsidRPr="000B64F2" w:rsidRDefault="000B64F2" w:rsidP="000B64F2">
      <w:pPr>
        <w:jc w:val="center"/>
      </w:pPr>
      <w:r>
        <w:rPr>
          <w:b/>
        </w:rPr>
        <w:t>THE COMMITTEE ON FINANCE</w:t>
      </w:r>
    </w:p>
    <w:p w:rsidR="000B64F2" w:rsidRDefault="000B64F2" w:rsidP="00B318DA">
      <w:r>
        <w:tab/>
        <w:t xml:space="preserve">To whom was referred a Joint Resolution (H. 5151) </w:t>
      </w:r>
      <w:r w:rsidRPr="000B64F2">
        <w:rPr>
          <w:color w:val="000000" w:themeColor="text1"/>
          <w:u w:color="000000" w:themeColor="text1"/>
        </w:rPr>
        <w:t>to appropriate monies from the Capital Reserve Fund for Fiscal Year 2021</w:t>
      </w:r>
      <w:r w:rsidRPr="000B64F2">
        <w:rPr>
          <w:color w:val="000000" w:themeColor="text1"/>
          <w:u w:color="000000" w:themeColor="text1"/>
        </w:rPr>
        <w:noBreakHyphen/>
        <w:t>2022, and to allow unexpended funds appropriated to be carried forward to succeeding fiscal years and expended for the</w:t>
      </w:r>
      <w:r>
        <w:t>, etc., respectfully</w:t>
      </w:r>
    </w:p>
    <w:p w:rsidR="000B64F2" w:rsidRPr="000B64F2" w:rsidRDefault="000B64F2" w:rsidP="000B64F2">
      <w:pPr>
        <w:jc w:val="center"/>
      </w:pPr>
      <w:r>
        <w:rPr>
          <w:b/>
        </w:rPr>
        <w:t>REPORT:</w:t>
      </w:r>
    </w:p>
    <w:p w:rsidR="000B64F2" w:rsidRDefault="000B64F2" w:rsidP="00B318DA">
      <w:r>
        <w:tab/>
        <w:t>That they have duly and carefully considered the same and recommend that the same do pass:</w:t>
      </w:r>
    </w:p>
    <w:p w:rsidR="000B64F2" w:rsidRDefault="000B64F2" w:rsidP="00B318DA"/>
    <w:p w:rsidR="000B64F2" w:rsidRDefault="000B64F2" w:rsidP="00B318DA">
      <w:r>
        <w:t>HARVEY S. PEELER, JR. for Committee.</w:t>
      </w:r>
    </w:p>
    <w:p w:rsidR="000B64F2" w:rsidRPr="000B64F2" w:rsidRDefault="000B64F2" w:rsidP="000B64F2">
      <w:pPr>
        <w:jc w:val="center"/>
      </w:pPr>
      <w:r>
        <w:rPr>
          <w:u w:val="single"/>
        </w:rPr>
        <w:t>            </w:t>
      </w:r>
    </w:p>
    <w:p w:rsidR="000B64F2" w:rsidRDefault="000B64F2" w:rsidP="00B318DA"/>
    <w:p w:rsidR="000B64F2" w:rsidRPr="00B318DA" w:rsidRDefault="000B64F2" w:rsidP="00B318DA">
      <w:pPr>
        <w:sectPr w:rsidR="000B64F2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Pr="00325348" w:rsidRDefault="004D16A4" w:rsidP="004D16A4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22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>
        <w:noBreakHyphen/>
      </w:r>
      <w:r w:rsidRPr="005F38B0">
        <w:t>11</w:t>
      </w:r>
      <w:r>
        <w:noBreakHyphen/>
      </w:r>
      <w:r w:rsidRPr="005F38B0">
        <w:t>320(C) and (D) of the 1976 Code, there is appropriated from the monies available in the Capital Reserve Fund for Fiscal Year 20</w:t>
      </w:r>
      <w:r>
        <w:t>21</w:t>
      </w:r>
      <w:r>
        <w:noBreakHyphen/>
      </w:r>
      <w:r w:rsidRPr="005F38B0">
        <w:t>20</w:t>
      </w:r>
      <w:r>
        <w:t>22</w:t>
      </w:r>
      <w:r w:rsidRPr="005F38B0">
        <w:t xml:space="preserve"> the following amounts: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</w:r>
      <w:r>
        <w:rPr>
          <w:snapToGrid w:val="0"/>
          <w:szCs w:val="40"/>
        </w:rPr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tab/>
      </w:r>
      <w:r>
        <w:tab/>
        <w:t>Engineering Building</w:t>
      </w:r>
      <w:r>
        <w:tab/>
        <w:t>$</w:t>
      </w:r>
      <w:r>
        <w:tab/>
        <w:t>8,584,490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(2)</w:t>
      </w:r>
      <w:r>
        <w:tab/>
      </w:r>
      <w:r>
        <w:rPr>
          <w:snapToGrid w:val="0"/>
          <w:szCs w:val="40"/>
        </w:rPr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Replacement,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Environmental Science and Forestry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Columbia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Health Science Campus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Complex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 South Carolina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  <w:t xml:space="preserve"> Board for Technical and Comprehensive Education</w:t>
      </w:r>
    </w:p>
    <w:p w:rsidR="004D16A4" w:rsidRDefault="004D16A4" w:rsidP="004D16A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lastRenderedPageBreak/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6A4" w:rsidRDefault="004D16A4" w:rsidP="004D1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22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:rsidR="00F569E6" w:rsidRDefault="004D16A4" w:rsidP="00F569E6"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569E6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369065-2983-4799-BBEA-6D92DCBC3F0E}"/>
    <w:embedBold r:id="rId2" w:fontKey="{47A9D4C4-01AC-4EC6-9FBA-6FD75E6912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B34F7B-8538-4219-BA50-C1ECFF663F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67FA8F-6B3C-4184-99AA-1F3A5C4C8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5BDF18-F6E6-473A-B825-8F93B6A77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4D16A4">
      <w:t>5151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F569E6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4D16A4">
      <w:t>5151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F569E6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B64F2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D1657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D16A4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A3272"/>
    <w:rsid w:val="00BE3C22"/>
    <w:rsid w:val="00BE7C42"/>
    <w:rsid w:val="00C0345E"/>
    <w:rsid w:val="00C32279"/>
    <w:rsid w:val="00C3483A"/>
    <w:rsid w:val="00C574A5"/>
    <w:rsid w:val="00C72D5F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0728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37C98"/>
    <w:rsid w:val="00F50AE3"/>
    <w:rsid w:val="00F569E6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9929-8A0C-441F-8D53-1AFA6C7D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2753</Characters>
  <Application>Microsoft Office Word</Application>
  <DocSecurity>0</DocSecurity>
  <Lines>119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5151 Text of Previous Version (Apr. 21, 2022) - South Carolina Legislature Online</dc:title>
  <dc:creator>angiemorgan</dc:creator>
  <cp:lastModifiedBy>Danny Crook</cp:lastModifiedBy>
  <cp:revision>2</cp:revision>
  <cp:lastPrinted>2018-02-27T15:25:00Z</cp:lastPrinted>
  <dcterms:created xsi:type="dcterms:W3CDTF">2022-04-21T23:01:00Z</dcterms:created>
  <dcterms:modified xsi:type="dcterms:W3CDTF">2022-04-21T23:01:00Z</dcterms:modified>
</cp:coreProperties>
</file>