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09FB5" w14:textId="77777777" w:rsidR="00A52245" w:rsidRDefault="00A522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8E288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B4BFB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2AD98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E887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9305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44D7E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1CA66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29325D" w14:textId="77777777" w:rsidR="0010776B" w:rsidRPr="00325348" w:rsidRDefault="0010776B" w:rsidP="00A5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11FD">
        <w:rPr>
          <w:b/>
          <w:sz w:val="30"/>
          <w:szCs w:val="30"/>
        </w:rPr>
        <w:t>HOUSE RESOLUTION</w:t>
      </w:r>
    </w:p>
    <w:p w14:paraId="227DC4F2"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F9435E" w14:textId="7DC37844" w:rsidR="0010776B" w:rsidRDefault="0091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DECLARE THE MONTH OF APRIL </w:t>
      </w:r>
      <w:r w:rsidR="00B96872">
        <w:t xml:space="preserve">2022 AS </w:t>
      </w:r>
      <w:r>
        <w:t>“DISTRACTED DRIVER AWARENESS MONTH</w:t>
      </w:r>
      <w:r w:rsidR="009E6266">
        <w:t>” IN SOUTH CAROLINA</w:t>
      </w:r>
      <w:r>
        <w:t>.</w:t>
      </w:r>
    </w:p>
    <w:p w14:paraId="6E9A439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EC8BF0B" w14:textId="304637E1"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345DE">
        <w:rPr>
          <w:color w:val="000000" w:themeColor="text1"/>
          <w:u w:color="000000" w:themeColor="text1"/>
        </w:rPr>
        <w:t xml:space="preserve"> a projected 1,189 South Carolinians lost their lives due to motor vehicle crashes in 2021, including 159 motorcyclists, 21 bicyclists, and 195 pedestrians, making 2021 the deadliest year on our roadways in the past </w:t>
      </w:r>
      <w:r w:rsidR="004354AD">
        <w:rPr>
          <w:color w:val="000000" w:themeColor="text1"/>
          <w:u w:color="000000" w:themeColor="text1"/>
        </w:rPr>
        <w:t xml:space="preserve">five </w:t>
      </w:r>
      <w:r w:rsidRPr="00E345DE">
        <w:rPr>
          <w:color w:val="000000" w:themeColor="text1"/>
          <w:u w:color="000000" w:themeColor="text1"/>
        </w:rPr>
        <w:t>years;</w:t>
      </w:r>
      <w:r>
        <w:rPr>
          <w:color w:val="000000" w:themeColor="text1"/>
          <w:u w:color="000000" w:themeColor="text1"/>
        </w:rPr>
        <w:t xml:space="preserve"> and</w:t>
      </w:r>
    </w:p>
    <w:p w14:paraId="1655B8CE" w14:textId="77777777"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9F7459" w14:textId="19E69128"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345DE">
        <w:rPr>
          <w:color w:val="000000" w:themeColor="text1"/>
          <w:u w:color="000000" w:themeColor="text1"/>
        </w:rPr>
        <w:t xml:space="preserve"> talking on a mobile phone even in hands</w:t>
      </w:r>
      <w:r w:rsidR="001A6EB0">
        <w:rPr>
          <w:color w:val="000000" w:themeColor="text1"/>
          <w:u w:color="000000" w:themeColor="text1"/>
        </w:rPr>
        <w:noBreakHyphen/>
      </w:r>
      <w:r w:rsidRPr="00E345DE">
        <w:rPr>
          <w:color w:val="000000" w:themeColor="text1"/>
          <w:u w:color="000000" w:themeColor="text1"/>
        </w:rPr>
        <w:t>free mode, texting, programming your dashboard infotainment system or GPS device can divert your attention away from driving and result in physical, manual</w:t>
      </w:r>
      <w:r w:rsidR="004354AD">
        <w:rPr>
          <w:color w:val="000000" w:themeColor="text1"/>
          <w:u w:color="000000" w:themeColor="text1"/>
        </w:rPr>
        <w:t>,</w:t>
      </w:r>
      <w:r w:rsidRPr="00E345DE">
        <w:rPr>
          <w:color w:val="000000" w:themeColor="text1"/>
          <w:u w:color="000000" w:themeColor="text1"/>
        </w:rPr>
        <w:t xml:space="preserve"> and cognitive distraction;</w:t>
      </w:r>
      <w:r>
        <w:rPr>
          <w:color w:val="000000" w:themeColor="text1"/>
          <w:u w:color="000000" w:themeColor="text1"/>
        </w:rPr>
        <w:t xml:space="preserve"> and</w:t>
      </w:r>
    </w:p>
    <w:p w14:paraId="0D3F7F68" w14:textId="77777777"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078309" w14:textId="77777777"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345DE">
        <w:rPr>
          <w:color w:val="000000" w:themeColor="text1"/>
          <w:u w:color="000000" w:themeColor="text1"/>
        </w:rPr>
        <w:t xml:space="preserve"> South Carolina continues to have the highest number of fatalities in the United States per miles driven, and all South Carolinians deserve to live and work in safe communities;</w:t>
      </w:r>
      <w:r>
        <w:rPr>
          <w:color w:val="000000" w:themeColor="text1"/>
          <w:u w:color="000000" w:themeColor="text1"/>
        </w:rPr>
        <w:t xml:space="preserve"> and</w:t>
      </w:r>
    </w:p>
    <w:p w14:paraId="333ACA56" w14:textId="77777777"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710574" w14:textId="559E3E6B"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345DE">
        <w:rPr>
          <w:color w:val="000000" w:themeColor="text1"/>
          <w:u w:color="000000" w:themeColor="text1"/>
        </w:rPr>
        <w:t xml:space="preserve"> the National Safety Council Southeastern Chapter, South Carolina Trucking Association, Palmetto Cycling Coalition, ABATE of South Carolina</w:t>
      </w:r>
      <w:r w:rsidR="001A6EB0">
        <w:rPr>
          <w:color w:val="000000" w:themeColor="text1"/>
          <w:u w:color="000000" w:themeColor="text1"/>
        </w:rPr>
        <w:t>, and State Farm</w:t>
      </w:r>
      <w:r w:rsidRPr="00E345DE">
        <w:rPr>
          <w:color w:val="000000" w:themeColor="text1"/>
          <w:u w:color="000000" w:themeColor="text1"/>
        </w:rPr>
        <w:t xml:space="preserve"> work to promote policies, practices and procedures leading to increased safety, protection</w:t>
      </w:r>
      <w:r w:rsidR="004354AD">
        <w:rPr>
          <w:color w:val="000000" w:themeColor="text1"/>
          <w:u w:color="000000" w:themeColor="text1"/>
        </w:rPr>
        <w:t>,</w:t>
      </w:r>
      <w:r w:rsidRPr="00E345DE">
        <w:rPr>
          <w:color w:val="000000" w:themeColor="text1"/>
          <w:u w:color="000000" w:themeColor="text1"/>
        </w:rPr>
        <w:t xml:space="preserve"> and health in business and industry, in schools and colleges, on roads and highways, and in homes and communities in South Carolina;</w:t>
      </w:r>
      <w:r>
        <w:rPr>
          <w:color w:val="000000" w:themeColor="text1"/>
          <w:u w:color="000000" w:themeColor="text1"/>
        </w:rPr>
        <w:t xml:space="preserve"> and</w:t>
      </w:r>
    </w:p>
    <w:p w14:paraId="17EB2688" w14:textId="77777777" w:rsidR="0091320B" w:rsidRPr="00E345DE"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20CF67" w14:textId="4A247F1F" w:rsidR="001F11FD" w:rsidRDefault="0091320B" w:rsidP="00913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E345DE">
        <w:rPr>
          <w:color w:val="000000" w:themeColor="text1"/>
          <w:u w:color="000000" w:themeColor="text1"/>
        </w:rPr>
        <w:t xml:space="preserve"> spring is a time when people begin to log more miles on the road and it is imperative to focus attention on motor vehicle safety to prevent injuries, death and loss in South Carolina</w:t>
      </w:r>
      <w:r w:rsidR="001F11FD">
        <w:t>.  Now, therefore,</w:t>
      </w:r>
    </w:p>
    <w:p w14:paraId="18C17584" w14:textId="77777777" w:rsidR="001F11FD" w:rsidRDefault="001F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C60D49" w14:textId="77777777" w:rsidR="001F11FD" w:rsidRDefault="001F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8F89C89" w14:textId="77777777" w:rsidR="001F11FD" w:rsidRDefault="001F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9A06A4" w14:textId="79FBCBFC" w:rsidR="001F11FD" w:rsidRDefault="001F1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320B">
        <w:t xml:space="preserve"> the members of the South Carolina House of Representatives do hereby proclaim April 2022</w:t>
      </w:r>
      <w:r w:rsidR="00B96872">
        <w:t xml:space="preserve"> </w:t>
      </w:r>
      <w:r w:rsidR="0091320B">
        <w:t>as</w:t>
      </w:r>
      <w:r w:rsidR="00DE5412">
        <w:t xml:space="preserve"> </w:t>
      </w:r>
      <w:r w:rsidR="004354AD">
        <w:rPr>
          <w:color w:val="000000" w:themeColor="text1"/>
          <w:u w:color="000000" w:themeColor="text1"/>
        </w:rPr>
        <w:t>“</w:t>
      </w:r>
      <w:r w:rsidR="0091320B" w:rsidRPr="00E345DE">
        <w:rPr>
          <w:color w:val="000000" w:themeColor="text1"/>
          <w:u w:color="000000" w:themeColor="text1"/>
        </w:rPr>
        <w:t>Distracted Driving Awareness Month</w:t>
      </w:r>
      <w:r w:rsidR="004354AD">
        <w:rPr>
          <w:color w:val="000000" w:themeColor="text1"/>
          <w:u w:color="000000" w:themeColor="text1"/>
        </w:rPr>
        <w:t>”</w:t>
      </w:r>
      <w:r w:rsidR="0091320B" w:rsidRPr="00E345DE">
        <w:rPr>
          <w:color w:val="000000" w:themeColor="text1"/>
          <w:u w:color="000000" w:themeColor="text1"/>
        </w:rPr>
        <w:t xml:space="preserve"> </w:t>
      </w:r>
      <w:r w:rsidR="0091320B">
        <w:rPr>
          <w:color w:val="000000" w:themeColor="text1"/>
          <w:u w:color="000000" w:themeColor="text1"/>
        </w:rPr>
        <w:t>t</w:t>
      </w:r>
      <w:r w:rsidR="0091320B" w:rsidRPr="00E345DE">
        <w:rPr>
          <w:color w:val="000000" w:themeColor="text1"/>
          <w:u w:color="000000" w:themeColor="text1"/>
        </w:rPr>
        <w:t xml:space="preserve">hroughout the </w:t>
      </w:r>
      <w:r w:rsidR="004354AD">
        <w:rPr>
          <w:color w:val="000000" w:themeColor="text1"/>
          <w:u w:color="000000" w:themeColor="text1"/>
        </w:rPr>
        <w:t>S</w:t>
      </w:r>
      <w:r w:rsidR="0091320B" w:rsidRPr="00E345DE">
        <w:rPr>
          <w:color w:val="000000" w:themeColor="text1"/>
          <w:u w:color="000000" w:themeColor="text1"/>
        </w:rPr>
        <w:t>tate and encourage all citizens of South Carolina to practice safe driving behaviors and pledge to drive distraction</w:t>
      </w:r>
      <w:r w:rsidR="001A6EB0">
        <w:rPr>
          <w:color w:val="000000" w:themeColor="text1"/>
          <w:u w:color="000000" w:themeColor="text1"/>
        </w:rPr>
        <w:noBreakHyphen/>
      </w:r>
      <w:r w:rsidR="0091320B" w:rsidRPr="00E345DE">
        <w:rPr>
          <w:color w:val="000000" w:themeColor="text1"/>
          <w:u w:color="000000" w:themeColor="text1"/>
        </w:rPr>
        <w:t>free.</w:t>
      </w:r>
    </w:p>
    <w:p w14:paraId="10D6542B" w14:textId="314BC9F6" w:rsidR="007976D3" w:rsidRDefault="001A6E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E79F85E" w14:textId="77777777" w:rsidR="00A52245" w:rsidRDefault="00A52245" w:rsidP="00A52245">
      <w:pPr>
        <w:suppressAutoHyphens/>
      </w:pPr>
    </w:p>
    <w:sectPr w:rsidR="00A52245" w:rsidSect="00A522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0E032" w14:textId="77777777" w:rsidR="001F11FD" w:rsidRDefault="001F11FD" w:rsidP="009F0C77">
      <w:r>
        <w:separator/>
      </w:r>
    </w:p>
  </w:endnote>
  <w:endnote w:type="continuationSeparator" w:id="0">
    <w:p w14:paraId="45ABB3EE" w14:textId="77777777" w:rsidR="001F11FD" w:rsidRDefault="001F11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DC14D93-E653-4035-80A6-2E194E18ABA4}"/>
    <w:embedBold r:id="rId2" w:fontKey="{64BC842C-0080-4AA4-AA2D-7FAED93273DC}"/>
  </w:font>
  <w:font w:name="Calibri">
    <w:panose1 w:val="020F0502020204030204"/>
    <w:charset w:val="00"/>
    <w:family w:val="swiss"/>
    <w:pitch w:val="variable"/>
    <w:sig w:usb0="E4002EFF" w:usb1="C000247B" w:usb2="00000009" w:usb3="00000000" w:csb0="000001FF" w:csb1="00000000"/>
    <w:embedRegular r:id="rId3" w:fontKey="{4C8DD4ED-5945-4836-A95D-43FB138BA53A}"/>
  </w:font>
  <w:font w:name="Segoe UI">
    <w:panose1 w:val="020B0502040204020203"/>
    <w:charset w:val="00"/>
    <w:family w:val="swiss"/>
    <w:pitch w:val="variable"/>
    <w:sig w:usb0="E4002EFF" w:usb1="C000E47F" w:usb2="00000009" w:usb3="00000000" w:csb0="000001FF" w:csb1="00000000"/>
    <w:embedRegular r:id="rId4" w:fontKey="{76F4F998-DDB5-4E93-AFCB-13CE476D893B}"/>
  </w:font>
  <w:font w:name="Cambria">
    <w:panose1 w:val="02040503050406030204"/>
    <w:charset w:val="00"/>
    <w:family w:val="roman"/>
    <w:pitch w:val="variable"/>
    <w:sig w:usb0="E00006FF" w:usb1="420024FF" w:usb2="02000000" w:usb3="00000000" w:csb0="0000019F" w:csb1="00000000"/>
    <w:embedRegular r:id="rId5" w:fontKey="{0EEF5BF3-447C-42A7-BA8C-195BB18779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032F" w14:textId="49DFFE6E" w:rsidR="007976D3" w:rsidRPr="00A52245" w:rsidRDefault="00A52245" w:rsidP="00A52245">
    <w:pPr>
      <w:pStyle w:val="Footer"/>
      <w:tabs>
        <w:tab w:val="clear" w:pos="4680"/>
        <w:tab w:val="clear" w:pos="9360"/>
        <w:tab w:val="center" w:pos="2995"/>
      </w:tabs>
      <w:spacing w:before="120"/>
    </w:pPr>
    <w:r>
      <w:t>[5156]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1D464" w14:textId="77777777" w:rsidR="001F11FD" w:rsidRDefault="001F11FD" w:rsidP="009F0C77">
      <w:r>
        <w:separator/>
      </w:r>
    </w:p>
  </w:footnote>
  <w:footnote w:type="continuationSeparator" w:id="0">
    <w:p w14:paraId="1F3484DF" w14:textId="77777777" w:rsidR="001F11FD" w:rsidRDefault="001F11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81CM22"/>
    <w:docVar w:name="CoverBillType" w:val="r"/>
    <w:docVar w:name="DocPath" w:val="L:\Council\bills\GT\6181CM22.DOCX"/>
    <w:docVar w:name="dvBillNumber" w:val="5156"/>
    <w:docVar w:name="dvBillNumberPrefix" w:val="H. "/>
    <w:docVar w:name="dvOriginalBody" w:val="House"/>
    <w:docVar w:name="dvSteno" w:val="GT"/>
    <w:docVar w:name="NameofBody" w:val="h"/>
    <w:docVar w:name="vGroup2" w:val="Council"/>
  </w:docVars>
  <w:rsids>
    <w:rsidRoot w:val="001F11FD"/>
    <w:rsid w:val="00011869"/>
    <w:rsid w:val="00015CD6"/>
    <w:rsid w:val="000E0100"/>
    <w:rsid w:val="000E1785"/>
    <w:rsid w:val="000F40FA"/>
    <w:rsid w:val="001035F1"/>
    <w:rsid w:val="0010776B"/>
    <w:rsid w:val="00133E66"/>
    <w:rsid w:val="001435A3"/>
    <w:rsid w:val="00146ED3"/>
    <w:rsid w:val="00151044"/>
    <w:rsid w:val="001A6EB0"/>
    <w:rsid w:val="001D08F2"/>
    <w:rsid w:val="001D3A58"/>
    <w:rsid w:val="001D525B"/>
    <w:rsid w:val="001D7F4F"/>
    <w:rsid w:val="001F11FD"/>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4A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0194"/>
    <w:rsid w:val="00734F00"/>
    <w:rsid w:val="00736959"/>
    <w:rsid w:val="007976D3"/>
    <w:rsid w:val="007A70AE"/>
    <w:rsid w:val="008362E8"/>
    <w:rsid w:val="0085786E"/>
    <w:rsid w:val="008A1768"/>
    <w:rsid w:val="008A489F"/>
    <w:rsid w:val="008F0F33"/>
    <w:rsid w:val="008F4429"/>
    <w:rsid w:val="0091320B"/>
    <w:rsid w:val="0094021A"/>
    <w:rsid w:val="009B44AF"/>
    <w:rsid w:val="009C6A0B"/>
    <w:rsid w:val="009E6266"/>
    <w:rsid w:val="009F0C77"/>
    <w:rsid w:val="009F4DD1"/>
    <w:rsid w:val="00A02543"/>
    <w:rsid w:val="00A41684"/>
    <w:rsid w:val="00A52245"/>
    <w:rsid w:val="00A64E80"/>
    <w:rsid w:val="00A72BCD"/>
    <w:rsid w:val="00A741D9"/>
    <w:rsid w:val="00A833AB"/>
    <w:rsid w:val="00A9741D"/>
    <w:rsid w:val="00AC34A2"/>
    <w:rsid w:val="00AD1C9A"/>
    <w:rsid w:val="00AD4B17"/>
    <w:rsid w:val="00B412D4"/>
    <w:rsid w:val="00B64FFF"/>
    <w:rsid w:val="00B96872"/>
    <w:rsid w:val="00BE3C22"/>
    <w:rsid w:val="00C0345E"/>
    <w:rsid w:val="00C21ABE"/>
    <w:rsid w:val="00C31C95"/>
    <w:rsid w:val="00C3483A"/>
    <w:rsid w:val="00C74E9D"/>
    <w:rsid w:val="00C826DD"/>
    <w:rsid w:val="00C82FD3"/>
    <w:rsid w:val="00C92819"/>
    <w:rsid w:val="00CC6B7B"/>
    <w:rsid w:val="00CD2089"/>
    <w:rsid w:val="00D73A67"/>
    <w:rsid w:val="00D970A9"/>
    <w:rsid w:val="00DE541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F3DC"/>
  <w15:docId w15:val="{4CBE4EA2-9B34-43AA-B2AF-C291A534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8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8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9AB5B-DD5C-4C9C-96F9-2044A4B5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265</Words>
  <Characters>1449</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5156 Text of Previous Version (Mar. 29, 2022) - South Carolina Legislature Online</dc:title>
  <dc:creator>Gwen Thurmond</dc:creator>
  <cp:lastModifiedBy>Sade Wilson</cp:lastModifiedBy>
  <cp:revision>2</cp:revision>
  <cp:lastPrinted>2022-03-28T16:30:00Z</cp:lastPrinted>
  <dcterms:created xsi:type="dcterms:W3CDTF">2022-03-29T17:37:00Z</dcterms:created>
  <dcterms:modified xsi:type="dcterms:W3CDTF">2022-03-29T17:37:00Z</dcterms:modified>
</cp:coreProperties>
</file>