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2AA" w:rsidRDefault="009B63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D842AA" w:rsidRDefault="002B3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February </w:t>
      </w:r>
      <w:r w:rsidR="000508D2">
        <w:rPr>
          <w:rFonts w:eastAsia="Times New Roman"/>
        </w:rPr>
        <w:t>9</w:t>
      </w:r>
      <w:r w:rsidR="00D842AA">
        <w:rPr>
          <w:rFonts w:eastAsia="Times New Roman"/>
        </w:rPr>
        <w:t>, 2021</w:t>
      </w:r>
    </w:p>
    <w:p w:rsidR="00D842AA" w:rsidRDefault="00D8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2AA" w:rsidRPr="00D842AA" w:rsidRDefault="00D842AA" w:rsidP="00D842AA">
      <w:pPr>
        <w:tabs>
          <w:tab w:val="right" w:pos="5933"/>
        </w:tabs>
        <w:suppressAutoHyphens/>
        <w:jc w:val="both"/>
        <w:rPr>
          <w:rFonts w:eastAsia="Times New Roman"/>
        </w:rPr>
      </w:pPr>
      <w:r>
        <w:rPr>
          <w:rFonts w:eastAsia="Times New Roman"/>
        </w:rPr>
        <w:tab/>
      </w:r>
      <w:r>
        <w:rPr>
          <w:rFonts w:eastAsia="Times New Roman"/>
          <w:b/>
          <w:sz w:val="36"/>
        </w:rPr>
        <w:t>S. 516</w:t>
      </w:r>
    </w:p>
    <w:p w:rsidR="00D842AA" w:rsidRDefault="00D8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2AA" w:rsidRDefault="00D8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Malloy, Cromer, Climer, M. Johnson, K. Johnson, Williams, Rice, Jackson, Gustafson, Adams, Goldfinch, Kimbrell, Garrett, Talley, Bennett, Hembree, Loftis and Campsen</w:t>
      </w:r>
    </w:p>
    <w:p w:rsidR="00D842AA" w:rsidRDefault="00D8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2AA" w:rsidRDefault="000508D2" w:rsidP="003D2762">
      <w:pPr>
        <w:tabs>
          <w:tab w:val="right" w:pos="5933"/>
        </w:tabs>
        <w:suppressAutoHyphens/>
        <w:jc w:val="both"/>
        <w:rPr>
          <w:rFonts w:eastAsia="Times New Roman"/>
        </w:rPr>
      </w:pPr>
      <w:r>
        <w:rPr>
          <w:rFonts w:eastAsia="Times New Roman"/>
        </w:rPr>
        <w:t>S. Printed 2/9</w:t>
      </w:r>
      <w:r w:rsidR="00D842AA">
        <w:rPr>
          <w:rFonts w:eastAsia="Times New Roman"/>
        </w:rPr>
        <w:t>/21--S.</w:t>
      </w:r>
      <w:r w:rsidR="003D2762">
        <w:rPr>
          <w:rFonts w:eastAsia="Times New Roman"/>
        </w:rPr>
        <w:tab/>
      </w:r>
    </w:p>
    <w:p w:rsidR="00D842AA" w:rsidRDefault="00D8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2021.</w:t>
      </w:r>
    </w:p>
    <w:p w:rsidR="00D842AA" w:rsidRPr="00D842AA" w:rsidRDefault="00D842AA" w:rsidP="00D8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842AA" w:rsidRDefault="00D8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2AA" w:rsidRDefault="00D8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842AA" w:rsidSect="00D842A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B0B4B" w:rsidRPr="00522CE0" w:rsidRDefault="00FB0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0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9587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5355" w:rsidRPr="00DF5355" w:rsidRDefault="00097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REQUIRE THE DEPARTMENT OF HEALTH AND ENVIRONMENTAL CONTROL TO IDENTIFY CERTIFIED TEACHERS AND SCHOOL SUPPORT STAFF AS MISSION-CRITICAL WORKERS AND INDIVIDUALS WHO ARE ELIGIBLE FOR VACCINATION UNDER PHASE 1a OF THE SOUTH CAROLINA COVID-19 VACCINATION PLAN</w:t>
      </w:r>
      <w:r w:rsidR="0066739D">
        <w:rPr>
          <w:rFonts w:eastAsia="Times New Roman"/>
        </w:rPr>
        <w:t>,</w:t>
      </w:r>
      <w:r>
        <w:rPr>
          <w:rFonts w:eastAsia="Times New Roman"/>
        </w:rPr>
        <w:t xml:space="preserve"> TO REQUIRE THE DEPARTMENT OF HEALTH AND ENVIRONMENTAL CONTROL TO COORDINATE WITH THE DEPARTMENT OF EDUCATION TO IMPLEMENT</w:t>
      </w:r>
      <w:r w:rsidR="007A2EAE">
        <w:rPr>
          <w:rFonts w:eastAsia="Times New Roman"/>
        </w:rPr>
        <w:t xml:space="preserve"> A</w:t>
      </w:r>
      <w:r>
        <w:rPr>
          <w:rFonts w:eastAsia="Times New Roman"/>
        </w:rPr>
        <w:t xml:space="preserve"> </w:t>
      </w:r>
      <w:r>
        <w:rPr>
          <w:rFonts w:eastAsia="Times New Roman"/>
          <w:snapToGrid w:val="0"/>
          <w:szCs w:val="20"/>
        </w:rPr>
        <w:t xml:space="preserve">PLAN THAT WILL OFFER THE OPPORTUNITY TO CERTIFIED TEACHERS AND SCHOOL SUPPORT STAFF TO BE FULLY VACCINATED WITHIN THIRTY DAYS OF THE EFFECTIVE DATE OF THIS </w:t>
      </w:r>
      <w:r w:rsidR="0066739D">
        <w:rPr>
          <w:rFonts w:eastAsia="Times New Roman"/>
          <w:snapToGrid w:val="0"/>
          <w:szCs w:val="20"/>
        </w:rPr>
        <w:t xml:space="preserve">JOINT </w:t>
      </w:r>
      <w:r>
        <w:rPr>
          <w:rFonts w:eastAsia="Times New Roman"/>
          <w:snapToGrid w:val="0"/>
          <w:szCs w:val="20"/>
        </w:rPr>
        <w:t>RESOLUTION</w:t>
      </w:r>
      <w:r w:rsidR="00C725AD">
        <w:rPr>
          <w:rFonts w:eastAsia="Times New Roman"/>
          <w:snapToGrid w:val="0"/>
          <w:szCs w:val="20"/>
        </w:rPr>
        <w:t>,</w:t>
      </w:r>
      <w:r w:rsidR="005927E3">
        <w:rPr>
          <w:rFonts w:eastAsia="Times New Roman"/>
          <w:snapToGrid w:val="0"/>
          <w:szCs w:val="20"/>
        </w:rPr>
        <w:t xml:space="preserve"> </w:t>
      </w:r>
      <w:r w:rsidR="005927E3" w:rsidRPr="001979F0">
        <w:rPr>
          <w:rFonts w:eastAsia="Times New Roman"/>
          <w:snapToGrid w:val="0"/>
          <w:szCs w:val="20"/>
        </w:rPr>
        <w:t>TO PROVIDE THAT EVERY SCHOOL DISTRICT MUST OFFER FIVE-DAY, IN-PERSON CLASSROOM INSTRUCTION TO STUDENTS NO LATER THAN TWO WEEKS AFTER CERTIFIED TEACHERS AND SUPPORT STAFF HAVE BEEN OFFERED THE OPPORTUNITY TO BE FULLY VACCINATED</w:t>
      </w:r>
      <w:r w:rsidR="00C725AD" w:rsidRPr="001979F0">
        <w:rPr>
          <w:rFonts w:eastAsia="Times New Roman"/>
          <w:snapToGrid w:val="0"/>
          <w:szCs w:val="20"/>
        </w:rPr>
        <w:t>,</w:t>
      </w:r>
      <w:r w:rsidR="005927E3" w:rsidRPr="001979F0">
        <w:rPr>
          <w:rFonts w:eastAsia="Times New Roman"/>
          <w:snapToGrid w:val="0"/>
          <w:szCs w:val="20"/>
        </w:rPr>
        <w:t xml:space="preserve"> AND TO PROVIDE THAT THE DEPARTMENT OF HEALTH AND ENVIRONMENTAL CONTROL MUST ENSURE THAT ALL SOUTH CAROLINA RESIDENTS WHO ARE ELIGIBLE UNDER PHASE 1</w:t>
      </w:r>
      <w:r w:rsidR="00C725AD" w:rsidRPr="001979F0">
        <w:rPr>
          <w:rFonts w:eastAsia="Times New Roman"/>
          <w:snapToGrid w:val="0"/>
          <w:szCs w:val="20"/>
        </w:rPr>
        <w:t>a</w:t>
      </w:r>
      <w:r w:rsidR="005927E3" w:rsidRPr="001979F0">
        <w:rPr>
          <w:rFonts w:eastAsia="Times New Roman"/>
          <w:snapToGrid w:val="0"/>
          <w:szCs w:val="20"/>
        </w:rPr>
        <w:t xml:space="preserve"> OF THE SOUTH CAROLINA COVID-19 VACCINATION PLAN WHO HAVE RECEIVED A FIRST VACCINE DOSE AS OF THE EFFECTIVE DATE OF THIS </w:t>
      </w:r>
      <w:r w:rsidR="00C725AD" w:rsidRPr="001979F0">
        <w:rPr>
          <w:rFonts w:eastAsia="Times New Roman"/>
          <w:snapToGrid w:val="0"/>
          <w:szCs w:val="20"/>
        </w:rPr>
        <w:t xml:space="preserve">JOINT </w:t>
      </w:r>
      <w:r w:rsidR="005927E3" w:rsidRPr="001979F0">
        <w:rPr>
          <w:rFonts w:eastAsia="Times New Roman"/>
          <w:snapToGrid w:val="0"/>
          <w:szCs w:val="20"/>
        </w:rPr>
        <w:t>RESOLUTION ARE OFFERED THE OPPORTUNITY FOR FULL VACCINATION WITHIN THE APPROPRIATE RECOMMENDED TIME PERIOD.</w:t>
      </w:r>
      <w:bookmarkEnd w:id="1"/>
    </w:p>
    <w:p w:rsidR="00DE4E42" w:rsidRDefault="002B3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ab/>
        <w:t>Amend Title To Conform</w:t>
      </w:r>
    </w:p>
    <w:p w:rsidR="002B32DF" w:rsidRPr="001979F0" w:rsidRDefault="002B3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4337C1" w:rsidRDefault="00DE4E42"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1979F0">
        <w:rPr>
          <w:rFonts w:eastAsia="Times New Roman"/>
          <w:snapToGrid w:val="0"/>
          <w:szCs w:val="20"/>
        </w:rPr>
        <w:t xml:space="preserve">Whereas, </w:t>
      </w:r>
      <w:r w:rsidR="004337C1" w:rsidRPr="001979F0">
        <w:rPr>
          <w:rFonts w:eastAsia="Times New Roman"/>
          <w:snapToGrid w:val="0"/>
          <w:szCs w:val="20"/>
        </w:rPr>
        <w:t xml:space="preserve">the COVID-19 pandemic has forced </w:t>
      </w:r>
      <w:r w:rsidR="000568E0" w:rsidRPr="001979F0">
        <w:rPr>
          <w:rFonts w:eastAsia="Times New Roman"/>
          <w:snapToGrid w:val="0"/>
          <w:szCs w:val="20"/>
        </w:rPr>
        <w:t xml:space="preserve">many school districts to replace </w:t>
      </w:r>
      <w:r w:rsidR="004337C1" w:rsidRPr="001979F0">
        <w:rPr>
          <w:rFonts w:eastAsia="Times New Roman"/>
          <w:snapToGrid w:val="0"/>
          <w:szCs w:val="20"/>
        </w:rPr>
        <w:t>in-person classroom instruction with virtual instruction; and</w:t>
      </w:r>
    </w:p>
    <w:p w:rsidR="004337C1" w:rsidRDefault="001D698F"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lastRenderedPageBreak/>
        <w:t>Whereas, virtual instruction is no substitute for in-person classroom instruction; and</w:t>
      </w:r>
    </w:p>
    <w:p w:rsidR="001D698F" w:rsidRDefault="001D698F"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1D698F" w:rsidRDefault="001D698F"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Whereas, a COVID-19 vaccine is currently available for distribution in this State for mission-critical workers; and</w:t>
      </w:r>
    </w:p>
    <w:p w:rsidR="001D698F" w:rsidRDefault="001D698F"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1D698F" w:rsidRDefault="001D698F"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Whereas, certified teachers and school support staff should be identified as mission-critical because of the vital role they play in the ed</w:t>
      </w:r>
      <w:r w:rsidR="008F3D2D">
        <w:rPr>
          <w:rFonts w:eastAsia="Times New Roman"/>
          <w:snapToGrid w:val="0"/>
          <w:szCs w:val="20"/>
        </w:rPr>
        <w:t>ucation and development of our s</w:t>
      </w:r>
      <w:r>
        <w:rPr>
          <w:rFonts w:eastAsia="Times New Roman"/>
          <w:snapToGrid w:val="0"/>
          <w:szCs w:val="20"/>
        </w:rPr>
        <w:t>tate’s children; and</w:t>
      </w:r>
    </w:p>
    <w:p w:rsidR="001D698F" w:rsidRDefault="001D698F"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1D698F" w:rsidRDefault="001D698F"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Whereas, vaccinating certified teachers and school support staff must not take away any vaccine supply from other mission-critical workers and individuals; and</w:t>
      </w:r>
    </w:p>
    <w:p w:rsidR="001D698F" w:rsidRDefault="001D698F"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1D698F" w:rsidRPr="00522CE0" w:rsidRDefault="001D698F"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Whereas, it is imperative that we return students to in-person, five-day classroom instruction as quickly and safely as possible while providing a safe environment for our certified teachers and school support staff.</w:t>
      </w:r>
      <w:r w:rsidR="003A70BC">
        <w:rPr>
          <w:rFonts w:eastAsia="Times New Roman"/>
          <w:snapToGrid w:val="0"/>
          <w:szCs w:val="20"/>
        </w:rPr>
        <w:t xml:space="preserve">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5875" w:rsidRDefault="002958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5875" w:rsidRDefault="002958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E42" w:rsidRDefault="002958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DE4E42">
        <w:rPr>
          <w:rFonts w:eastAsia="Times New Roman"/>
        </w:rPr>
        <w:t>(A).</w:t>
      </w:r>
      <w:r w:rsidR="00DE4E42">
        <w:rPr>
          <w:rFonts w:eastAsia="Times New Roman"/>
        </w:rPr>
        <w:tab/>
      </w:r>
      <w:r w:rsidR="00352CCB">
        <w:rPr>
          <w:rFonts w:eastAsia="Times New Roman"/>
          <w:snapToGrid w:val="0"/>
          <w:szCs w:val="20"/>
        </w:rPr>
        <w:t xml:space="preserve">Upon the effective date of this joint resolution, </w:t>
      </w:r>
      <w:r w:rsidR="00097C16">
        <w:rPr>
          <w:rFonts w:eastAsia="Times New Roman"/>
          <w:snapToGrid w:val="0"/>
          <w:szCs w:val="20"/>
        </w:rPr>
        <w:t>the Department of Health and Environmental Control</w:t>
      </w:r>
      <w:r w:rsidR="00352CCB">
        <w:rPr>
          <w:rFonts w:eastAsia="Times New Roman"/>
          <w:snapToGrid w:val="0"/>
          <w:szCs w:val="20"/>
        </w:rPr>
        <w:t xml:space="preserve"> shall identify certified teachers and school support staff, as defined by the Department of Education, as mission-critical workers and individuals who are eligible for vaccination under Phase 1a of the South Caro</w:t>
      </w:r>
      <w:r w:rsidR="00DE4E42">
        <w:rPr>
          <w:rFonts w:eastAsia="Times New Roman"/>
          <w:snapToGrid w:val="0"/>
          <w:szCs w:val="20"/>
        </w:rPr>
        <w:t>lina COVID-19 Vaccination Plan.</w:t>
      </w:r>
    </w:p>
    <w:p w:rsidR="009B6335" w:rsidRDefault="00DE4E42" w:rsidP="009B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B6335" w:rsidRPr="00494611">
        <w:rPr>
          <w:rFonts w:eastAsia="Times New Roman"/>
          <w:snapToGrid w:val="0"/>
          <w:szCs w:val="20"/>
        </w:rPr>
        <w:t>(</w:t>
      </w:r>
      <w:r w:rsidR="009B6335">
        <w:rPr>
          <w:rFonts w:eastAsia="Times New Roman"/>
          <w:snapToGrid w:val="0"/>
          <w:szCs w:val="20"/>
        </w:rPr>
        <w:t>B</w:t>
      </w:r>
      <w:r w:rsidR="009B6335" w:rsidRPr="00494611">
        <w:rPr>
          <w:rFonts w:eastAsia="Times New Roman"/>
          <w:snapToGrid w:val="0"/>
          <w:szCs w:val="20"/>
        </w:rPr>
        <w:t>)</w:t>
      </w:r>
      <w:r w:rsidR="009B6335" w:rsidRPr="00494611">
        <w:rPr>
          <w:rFonts w:eastAsia="Times New Roman"/>
          <w:snapToGrid w:val="0"/>
          <w:szCs w:val="20"/>
        </w:rPr>
        <w:tab/>
      </w:r>
      <w:r w:rsidR="009B6335">
        <w:rPr>
          <w:rFonts w:eastAsia="Times New Roman"/>
          <w:snapToGrid w:val="0"/>
          <w:szCs w:val="20"/>
        </w:rPr>
        <w:t>E</w:t>
      </w:r>
      <w:r w:rsidR="009B6335" w:rsidRPr="00494611">
        <w:rPr>
          <w:rFonts w:eastAsia="Times New Roman"/>
          <w:snapToGrid w:val="0"/>
          <w:szCs w:val="20"/>
        </w:rPr>
        <w:t>very school district must offer five-day, in-person classroom instruction to students no later than</w:t>
      </w:r>
      <w:r w:rsidR="009B6335">
        <w:rPr>
          <w:rFonts w:eastAsia="Times New Roman"/>
          <w:snapToGrid w:val="0"/>
          <w:szCs w:val="20"/>
        </w:rPr>
        <w:t xml:space="preserve"> the Monday</w:t>
      </w:r>
      <w:r w:rsidR="009B6335" w:rsidRPr="00494611">
        <w:rPr>
          <w:rFonts w:eastAsia="Times New Roman"/>
          <w:snapToGrid w:val="0"/>
          <w:szCs w:val="20"/>
        </w:rPr>
        <w:t xml:space="preserve"> </w:t>
      </w:r>
      <w:r w:rsidR="009B6335">
        <w:rPr>
          <w:rFonts w:eastAsia="Times New Roman"/>
          <w:snapToGrid w:val="0"/>
          <w:szCs w:val="20"/>
        </w:rPr>
        <w:t>following each school district’s scheduled spring break</w:t>
      </w:r>
      <w:r w:rsidR="009B6335" w:rsidRPr="00494611">
        <w:rPr>
          <w:rFonts w:eastAsia="Times New Roman"/>
          <w:snapToGrid w:val="0"/>
          <w:szCs w:val="20"/>
        </w:rPr>
        <w:t>.</w:t>
      </w:r>
    </w:p>
    <w:p w:rsidR="00DE4E42" w:rsidRPr="002B32DF" w:rsidRDefault="009B6335" w:rsidP="009B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b/>
          <w:snapToGrid w:val="0"/>
          <w:szCs w:val="20"/>
        </w:rPr>
      </w:pPr>
      <w:r>
        <w:rPr>
          <w:rFonts w:eastAsia="Times New Roman"/>
          <w:snapToGrid w:val="0"/>
          <w:szCs w:val="20"/>
        </w:rPr>
        <w:tab/>
        <w:t>(C)</w:t>
      </w:r>
      <w:r>
        <w:rPr>
          <w:rFonts w:eastAsia="Times New Roman"/>
          <w:snapToGrid w:val="0"/>
          <w:szCs w:val="20"/>
        </w:rPr>
        <w:tab/>
        <w:t>A school site may be used as a site to vaccinate certified teachers and school support staff.</w:t>
      </w:r>
      <w:r>
        <w:rPr>
          <w:rFonts w:eastAsia="Times New Roman"/>
          <w:snapToGrid w:val="0"/>
          <w:szCs w:val="20"/>
        </w:rPr>
        <w:tab/>
      </w:r>
    </w:p>
    <w:p w:rsidR="000568E0" w:rsidRDefault="000568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1979F0">
        <w:rPr>
          <w:rFonts w:eastAsia="Times New Roman"/>
          <w:snapToGrid w:val="0"/>
          <w:szCs w:val="20"/>
        </w:rPr>
        <w:tab/>
        <w:t>(D)</w:t>
      </w:r>
      <w:r w:rsidRPr="001979F0">
        <w:rPr>
          <w:rFonts w:eastAsia="Times New Roman"/>
          <w:snapToGrid w:val="0"/>
          <w:szCs w:val="20"/>
        </w:rPr>
        <w:tab/>
        <w:t>Notwithstanding subsection (B), the Department of Health and Environmental Control must ensure that all South Carolina residents who are eligible under Phase 1a of the South Carolina COVID-19 Vaccination Plan who have received a first vaccine dose as of the effective date of this</w:t>
      </w:r>
      <w:r w:rsidR="00C725AD" w:rsidRPr="001979F0">
        <w:rPr>
          <w:rFonts w:eastAsia="Times New Roman"/>
          <w:snapToGrid w:val="0"/>
          <w:szCs w:val="20"/>
        </w:rPr>
        <w:t xml:space="preserve"> joint</w:t>
      </w:r>
      <w:r w:rsidRPr="001979F0">
        <w:rPr>
          <w:rFonts w:eastAsia="Times New Roman"/>
          <w:snapToGrid w:val="0"/>
          <w:szCs w:val="20"/>
        </w:rPr>
        <w:t xml:space="preserve"> resolution are offered the opportunity for full vaccination within the appropriate recommended time period.</w:t>
      </w:r>
      <w:r w:rsidR="009B6335">
        <w:rPr>
          <w:rFonts w:eastAsia="Times New Roman"/>
          <w:snapToGrid w:val="0"/>
          <w:szCs w:val="20"/>
        </w:rPr>
        <w:t>”</w:t>
      </w:r>
    </w:p>
    <w:p w:rsidR="00295875" w:rsidRDefault="002958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08D2" w:rsidRDefault="00050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2.</w:t>
      </w:r>
      <w:r>
        <w:rPr>
          <w:rFonts w:eastAsia="Times New Roman"/>
          <w:snapToGrid w:val="0"/>
          <w:szCs w:val="20"/>
        </w:rPr>
        <w:tab/>
        <w:t xml:space="preserve">For the purpose of employing any person to serve in the State’s public school system while the State recovers from the </w:t>
      </w:r>
      <w:r>
        <w:rPr>
          <w:rFonts w:eastAsia="Times New Roman"/>
          <w:snapToGrid w:val="0"/>
          <w:szCs w:val="20"/>
        </w:rPr>
        <w:lastRenderedPageBreak/>
        <w:t>COVID-19 pandemic, the earnings limitation for retired state employees is increased to fifty thousand dollars until June 30, 2024, provided that the person has been retired for at least two years from the effective date of this joint resolution.</w:t>
      </w:r>
    </w:p>
    <w:p w:rsidR="000508D2" w:rsidRDefault="00050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08D2" w:rsidRDefault="000508D2" w:rsidP="00050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(A)</w:t>
      </w:r>
      <w:r>
        <w:rPr>
          <w:rFonts w:eastAsia="Times New Roman"/>
          <w:snapToGrid w:val="0"/>
          <w:szCs w:val="20"/>
        </w:rPr>
        <w:tab/>
        <w:t>Upon the effective date of this joint resolution, the Department of Health and Environmental Control shall identify daycare workers as mission-critical workers and individuals who are eligible for vaccination under Phase 1a of the South Carolina COVID-19 Vaccination Plan.</w:t>
      </w:r>
    </w:p>
    <w:p w:rsidR="000508D2" w:rsidRDefault="000508D2" w:rsidP="00050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r>
      <w:r>
        <w:rPr>
          <w:rFonts w:eastAsia="Times New Roman"/>
          <w:snapToGrid w:val="0"/>
          <w:szCs w:val="20"/>
        </w:rPr>
        <w:tab/>
        <w:t>(B)</w:t>
      </w:r>
      <w:r>
        <w:rPr>
          <w:rFonts w:eastAsia="Times New Roman"/>
          <w:snapToGrid w:val="0"/>
          <w:szCs w:val="20"/>
        </w:rPr>
        <w:tab/>
      </w:r>
      <w:r w:rsidRPr="001979F0">
        <w:rPr>
          <w:rFonts w:eastAsia="Times New Roman"/>
          <w:snapToGrid w:val="0"/>
          <w:szCs w:val="20"/>
        </w:rPr>
        <w:t>Notwithstanding subsection (</w:t>
      </w:r>
      <w:r>
        <w:rPr>
          <w:rFonts w:eastAsia="Times New Roman"/>
          <w:snapToGrid w:val="0"/>
          <w:szCs w:val="20"/>
        </w:rPr>
        <w:t>A</w:t>
      </w:r>
      <w:r w:rsidRPr="001979F0">
        <w:rPr>
          <w:rFonts w:eastAsia="Times New Roman"/>
          <w:snapToGrid w:val="0"/>
          <w:szCs w:val="20"/>
        </w:rPr>
        <w:t>), the Department of Health and Environmental Control must ensure that all South Carolina residents who are eligible under Phase 1a of the South Carolina COVID-19 Vaccination Plan who have received a first vaccine dose as of the effective date of this joint resolution are offered the opportunity for full vaccination within the appropriate recommended time period.</w:t>
      </w:r>
    </w:p>
    <w:p w:rsidR="000508D2" w:rsidRDefault="00050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875" w:rsidRPr="00522CE0" w:rsidRDefault="002958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508D2">
        <w:rPr>
          <w:rFonts w:eastAsia="Times New Roman"/>
        </w:rPr>
        <w:t>4</w:t>
      </w:r>
      <w:r>
        <w:rPr>
          <w:rFonts w:eastAsia="Times New Roman"/>
        </w:rPr>
        <w:t>.</w:t>
      </w:r>
      <w:r>
        <w:rPr>
          <w:rFonts w:eastAsia="Times New Roman"/>
        </w:rPr>
        <w:tab/>
        <w:t>This joint resolution takes effect upon approval by the Governor.</w:t>
      </w:r>
    </w:p>
    <w:p w:rsidR="009F1916" w:rsidRDefault="00725C2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482C" w:rsidRDefault="00C4482C" w:rsidP="00C4482C">
      <w:pPr>
        <w:suppressAutoHyphens/>
        <w:jc w:val="both"/>
        <w:rPr>
          <w:rFonts w:eastAsia="Times New Roman"/>
        </w:rPr>
      </w:pPr>
    </w:p>
    <w:sectPr w:rsidR="00C4482C" w:rsidSect="00D842A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355" w:rsidRDefault="00DF5355" w:rsidP="00522CE0">
      <w:r>
        <w:separator/>
      </w:r>
    </w:p>
  </w:endnote>
  <w:endnote w:type="continuationSeparator" w:id="0">
    <w:p w:rsidR="00DF5355" w:rsidRDefault="00DF53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D8C09D-CC0E-473F-9E05-281947D8BADA}"/>
    <w:embedBold r:id="rId2" w:fontKey="{6EDBDFD1-BEE8-4D9E-8F62-A2B1A788E1CA}"/>
  </w:font>
  <w:font w:name="Calibri">
    <w:panose1 w:val="020F0502020204030204"/>
    <w:charset w:val="00"/>
    <w:family w:val="swiss"/>
    <w:pitch w:val="variable"/>
    <w:sig w:usb0="E0002EFF" w:usb1="C000247B" w:usb2="00000009" w:usb3="00000000" w:csb0="000001FF" w:csb1="00000000"/>
    <w:embedRegular r:id="rId3" w:fontKey="{45DE980E-77AC-4568-A710-C5C3A132A8DC}"/>
  </w:font>
  <w:font w:name="Segoe UI">
    <w:panose1 w:val="020B0502040204020203"/>
    <w:charset w:val="00"/>
    <w:family w:val="swiss"/>
    <w:pitch w:val="variable"/>
    <w:sig w:usb0="E4002EFF" w:usb1="C000E47F" w:usb2="00000009" w:usb3="00000000" w:csb0="000001FF" w:csb1="00000000"/>
    <w:embedRegular r:id="rId4" w:fontKey="{4293008C-137A-4D7B-91F7-B31597DB47E0}"/>
  </w:font>
  <w:font w:name="Cambria">
    <w:panose1 w:val="02040503050406030204"/>
    <w:charset w:val="00"/>
    <w:family w:val="roman"/>
    <w:pitch w:val="variable"/>
    <w:sig w:usb0="E00006FF" w:usb1="420024FF" w:usb2="02000000" w:usb3="00000000" w:csb0="0000019F" w:csb1="00000000"/>
    <w:embedRegular r:id="rId5" w:fontKey="{044C0314-7ED8-4E83-B252-883D3186FB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355" w:rsidRPr="00FB0B4B" w:rsidRDefault="00DF5355" w:rsidP="00FB0B4B">
    <w:pPr>
      <w:pStyle w:val="Footer"/>
      <w:tabs>
        <w:tab w:val="clear" w:pos="4680"/>
        <w:tab w:val="clear" w:pos="9360"/>
        <w:tab w:val="center" w:pos="2995"/>
      </w:tabs>
      <w:spacing w:before="120"/>
    </w:pPr>
    <w:r>
      <w:t>[516-</w:t>
    </w:r>
    <w:r>
      <w:fldChar w:fldCharType="begin"/>
    </w:r>
    <w:r>
      <w:instrText xml:space="preserve"> PAGE  \* MERGEFORMAT </w:instrText>
    </w:r>
    <w:r>
      <w:fldChar w:fldCharType="separate"/>
    </w:r>
    <w:r w:rsidR="009C754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355" w:rsidRPr="00FB0B4B" w:rsidRDefault="00DF5355" w:rsidP="00FB0B4B">
    <w:pPr>
      <w:pStyle w:val="Footer"/>
      <w:tabs>
        <w:tab w:val="clear" w:pos="4680"/>
        <w:tab w:val="clear" w:pos="9360"/>
        <w:tab w:val="center" w:pos="2995"/>
      </w:tabs>
      <w:spacing w:before="120"/>
    </w:pPr>
    <w:r>
      <w:t>[516]</w:t>
    </w:r>
    <w:r>
      <w:tab/>
    </w:r>
    <w:r>
      <w:fldChar w:fldCharType="begin"/>
    </w:r>
    <w:r>
      <w:instrText xml:space="preserve"> PAGE  \* MERGEFORMAT </w:instrText>
    </w:r>
    <w:r>
      <w:fldChar w:fldCharType="separate"/>
    </w:r>
    <w:r w:rsidR="00C448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355" w:rsidRDefault="00DF5355" w:rsidP="00522CE0">
      <w:r>
        <w:separator/>
      </w:r>
    </w:p>
  </w:footnote>
  <w:footnote w:type="continuationSeparator" w:id="0">
    <w:p w:rsidR="00DF5355" w:rsidRDefault="00DF53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TEAC.SP.ASM"/>
    <w:docVar w:name="CoverAttorneyInitials" w:val="SP"/>
    <w:docVar w:name="CoverAttorneyLastName" w:val="Parrish"/>
    <w:docVar w:name="CoverBillType" w:val="j"/>
    <w:docVar w:name="CoverSenator" w:val="ASM"/>
    <w:docVar w:name="dvBillNumber" w:val="516"/>
    <w:docVar w:name="dvBillNumberPrefix" w:val="S. "/>
    <w:docVar w:name="dvOriginalBody" w:val="Senate"/>
    <w:docVar w:name="fulldraftpath" w:val="L:\S-RES\ASM\028TEAC.SP.ASM.DOCX"/>
    <w:docVar w:name="NameofBody" w:val="S"/>
    <w:docVar w:name="vgroup2" w:val="S-RES"/>
  </w:docVars>
  <w:rsids>
    <w:rsidRoot w:val="00295875"/>
    <w:rsid w:val="00042AC1"/>
    <w:rsid w:val="00046516"/>
    <w:rsid w:val="00047440"/>
    <w:rsid w:val="000508D2"/>
    <w:rsid w:val="000568E0"/>
    <w:rsid w:val="00072458"/>
    <w:rsid w:val="00072A06"/>
    <w:rsid w:val="0007601D"/>
    <w:rsid w:val="00097C16"/>
    <w:rsid w:val="000B0720"/>
    <w:rsid w:val="000B5EAF"/>
    <w:rsid w:val="001315B2"/>
    <w:rsid w:val="00170561"/>
    <w:rsid w:val="00174988"/>
    <w:rsid w:val="00186AC9"/>
    <w:rsid w:val="001979F0"/>
    <w:rsid w:val="00197DF1"/>
    <w:rsid w:val="001B3DD9"/>
    <w:rsid w:val="001B7E5D"/>
    <w:rsid w:val="001D3BAC"/>
    <w:rsid w:val="001D698F"/>
    <w:rsid w:val="00216025"/>
    <w:rsid w:val="00245C4E"/>
    <w:rsid w:val="00295875"/>
    <w:rsid w:val="002B32DF"/>
    <w:rsid w:val="002C1321"/>
    <w:rsid w:val="002C2031"/>
    <w:rsid w:val="002C5896"/>
    <w:rsid w:val="002D3BED"/>
    <w:rsid w:val="002D4BCD"/>
    <w:rsid w:val="00307C2B"/>
    <w:rsid w:val="00315D04"/>
    <w:rsid w:val="00352CCB"/>
    <w:rsid w:val="00383247"/>
    <w:rsid w:val="0039180B"/>
    <w:rsid w:val="003A70BC"/>
    <w:rsid w:val="003D2762"/>
    <w:rsid w:val="003D6E2B"/>
    <w:rsid w:val="003E7597"/>
    <w:rsid w:val="00413EBF"/>
    <w:rsid w:val="004337C1"/>
    <w:rsid w:val="0044020F"/>
    <w:rsid w:val="00450668"/>
    <w:rsid w:val="00454138"/>
    <w:rsid w:val="004813A2"/>
    <w:rsid w:val="004952FA"/>
    <w:rsid w:val="004B6A22"/>
    <w:rsid w:val="004D7F37"/>
    <w:rsid w:val="00522CE0"/>
    <w:rsid w:val="00541951"/>
    <w:rsid w:val="00565148"/>
    <w:rsid w:val="00570403"/>
    <w:rsid w:val="00577450"/>
    <w:rsid w:val="005927E3"/>
    <w:rsid w:val="00593361"/>
    <w:rsid w:val="005A413B"/>
    <w:rsid w:val="005A5017"/>
    <w:rsid w:val="005A648C"/>
    <w:rsid w:val="005E1182"/>
    <w:rsid w:val="005F07AC"/>
    <w:rsid w:val="005F1745"/>
    <w:rsid w:val="0066739D"/>
    <w:rsid w:val="006A1802"/>
    <w:rsid w:val="006C0CBB"/>
    <w:rsid w:val="006C74EA"/>
    <w:rsid w:val="006F56CF"/>
    <w:rsid w:val="00720D40"/>
    <w:rsid w:val="00725C2D"/>
    <w:rsid w:val="007318D4"/>
    <w:rsid w:val="00765784"/>
    <w:rsid w:val="007A2EAE"/>
    <w:rsid w:val="007A4390"/>
    <w:rsid w:val="007E5CB7"/>
    <w:rsid w:val="008314D2"/>
    <w:rsid w:val="00870F6F"/>
    <w:rsid w:val="008B2F42"/>
    <w:rsid w:val="008B6B46"/>
    <w:rsid w:val="008C3697"/>
    <w:rsid w:val="008E185F"/>
    <w:rsid w:val="008F023B"/>
    <w:rsid w:val="008F3D2D"/>
    <w:rsid w:val="00904E16"/>
    <w:rsid w:val="009162B3"/>
    <w:rsid w:val="00927C62"/>
    <w:rsid w:val="00983951"/>
    <w:rsid w:val="00984124"/>
    <w:rsid w:val="00984640"/>
    <w:rsid w:val="00995C37"/>
    <w:rsid w:val="009B6335"/>
    <w:rsid w:val="009B7979"/>
    <w:rsid w:val="009C118A"/>
    <w:rsid w:val="009C754C"/>
    <w:rsid w:val="009F1916"/>
    <w:rsid w:val="00A02011"/>
    <w:rsid w:val="00A4011E"/>
    <w:rsid w:val="00A86015"/>
    <w:rsid w:val="00A9594E"/>
    <w:rsid w:val="00AE59C8"/>
    <w:rsid w:val="00B10098"/>
    <w:rsid w:val="00B5790D"/>
    <w:rsid w:val="00B945C5"/>
    <w:rsid w:val="00BA20EA"/>
    <w:rsid w:val="00BB5AFC"/>
    <w:rsid w:val="00BC026E"/>
    <w:rsid w:val="00BC0A56"/>
    <w:rsid w:val="00C01B59"/>
    <w:rsid w:val="00C4482C"/>
    <w:rsid w:val="00C45366"/>
    <w:rsid w:val="00C57023"/>
    <w:rsid w:val="00C725AD"/>
    <w:rsid w:val="00C74052"/>
    <w:rsid w:val="00CB187A"/>
    <w:rsid w:val="00CC0EC7"/>
    <w:rsid w:val="00CC251A"/>
    <w:rsid w:val="00CF2C98"/>
    <w:rsid w:val="00D1088B"/>
    <w:rsid w:val="00D10E1D"/>
    <w:rsid w:val="00D1286F"/>
    <w:rsid w:val="00D14DE6"/>
    <w:rsid w:val="00D156D2"/>
    <w:rsid w:val="00D35486"/>
    <w:rsid w:val="00D53E29"/>
    <w:rsid w:val="00D842AA"/>
    <w:rsid w:val="00D86943"/>
    <w:rsid w:val="00DA3C6B"/>
    <w:rsid w:val="00DA47B9"/>
    <w:rsid w:val="00DE4E42"/>
    <w:rsid w:val="00DE5635"/>
    <w:rsid w:val="00DF5355"/>
    <w:rsid w:val="00E058D3"/>
    <w:rsid w:val="00E12CA0"/>
    <w:rsid w:val="00E2236D"/>
    <w:rsid w:val="00E37FD1"/>
    <w:rsid w:val="00E76AD9"/>
    <w:rsid w:val="00E86EE2"/>
    <w:rsid w:val="00E91E2F"/>
    <w:rsid w:val="00EA3546"/>
    <w:rsid w:val="00EB47AE"/>
    <w:rsid w:val="00EC34E1"/>
    <w:rsid w:val="00F0234A"/>
    <w:rsid w:val="00F05CF2"/>
    <w:rsid w:val="00F51241"/>
    <w:rsid w:val="00F52959"/>
    <w:rsid w:val="00F55884"/>
    <w:rsid w:val="00FB0B4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01DE6834-6252-484E-99F1-AA012A05F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70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0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707</Words>
  <Characters>3988</Characters>
  <Application>Microsoft Office Word</Application>
  <DocSecurity>0</DocSecurity>
  <Lines>121</Lines>
  <Paragraphs>25</Paragraphs>
  <ScaleCrop>false</ScaleCrop>
  <HeadingPairs>
    <vt:vector size="2" baseType="variant">
      <vt:variant>
        <vt:lpstr>Title</vt:lpstr>
      </vt:variant>
      <vt:variant>
        <vt:i4>1</vt:i4>
      </vt:variant>
    </vt:vector>
  </HeadingPairs>
  <TitlesOfParts>
    <vt:vector size="1" baseType="lpstr">
      <vt:lpstr>2021-2022 Bill 516 Text of Previous Version (Feb. 3, 2021) - South Carolina Legislature Online</vt:lpstr>
    </vt:vector>
  </TitlesOfParts>
  <Company> </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516 Text of Previous Version (Feb. 9, 2021) - South Carolina Legislature Online</dc:title>
  <dc:subject/>
  <dc:creator>Sara Parrish</dc:creator>
  <cp:keywords/>
  <dc:description/>
  <cp:lastModifiedBy>David Brunson</cp:lastModifiedBy>
  <cp:revision>2</cp:revision>
  <cp:lastPrinted>2021-02-04T19:09:00Z</cp:lastPrinted>
  <dcterms:created xsi:type="dcterms:W3CDTF">2021-02-09T23:57:00Z</dcterms:created>
  <dcterms:modified xsi:type="dcterms:W3CDTF">2021-02-09T23:57:00Z</dcterms:modified>
</cp:coreProperties>
</file>