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610E" w:rsidRDefault="0079610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1E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</w:t>
      </w:r>
      <w:r w:rsidRPr="00FF76FC">
        <w:rPr>
          <w:color w:val="000000" w:themeColor="text1"/>
          <w:u w:color="000000" w:themeColor="text1"/>
        </w:rPr>
        <w:t>MEND THE CODE OF LAWS OF SOUTH CAROLINA, 1976, BY ADDING SECTION 16</w:t>
      </w:r>
      <w:r w:rsidRPr="00FF76FC">
        <w:rPr>
          <w:color w:val="000000" w:themeColor="text1"/>
          <w:u w:color="000000" w:themeColor="text1"/>
        </w:rPr>
        <w:noBreakHyphen/>
        <w:t>17</w:t>
      </w:r>
      <w:r w:rsidRPr="00FF76FC">
        <w:rPr>
          <w:color w:val="000000" w:themeColor="text1"/>
          <w:u w:color="000000" w:themeColor="text1"/>
        </w:rPr>
        <w:noBreakHyphen/>
      </w:r>
      <w:r w:rsidR="00547CD5">
        <w:rPr>
          <w:color w:val="000000" w:themeColor="text1"/>
          <w:u w:color="000000" w:themeColor="text1"/>
        </w:rPr>
        <w:t>78</w:t>
      </w:r>
      <w:r w:rsidRPr="00FF76FC">
        <w:rPr>
          <w:color w:val="000000" w:themeColor="text1"/>
          <w:u w:color="000000" w:themeColor="text1"/>
        </w:rPr>
        <w:t>0 SO AS TO DEFINE CERTAIN TERMS, PROHIBIT THE DISTRIBUTION OF SENSITIVE CRIME SCENE IMAGES ON SOCIAL MEDIA OR THROUGH OTHER SIMILAR MEANS,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>SECTION</w:t>
      </w:r>
      <w:r w:rsidRPr="00FF76FC">
        <w:rPr>
          <w:color w:val="000000" w:themeColor="text1"/>
          <w:u w:color="000000" w:themeColor="text1"/>
        </w:rPr>
        <w:tab/>
        <w:t>1.</w:t>
      </w:r>
      <w:r w:rsidRPr="00FF76FC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  <w:t>“Section 16</w:t>
      </w:r>
      <w:r w:rsidRPr="00FF76FC">
        <w:rPr>
          <w:color w:val="000000" w:themeColor="text1"/>
          <w:u w:color="000000" w:themeColor="text1"/>
        </w:rPr>
        <w:noBreakHyphen/>
        <w:t>17</w:t>
      </w:r>
      <w:r w:rsidRPr="00FF76FC">
        <w:rPr>
          <w:color w:val="000000" w:themeColor="text1"/>
          <w:u w:color="000000" w:themeColor="text1"/>
        </w:rPr>
        <w:noBreakHyphen/>
        <w:t>7</w:t>
      </w:r>
      <w:r w:rsidR="00547CD5">
        <w:rPr>
          <w:color w:val="000000" w:themeColor="text1"/>
          <w:u w:color="000000" w:themeColor="text1"/>
        </w:rPr>
        <w:t>8</w:t>
      </w:r>
      <w:r w:rsidRPr="00FF76FC">
        <w:rPr>
          <w:color w:val="000000" w:themeColor="text1"/>
          <w:u w:color="000000" w:themeColor="text1"/>
        </w:rPr>
        <w:t>0.</w:t>
      </w:r>
      <w:r w:rsidRPr="00FF76FC">
        <w:rPr>
          <w:color w:val="000000" w:themeColor="text1"/>
          <w:u w:color="000000" w:themeColor="text1"/>
        </w:rPr>
        <w:tab/>
        <w:t>(A)</w:t>
      </w:r>
      <w:r w:rsidRPr="00FF76FC">
        <w:rPr>
          <w:color w:val="000000" w:themeColor="text1"/>
          <w:u w:color="000000" w:themeColor="text1"/>
        </w:rPr>
        <w:tab/>
        <w:t>As used in this section, the term: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</w:r>
      <w:r w:rsidRPr="00FF76FC">
        <w:rPr>
          <w:color w:val="000000" w:themeColor="text1"/>
          <w:u w:color="000000" w:themeColor="text1"/>
        </w:rPr>
        <w:tab/>
        <w:t>(1)</w:t>
      </w:r>
      <w:r w:rsidRPr="00FF76FC">
        <w:rPr>
          <w:color w:val="000000" w:themeColor="text1"/>
          <w:u w:color="000000" w:themeColor="text1"/>
        </w:rPr>
        <w:tab/>
        <w:t>‘Sensitive crime scene image’ means a photograph or video recording taken at a crime scene, contained in or part of a criminal case, that depicts a person, whether deceased or not, in a state of dismemberment, decapitation, or similar mutilation or that depicts the person’s genitalia.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</w:r>
      <w:r w:rsidRPr="00FF76FC">
        <w:rPr>
          <w:color w:val="000000" w:themeColor="text1"/>
          <w:u w:color="000000" w:themeColor="text1"/>
        </w:rPr>
        <w:tab/>
        <w:t>(2)</w:t>
      </w:r>
      <w:r w:rsidRPr="00FF76FC">
        <w:rPr>
          <w:color w:val="000000" w:themeColor="text1"/>
          <w:u w:color="000000" w:themeColor="text1"/>
        </w:rPr>
        <w:tab/>
        <w:t>‘Social media’ means a category of Internet sites based on user participation and user</w:t>
      </w:r>
      <w:r w:rsidRPr="00FF76FC">
        <w:rPr>
          <w:color w:val="000000" w:themeColor="text1"/>
          <w:u w:color="000000" w:themeColor="text1"/>
        </w:rPr>
        <w:noBreakHyphen/>
        <w:t>generated content centered on user interaction.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  <w:t>(B)</w:t>
      </w:r>
      <w:r w:rsidRPr="00FF76FC">
        <w:rPr>
          <w:color w:val="000000" w:themeColor="text1"/>
          <w:u w:color="000000" w:themeColor="text1"/>
        </w:rPr>
        <w:tab/>
        <w:t>It is unlawful for a person, in connection with a social media service, or through other similar means, to utilize a social media service to knowingly post or otherwise publish a sensitive crime scene image.</w:t>
      </w:r>
      <w:r w:rsidR="005963B9">
        <w:rPr>
          <w:color w:val="000000" w:themeColor="text1"/>
          <w:u w:color="000000" w:themeColor="text1"/>
        </w:rPr>
        <w:t xml:space="preserve"> </w:t>
      </w:r>
      <w:r w:rsidRPr="00FF76FC">
        <w:rPr>
          <w:color w:val="000000" w:themeColor="text1"/>
          <w:u w:color="000000" w:themeColor="text1"/>
        </w:rPr>
        <w:t>A person who violates the provisions of this section is guilty of a misdemeanor and, upon conviction, must be fined not more than five hundred dollars or imprisoned for not more than thirty days.”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A86">
        <w:t>2</w:t>
      </w:r>
      <w:r>
        <w:t>.</w:t>
      </w:r>
      <w:r>
        <w:tab/>
        <w:t>This act takes effect upon approval by the Governor.</w:t>
      </w:r>
    </w:p>
    <w:p w:rsidR="00C801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610E" w:rsidRDefault="0079610E" w:rsidP="0079610E">
      <w:pPr>
        <w:suppressAutoHyphens/>
      </w:pPr>
    </w:p>
    <w:sectPr w:rsidR="0079610E" w:rsidSect="007961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1EBD" w:rsidRDefault="000E1EBD" w:rsidP="009F0C77">
      <w:r>
        <w:separator/>
      </w:r>
    </w:p>
  </w:endnote>
  <w:endnote w:type="continuationSeparator" w:id="0">
    <w:p w:rsidR="000E1EBD" w:rsidRDefault="000E1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4ECA8C-3857-48C3-911B-E00B914E5C48}"/>
    <w:embedBold r:id="rId2" w:fontKey="{14A21B9D-0DE2-4BF8-BDB5-FEB8544849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CDA81F-F7AB-48C7-AC0E-98DE9F2014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C01FA5-BDBD-4EDE-89C9-9A1791A978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DD14C9-1497-4F20-9B7D-727C8DB38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0120" w:rsidRPr="0079610E" w:rsidRDefault="0079610E" w:rsidP="007961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1EBD" w:rsidRDefault="000E1EBD" w:rsidP="009F0C77">
      <w:r>
        <w:separator/>
      </w:r>
    </w:p>
  </w:footnote>
  <w:footnote w:type="continuationSeparator" w:id="0">
    <w:p w:rsidR="000E1EBD" w:rsidRDefault="000E1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7606AHB22"/>
    <w:docVar w:name="CoverBillType" w:val="b"/>
    <w:docVar w:name="DocPath" w:val="L:\Council\bills\BH\7606AHB22.DOCX"/>
    <w:docVar w:name="dvBillNumber" w:val="517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E1EBD"/>
    <w:rsid w:val="00011869"/>
    <w:rsid w:val="00015CD6"/>
    <w:rsid w:val="00094D3E"/>
    <w:rsid w:val="000E0100"/>
    <w:rsid w:val="000E1785"/>
    <w:rsid w:val="000E1EB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CD5"/>
    <w:rsid w:val="00556EBF"/>
    <w:rsid w:val="00577C6C"/>
    <w:rsid w:val="005963B9"/>
    <w:rsid w:val="005A62FE"/>
    <w:rsid w:val="005C2FE2"/>
    <w:rsid w:val="005E2BC9"/>
    <w:rsid w:val="00605102"/>
    <w:rsid w:val="006215AA"/>
    <w:rsid w:val="00654BA3"/>
    <w:rsid w:val="006913C9"/>
    <w:rsid w:val="0069470D"/>
    <w:rsid w:val="006D58AA"/>
    <w:rsid w:val="00734F00"/>
    <w:rsid w:val="00736959"/>
    <w:rsid w:val="00773A86"/>
    <w:rsid w:val="0079610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F26"/>
    <w:rsid w:val="00C0345E"/>
    <w:rsid w:val="00C21ABE"/>
    <w:rsid w:val="00C31C95"/>
    <w:rsid w:val="00C3483A"/>
    <w:rsid w:val="00C74E9D"/>
    <w:rsid w:val="00C80120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810D9D-38A2-433D-AC30-50808A1C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3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3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FC2C2-AD86-4CD1-BEE6-A5A9FFA0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1142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5175 Text of Previous Version (Mar. 29, 2022) - South Carolina Legislature Online</dc:title>
  <dc:creator>Bonnie Huth</dc:creator>
  <cp:lastModifiedBy>Sade Wilson</cp:lastModifiedBy>
  <cp:revision>2</cp:revision>
  <cp:lastPrinted>2022-03-22T19:54:00Z</cp:lastPrinted>
  <dcterms:created xsi:type="dcterms:W3CDTF">2022-03-29T17:30:00Z</dcterms:created>
  <dcterms:modified xsi:type="dcterms:W3CDTF">2022-03-29T17:30:00Z</dcterms:modified>
</cp:coreProperties>
</file>