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E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39C">
        <w:rPr>
          <w:color w:val="000000" w:themeColor="text1"/>
          <w:u w:color="000000" w:themeColor="text1"/>
        </w:rPr>
        <w:t>SECTION</w:t>
      </w:r>
      <w:r w:rsidRPr="00A2739C">
        <w:rPr>
          <w:color w:val="000000" w:themeColor="text1"/>
          <w:u w:color="000000" w:themeColor="text1"/>
        </w:rPr>
        <w:tab/>
        <w:t>1.</w:t>
      </w:r>
      <w:r w:rsidRPr="00A2739C">
        <w:rPr>
          <w:color w:val="000000" w:themeColor="text1"/>
          <w:u w:color="000000" w:themeColor="text1"/>
        </w:rPr>
        <w:tab/>
        <w:t xml:space="preserve">Title 44 of the </w:t>
      </w:r>
      <w:r w:rsidR="00A87F0E">
        <w:rPr>
          <w:color w:val="000000" w:themeColor="text1"/>
          <w:u w:color="000000" w:themeColor="text1"/>
        </w:rPr>
        <w:t>1976</w:t>
      </w:r>
      <w:r w:rsidRPr="00A2739C">
        <w:rPr>
          <w:color w:val="000000" w:themeColor="text1"/>
          <w:u w:color="000000" w:themeColor="text1"/>
        </w:rPr>
        <w:t xml:space="preserve"> Code is amended by adding:</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2739C">
        <w:rPr>
          <w:color w:val="000000" w:themeColor="text1"/>
          <w:u w:color="000000" w:themeColor="text1"/>
        </w:rPr>
        <w:t>CHAPTER 50</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2739C">
        <w:rPr>
          <w:color w:val="000000" w:themeColor="text1"/>
          <w:u w:color="000000" w:themeColor="text1"/>
        </w:rPr>
        <w:t>South Carolina Opioid Recovery Act</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39C">
        <w:rPr>
          <w:color w:val="000000" w:themeColor="text1"/>
          <w:u w:color="000000" w:themeColor="text1"/>
        </w:rPr>
        <w:t>Section 44</w:t>
      </w:r>
      <w:r w:rsidR="00982515">
        <w:rPr>
          <w:color w:val="000000" w:themeColor="text1"/>
          <w:u w:color="000000" w:themeColor="text1"/>
        </w:rPr>
        <w:noBreakHyphen/>
      </w:r>
      <w:r w:rsidRPr="00A2739C">
        <w:rPr>
          <w:color w:val="000000" w:themeColor="text1"/>
          <w:u w:color="000000" w:themeColor="text1"/>
        </w:rPr>
        <w:t>50</w:t>
      </w:r>
      <w:r w:rsidR="00982515">
        <w:rPr>
          <w:color w:val="000000" w:themeColor="text1"/>
          <w:u w:color="000000" w:themeColor="text1"/>
        </w:rPr>
        <w:noBreakHyphen/>
      </w:r>
      <w:r w:rsidRPr="00A2739C">
        <w:rPr>
          <w:color w:val="000000" w:themeColor="text1"/>
          <w:u w:color="000000" w:themeColor="text1"/>
        </w:rPr>
        <w:t>10.</w:t>
      </w:r>
      <w:r>
        <w:rPr>
          <w:color w:val="000000" w:themeColor="text1"/>
          <w:u w:color="000000" w:themeColor="text1"/>
        </w:rPr>
        <w:tab/>
      </w:r>
      <w:r w:rsidRPr="00A2739C">
        <w:rPr>
          <w:color w:val="000000" w:themeColor="text1"/>
          <w:u w:color="000000" w:themeColor="text1"/>
        </w:rPr>
        <w:t>(A)</w:t>
      </w:r>
      <w:r w:rsidRPr="00A2739C">
        <w:rPr>
          <w:color w:val="000000" w:themeColor="text1"/>
          <w:u w:color="000000" w:themeColor="text1"/>
        </w:rPr>
        <w:tab/>
        <w:t xml:space="preserve">This </w:t>
      </w:r>
      <w:r>
        <w:rPr>
          <w:color w:val="000000" w:themeColor="text1"/>
          <w:u w:color="000000" w:themeColor="text1"/>
        </w:rPr>
        <w:t>a</w:t>
      </w:r>
      <w:r w:rsidRPr="00A2739C">
        <w:rPr>
          <w:color w:val="000000" w:themeColor="text1"/>
          <w:u w:color="000000" w:themeColor="text1"/>
        </w:rPr>
        <w:t xml:space="preserve">ct may be cited as the </w:t>
      </w:r>
      <w:r w:rsidR="00982515">
        <w:rPr>
          <w:color w:val="000000" w:themeColor="text1"/>
          <w:u w:color="000000" w:themeColor="text1"/>
        </w:rPr>
        <w:t>‘</w:t>
      </w:r>
      <w:r w:rsidRPr="00A2739C">
        <w:rPr>
          <w:color w:val="000000" w:themeColor="text1"/>
          <w:u w:color="000000" w:themeColor="text1"/>
        </w:rPr>
        <w:t>South Carolina Opioid Recovery Act</w:t>
      </w:r>
      <w:r w:rsidR="00982515">
        <w:rPr>
          <w:color w:val="000000" w:themeColor="text1"/>
          <w:u w:color="000000" w:themeColor="text1"/>
        </w:rPr>
        <w:t>’</w:t>
      </w:r>
      <w:r w:rsidRPr="00A2739C">
        <w:rPr>
          <w:color w:val="000000" w:themeColor="text1"/>
          <w:u w:color="000000" w:themeColor="text1"/>
        </w:rPr>
        <w:t>.</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33568">
        <w:rPr>
          <w:color w:val="000000" w:themeColor="text1"/>
          <w:u w:color="000000" w:themeColor="text1"/>
        </w:rPr>
        <w:t>(B)</w:t>
      </w:r>
      <w:r w:rsidR="00233568">
        <w:rPr>
          <w:color w:val="000000" w:themeColor="text1"/>
          <w:u w:color="000000" w:themeColor="text1"/>
        </w:rPr>
        <w:tab/>
        <w:t>The purpose of this a</w:t>
      </w:r>
      <w:r w:rsidRPr="00A2739C">
        <w:rPr>
          <w:color w:val="000000" w:themeColor="text1"/>
          <w:u w:color="000000" w:themeColor="text1"/>
        </w:rPr>
        <w:t>ct is to ratify and implement the necessary terms of certain opioid</w:t>
      </w:r>
      <w:r w:rsidR="00982515">
        <w:rPr>
          <w:color w:val="000000" w:themeColor="text1"/>
          <w:u w:color="000000" w:themeColor="text1"/>
        </w:rPr>
        <w:noBreakHyphen/>
      </w:r>
      <w:r w:rsidRPr="00A2739C">
        <w:rPr>
          <w:color w:val="000000" w:themeColor="text1"/>
          <w:u w:color="000000" w:themeColor="text1"/>
        </w:rPr>
        <w:t>related s</w:t>
      </w:r>
      <w:r>
        <w:rPr>
          <w:color w:val="000000" w:themeColor="text1"/>
          <w:u w:color="000000" w:themeColor="text1"/>
        </w:rPr>
        <w:t xml:space="preserve">ettlements entered into by this </w:t>
      </w:r>
      <w:r w:rsidR="00993ED1">
        <w:rPr>
          <w:color w:val="000000" w:themeColor="text1"/>
          <w:u w:color="000000" w:themeColor="text1"/>
        </w:rPr>
        <w:t>S</w:t>
      </w:r>
      <w:r w:rsidRPr="00A2739C">
        <w:rPr>
          <w:color w:val="000000" w:themeColor="text1"/>
          <w:u w:color="000000" w:themeColor="text1"/>
        </w:rPr>
        <w:t xml:space="preserve">tate and its </w:t>
      </w:r>
      <w:r>
        <w:rPr>
          <w:color w:val="000000" w:themeColor="text1"/>
          <w:u w:color="000000" w:themeColor="text1"/>
        </w:rPr>
        <w:t>p</w:t>
      </w:r>
      <w:r w:rsidRPr="00A2739C">
        <w:rPr>
          <w:color w:val="000000" w:themeColor="text1"/>
          <w:u w:color="000000" w:themeColor="text1"/>
        </w:rPr>
        <w:t xml:space="preserve">articipating </w:t>
      </w:r>
      <w:r>
        <w:rPr>
          <w:color w:val="000000" w:themeColor="text1"/>
          <w:u w:color="000000" w:themeColor="text1"/>
        </w:rPr>
        <w:t>p</w:t>
      </w:r>
      <w:r w:rsidRPr="00A2739C">
        <w:rPr>
          <w:color w:val="000000" w:themeColor="text1"/>
          <w:u w:color="000000" w:themeColor="text1"/>
        </w:rPr>
        <w:t xml:space="preserve">olitical </w:t>
      </w:r>
      <w:r>
        <w:rPr>
          <w:color w:val="000000" w:themeColor="text1"/>
          <w:u w:color="000000" w:themeColor="text1"/>
        </w:rPr>
        <w:t>s</w:t>
      </w:r>
      <w:r w:rsidRPr="00A2739C">
        <w:rPr>
          <w:color w:val="000000" w:themeColor="text1"/>
          <w:u w:color="000000" w:themeColor="text1"/>
        </w:rPr>
        <w:t>ubdivisions by:</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2739C">
        <w:rPr>
          <w:color w:val="000000" w:themeColor="text1"/>
          <w:u w:color="000000" w:themeColor="text1"/>
        </w:rPr>
        <w:tab/>
        <w:t>(1)</w:t>
      </w:r>
      <w:r w:rsidRPr="00A2739C">
        <w:rPr>
          <w:color w:val="000000" w:themeColor="text1"/>
          <w:u w:color="000000" w:themeColor="text1"/>
        </w:rPr>
        <w:tab/>
      </w:r>
      <w:r>
        <w:rPr>
          <w:color w:val="000000" w:themeColor="text1"/>
          <w:u w:color="000000" w:themeColor="text1"/>
        </w:rPr>
        <w:t>c</w:t>
      </w:r>
      <w:r w:rsidRPr="00A2739C">
        <w:rPr>
          <w:color w:val="000000" w:themeColor="text1"/>
          <w:u w:color="000000" w:themeColor="text1"/>
        </w:rPr>
        <w:t>reating the South Carolina Opioid Recovery Fund from which money will be distributed to help address and remediate opioid</w:t>
      </w:r>
      <w:r w:rsidR="00982515">
        <w:rPr>
          <w:color w:val="000000" w:themeColor="text1"/>
          <w:u w:color="000000" w:themeColor="text1"/>
        </w:rPr>
        <w:noBreakHyphen/>
      </w:r>
      <w:r>
        <w:rPr>
          <w:color w:val="000000" w:themeColor="text1"/>
          <w:u w:color="000000" w:themeColor="text1"/>
        </w:rPr>
        <w:t>related issues;</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2739C">
        <w:rPr>
          <w:color w:val="000000" w:themeColor="text1"/>
          <w:u w:color="000000" w:themeColor="text1"/>
        </w:rPr>
        <w:t>reating the South Carolina Opioid Recovery Fund Board to administer and distribute money in the South Carolina Opioid Recovery Fund</w:t>
      </w:r>
      <w:r>
        <w:rPr>
          <w:color w:val="000000" w:themeColor="text1"/>
          <w:u w:color="000000" w:themeColor="text1"/>
        </w:rPr>
        <w:t>;</w:t>
      </w:r>
      <w:r w:rsidRPr="00A2739C">
        <w:rPr>
          <w:color w:val="000000" w:themeColor="text1"/>
          <w:u w:color="000000" w:themeColor="text1"/>
        </w:rPr>
        <w:t xml:space="preserve"> and </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39C">
        <w:rPr>
          <w:color w:val="000000" w:themeColor="text1"/>
          <w:u w:color="000000" w:themeColor="text1"/>
        </w:rPr>
        <w:tab/>
        <w:t>(3)</w:t>
      </w:r>
      <w:r w:rsidRPr="00A2739C">
        <w:rPr>
          <w:color w:val="000000" w:themeColor="text1"/>
          <w:u w:color="000000" w:themeColor="text1"/>
        </w:rPr>
        <w:tab/>
      </w:r>
      <w:r>
        <w:rPr>
          <w:color w:val="000000" w:themeColor="text1"/>
          <w:u w:color="000000" w:themeColor="text1"/>
        </w:rPr>
        <w:t>b</w:t>
      </w:r>
      <w:r w:rsidRPr="00A2739C">
        <w:rPr>
          <w:color w:val="000000" w:themeColor="text1"/>
          <w:u w:color="000000" w:themeColor="text1"/>
        </w:rPr>
        <w:t>arring future claims by state and local governmental entities against certain companies which have entered into opioid</w:t>
      </w:r>
      <w:r w:rsidR="00982515">
        <w:rPr>
          <w:color w:val="000000" w:themeColor="text1"/>
          <w:u w:color="000000" w:themeColor="text1"/>
        </w:rPr>
        <w:noBreakHyphen/>
      </w:r>
      <w:r w:rsidRPr="00A2739C">
        <w:rPr>
          <w:color w:val="000000" w:themeColor="text1"/>
          <w:u w:color="000000" w:themeColor="text1"/>
        </w:rPr>
        <w:t>rel</w:t>
      </w:r>
      <w:r>
        <w:rPr>
          <w:color w:val="000000" w:themeColor="text1"/>
          <w:u w:color="000000" w:themeColor="text1"/>
        </w:rPr>
        <w:t>ated settlements with the State</w:t>
      </w:r>
      <w:r w:rsidRPr="00A2739C">
        <w:rPr>
          <w:color w:val="000000" w:themeColor="text1"/>
          <w:u w:color="000000" w:themeColor="text1"/>
        </w:rPr>
        <w:t xml:space="preserve">. </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39C">
        <w:rPr>
          <w:color w:val="000000" w:themeColor="text1"/>
          <w:u w:color="000000" w:themeColor="text1"/>
        </w:rPr>
        <w:t>Section 44</w:t>
      </w:r>
      <w:r w:rsidR="00982515">
        <w:rPr>
          <w:color w:val="000000" w:themeColor="text1"/>
          <w:u w:color="000000" w:themeColor="text1"/>
        </w:rPr>
        <w:noBreakHyphen/>
      </w:r>
      <w:r w:rsidRPr="00A2739C">
        <w:rPr>
          <w:color w:val="000000" w:themeColor="text1"/>
          <w:u w:color="000000" w:themeColor="text1"/>
        </w:rPr>
        <w:t>50</w:t>
      </w:r>
      <w:r w:rsidR="00982515">
        <w:rPr>
          <w:color w:val="000000" w:themeColor="text1"/>
          <w:u w:color="000000" w:themeColor="text1"/>
        </w:rPr>
        <w:noBreakHyphen/>
      </w:r>
      <w:r w:rsidRPr="00A2739C">
        <w:rPr>
          <w:color w:val="000000" w:themeColor="text1"/>
          <w:u w:color="000000" w:themeColor="text1"/>
        </w:rPr>
        <w:t xml:space="preserve">20. </w:t>
      </w:r>
      <w:r>
        <w:rPr>
          <w:color w:val="000000" w:themeColor="text1"/>
          <w:u w:color="000000" w:themeColor="text1"/>
        </w:rPr>
        <w:t>F</w:t>
      </w:r>
      <w:r w:rsidRPr="00A2739C">
        <w:rPr>
          <w:color w:val="000000" w:themeColor="text1"/>
          <w:u w:color="000000" w:themeColor="text1"/>
        </w:rPr>
        <w:t>or purposes of this chapter:</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Administrative </w:t>
      </w:r>
      <w:r w:rsidR="00505FF9">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subaccount or subaccounts with the </w:t>
      </w:r>
      <w:r w:rsidR="00505FF9">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505FF9">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reasurer created pursuant to this chapter where certain funds in the South Carolina Opioid Recovery Fund are utilized by the South Carolina Opioid Recovery Fund Board and the State Fiscal Accountability Authority for costs associated with administering this chapter.</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Approved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00505FF9">
        <w:rPr>
          <w:rFonts w:ascii="Times New Roman" w:hAnsi="Times New Roman" w:cs="Times New Roman"/>
          <w:color w:val="000000" w:themeColor="text1"/>
          <w:u w:color="000000" w:themeColor="text1"/>
        </w:rPr>
        <w:t>trateg</w:t>
      </w:r>
      <w:r w:rsidRPr="00A2739C">
        <w:rPr>
          <w:rFonts w:ascii="Times New Roman" w:hAnsi="Times New Roman" w:cs="Times New Roman"/>
          <w:color w:val="000000" w:themeColor="text1"/>
          <w:u w:color="000000" w:themeColor="text1"/>
        </w:rPr>
        <w:t>ies</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those measures to address and remediate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related issues that are set forth in opioid</w:t>
      </w:r>
      <w:r w:rsidR="00982515">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related settlements between this State</w:t>
      </w:r>
      <w:r w:rsidRPr="00A2739C">
        <w:rPr>
          <w:rFonts w:ascii="Times New Roman" w:hAnsi="Times New Roman" w:cs="Times New Roman"/>
          <w:color w:val="000000" w:themeColor="text1"/>
          <w:u w:color="000000" w:themeColor="text1"/>
        </w:rPr>
        <w:t xml:space="preserve">, its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ubdivisions, and certain companies that market, promote, distribute, dispense, or supply opioids and incorporated herein.</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D</w:t>
      </w:r>
      <w:r w:rsidRPr="00A2739C">
        <w:rPr>
          <w:rFonts w:ascii="Times New Roman" w:hAnsi="Times New Roman" w:cs="Times New Roman"/>
          <w:color w:val="000000" w:themeColor="text1"/>
          <w:u w:color="000000" w:themeColor="text1"/>
        </w:rPr>
        <w:t xml:space="preserve">iscretionary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subaccount or subaccounts with the </w:t>
      </w:r>
      <w:r w:rsidR="00B91E96">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B91E96">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created pursuant to this chapter where certain funds in the South Carolina Opioid Recovery Fund are distributed by the South Carolina Opioid Recovery Fund Board in its discretion to qualified applicants for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trategies.</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Guaranteed </w:t>
      </w:r>
      <w:r w:rsidR="0068615C">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ubdivision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subaccount or subaccounts with the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68615C">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created pursuant to this chapter where certain funds in the South Carolina Opioid Recovery Fund guaranteed to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ubdivisions are distributed by the South Carolina Opioid Recovery Fund Board to qualified applicants for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trategies.</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Participating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ubdivision</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those counties and municipalities that participated in certain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related settlements with the State.</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(6)</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South Carolina Opioid Recovery 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account or accounts with the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68615C">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created pursuant to this chapter to receive funds obtained through settlement with or judgment against certain companies that market, promote, distribute, dispense, or supply opioids. For the avoidance of doubt, the Administrative Subfund, the Discretionary Subfund, and the </w:t>
      </w:r>
      <w:r w:rsidRPr="00A2739C">
        <w:rPr>
          <w:rFonts w:ascii="Times New Roman" w:hAnsi="Times New Roman" w:cs="Times New Roman"/>
          <w:color w:val="000000" w:themeColor="text1"/>
          <w:u w:color="000000" w:themeColor="text1"/>
        </w:rPr>
        <w:lastRenderedPageBreak/>
        <w:t>Guaranteed Political Subdivision Subfund are part of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(7)</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South Carolina Opioid Recovery Fund Board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or </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Pr="00A2739C">
        <w:rPr>
          <w:rFonts w:ascii="Times New Roman" w:hAnsi="Times New Roman" w:cs="Times New Roman"/>
          <w:color w:val="000000" w:themeColor="text1"/>
          <w:u w:color="000000" w:themeColor="text1"/>
        </w:rPr>
        <w:t>oard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entity created pursuant to this chapter for the purpose of administering and distributing the funds within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30.</w:t>
      </w:r>
      <w:r>
        <w:rPr>
          <w:rFonts w:ascii="Times New Roman" w:hAnsi="Times New Roman" w:cs="Times New Roman"/>
          <w:color w:val="000000" w:themeColor="text1"/>
          <w:u w:color="000000" w:themeColor="text1"/>
        </w:rPr>
        <w:tab/>
      </w:r>
      <w:r w:rsidRPr="00A2739C">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shall establish the South Carolina Opioid Recovery Fund. This fund must be held and maintained separately from all other funds, properties, assets, and accounts of the State and its other agencies. </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A2739C">
        <w:rPr>
          <w:rFonts w:ascii="Times New Roman" w:hAnsi="Times New Roman" w:cs="Times New Roman"/>
          <w:color w:val="000000" w:themeColor="text1"/>
          <w:u w:color="000000" w:themeColor="text1"/>
        </w:rPr>
        <w:t>(B)</w:t>
      </w:r>
      <w:r w:rsidRPr="00A2739C">
        <w:rPr>
          <w:rFonts w:ascii="Times New Roman" w:hAnsi="Times New Roman" w:cs="Times New Roman"/>
          <w:color w:val="000000" w:themeColor="text1"/>
          <w:u w:color="000000" w:themeColor="text1"/>
        </w:rPr>
        <w:tab/>
        <w:t>The South Carolina Opioid Recovery Fund shall receive money from certain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 xml:space="preserve">related settlements entered into by the State and its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ubdivisions pursuant to the terms of an agreement between the Attorney General and the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sidR="00861A09">
        <w:rPr>
          <w:rFonts w:ascii="Times New Roman" w:hAnsi="Times New Roman" w:cs="Times New Roman"/>
          <w:color w:val="000000" w:themeColor="text1"/>
          <w:u w:color="000000" w:themeColor="text1"/>
        </w:rPr>
        <w:t xml:space="preserve">subdivisions. </w:t>
      </w:r>
      <w:r w:rsidRPr="00A2739C">
        <w:rPr>
          <w:rFonts w:ascii="Times New Roman" w:hAnsi="Times New Roman" w:cs="Times New Roman"/>
          <w:color w:val="000000" w:themeColor="text1"/>
          <w:u w:color="000000" w:themeColor="text1"/>
        </w:rPr>
        <w:t xml:space="preserve">The Attorney General and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sidR="00861A09">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ubdivisions may direct funds from future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related settlements or judgments to the South Carolina Opioid Recovery Fund.</w:t>
      </w:r>
    </w:p>
    <w:p w:rsidR="004524E4" w:rsidRPr="00A2739C" w:rsidRDefault="00861A09"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All funds in the South Carolina Opioid </w:t>
      </w:r>
      <w:r w:rsidR="00A310A6">
        <w:rPr>
          <w:rFonts w:ascii="Times New Roman" w:hAnsi="Times New Roman" w:cs="Times New Roman"/>
          <w:color w:val="000000" w:themeColor="text1"/>
          <w:u w:color="000000" w:themeColor="text1"/>
        </w:rPr>
        <w:t>Recovery Fund must be spent on a</w:t>
      </w:r>
      <w:r w:rsidR="004524E4" w:rsidRPr="00A2739C">
        <w:rPr>
          <w:rFonts w:ascii="Times New Roman" w:hAnsi="Times New Roman" w:cs="Times New Roman"/>
          <w:color w:val="000000" w:themeColor="text1"/>
          <w:u w:color="000000" w:themeColor="text1"/>
        </w:rPr>
        <w:t xml:space="preserve">pproved </w:t>
      </w:r>
      <w:r w:rsidR="00A310A6">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batement </w:t>
      </w:r>
      <w:r w:rsidR="00A310A6">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trategies, except that up to one percent of these funds may be allocated by the South Carolina Opioid Recovery Fund Board to the Administrative Subfund for the purpose of administering this chapter.</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uditor shall conduct an annual examination of the South Carolina Opioid Recovery Fund and provide a report of its findings to the South Carolina Opioid Recovery Fund Board and the State Fiscal Accountability Authority.</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may invest funds held in the South Carolina Opioid Recovery Fund for the sole benefit of that fund.</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(F)</w:t>
      </w:r>
      <w:r w:rsidR="004524E4" w:rsidRPr="00A2739C">
        <w:rPr>
          <w:rFonts w:ascii="Times New Roman" w:hAnsi="Times New Roman" w:cs="Times New Roman"/>
          <w:color w:val="000000" w:themeColor="text1"/>
          <w:u w:color="000000" w:themeColor="text1"/>
        </w:rPr>
        <w:tab/>
        <w:t>The State Inspector General may investigate and address allegations of fraud, waste, abuse, mismanagement, misconduct, violations of state or federal law, and wrongdoing relating to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40.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shall establish the Discretionary Subfund within the South Carolina Opioid Recovery Fund.</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The South Carolina Opioid Recovery Fund Board may authorize payments from the Discretionary Subfund to requesting entities, if all of the following requirements are met:</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A2739C">
        <w:rPr>
          <w:rFonts w:ascii="Times New Roman" w:hAnsi="Times New Roman" w:cs="Times New Roman"/>
          <w:color w:val="000000" w:themeColor="text1"/>
          <w:u w:color="000000" w:themeColor="text1"/>
        </w:rPr>
        <w:tab/>
      </w:r>
      <w:r w:rsidR="00A310A6">
        <w:rPr>
          <w:rFonts w:ascii="Times New Roman" w:hAnsi="Times New Roman" w:cs="Times New Roman"/>
          <w:color w:val="000000" w:themeColor="text1"/>
          <w:u w:color="000000" w:themeColor="text1"/>
        </w:rPr>
        <w:tab/>
        <w:t>(1)</w:t>
      </w:r>
      <w:r w:rsidR="00A310A6">
        <w:rPr>
          <w:rFonts w:ascii="Times New Roman" w:hAnsi="Times New Roman" w:cs="Times New Roman"/>
          <w:color w:val="000000" w:themeColor="text1"/>
          <w:u w:color="000000" w:themeColor="text1"/>
        </w:rPr>
        <w:tab/>
      </w:r>
      <w:r w:rsidR="005765AB">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he request complies with all application requirements set out by the </w:t>
      </w:r>
      <w:r w:rsidR="005765AB">
        <w:rPr>
          <w:rFonts w:ascii="Times New Roman" w:hAnsi="Times New Roman" w:cs="Times New Roman"/>
          <w:color w:val="000000" w:themeColor="text1"/>
          <w:u w:color="000000" w:themeColor="text1"/>
        </w:rPr>
        <w:t>b</w:t>
      </w:r>
      <w:r w:rsidRPr="00A2739C">
        <w:rPr>
          <w:rFonts w:ascii="Times New Roman" w:hAnsi="Times New Roman" w:cs="Times New Roman"/>
          <w:color w:val="000000" w:themeColor="text1"/>
          <w:u w:color="000000" w:themeColor="text1"/>
        </w:rPr>
        <w:t>oard;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A2739C">
        <w:rPr>
          <w:rFonts w:ascii="Times New Roman" w:hAnsi="Times New Roman" w:cs="Times New Roman"/>
          <w:color w:val="000000" w:themeColor="text1"/>
          <w:u w:color="000000" w:themeColor="text1"/>
        </w:rPr>
        <w:lastRenderedPageBreak/>
        <w:tab/>
      </w:r>
      <w:r w:rsidR="00A310A6">
        <w:rPr>
          <w:rFonts w:ascii="Times New Roman" w:hAnsi="Times New Roman" w:cs="Times New Roman"/>
          <w:color w:val="000000" w:themeColor="text1"/>
          <w:u w:color="000000" w:themeColor="text1"/>
        </w:rPr>
        <w:tab/>
        <w:t>(2)</w:t>
      </w:r>
      <w:r w:rsidR="00A310A6">
        <w:rPr>
          <w:rFonts w:ascii="Times New Roman" w:hAnsi="Times New Roman" w:cs="Times New Roman"/>
          <w:color w:val="000000" w:themeColor="text1"/>
          <w:u w:color="000000" w:themeColor="text1"/>
        </w:rPr>
        <w:tab/>
      </w:r>
      <w:r w:rsidR="005765AB">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he request is for an </w:t>
      </w:r>
      <w:r w:rsidR="005765AB">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pproved </w:t>
      </w:r>
      <w:r w:rsidR="005765AB">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sidR="005765AB">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trategy; </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005765AB">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ufficient funds to pay the request are in the Discretionary Subfund;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(4)</w:t>
      </w:r>
      <w:r>
        <w:rPr>
          <w:rFonts w:ascii="Times New Roman" w:hAnsi="Times New Roman" w:cs="Times New Roman"/>
          <w:color w:val="000000" w:themeColor="text1"/>
          <w:u w:color="000000" w:themeColor="text1"/>
        </w:rPr>
        <w:tab/>
      </w:r>
      <w:r w:rsidR="00D049F8">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 xml:space="preserve">he request is, in the judgment and discretion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an appropriate, reasonable, and merited use of funds to help address issues caused by opioids.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but is not required to, provide its grounds for denying a request for funds from the Discretionary Subfund.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 xml:space="preserve">All decisions of the South Carolina Opioid Recovery Fund Board to authorize payment from the Discretionary Subfund are final and not subject to appeal or judicial review.  </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Pr>
          <w:rFonts w:ascii="Times New Roman" w:hAnsi="Times New Roman" w:cs="Times New Roman"/>
          <w:color w:val="000000" w:themeColor="text1"/>
          <w:u w:color="000000" w:themeColor="text1"/>
        </w:rPr>
        <w:tab/>
        <w:t>(A)</w:t>
      </w:r>
      <w:r w:rsidR="004524E4" w:rsidRPr="00A2739C">
        <w:rPr>
          <w:rFonts w:ascii="Times New Roman" w:hAnsi="Times New Roman" w:cs="Times New Roman"/>
          <w:color w:val="000000" w:themeColor="text1"/>
          <w:u w:color="000000" w:themeColor="text1"/>
        </w:rPr>
        <w:tab/>
        <w:t xml:space="preserve">The </w:t>
      </w:r>
      <w:r w:rsidR="00A80565">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A80565">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shall establish the Guaranteed Political Subdivision Subfund within the South Carolina Opioid Recovery Fund.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The South Carolina Opioid Recovery Fund Board shall authorize payments from the Guaranteed Political Subdivision Subfund to requesting entities, if all of the following requirements are met:</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request complies with all application requirements set out by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request is for an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trategy;</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request is made by the governing body of a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ubdivision or another entity with written authorization from the governing body of a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s</w:t>
      </w:r>
      <w:r w:rsidR="004524E4" w:rsidRPr="00A2739C">
        <w:rPr>
          <w:rFonts w:ascii="Times New Roman" w:hAnsi="Times New Roman" w:cs="Times New Roman"/>
          <w:color w:val="000000" w:themeColor="text1"/>
          <w:u w:color="000000" w:themeColor="text1"/>
        </w:rPr>
        <w:t xml:space="preserve">ufficient funds to pay the request are in the Guaranteed Political Subdivision Subfund and set aside for use by that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If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denies a request under this section, it promptly </w:t>
      </w:r>
      <w:r w:rsidR="00A80565" w:rsidRPr="00A2739C">
        <w:rPr>
          <w:rFonts w:ascii="Times New Roman" w:hAnsi="Times New Roman" w:cs="Times New Roman"/>
          <w:color w:val="000000" w:themeColor="text1"/>
          <w:u w:color="000000" w:themeColor="text1"/>
        </w:rPr>
        <w:t>shall</w:t>
      </w:r>
      <w:r w:rsidR="00A80565">
        <w:rPr>
          <w:rFonts w:ascii="Times New Roman" w:hAnsi="Times New Roman" w:cs="Times New Roman"/>
          <w:color w:val="000000" w:themeColor="text1"/>
          <w:u w:color="000000" w:themeColor="text1"/>
        </w:rPr>
        <w:t xml:space="preserve"> </w:t>
      </w:r>
      <w:r w:rsidR="004524E4" w:rsidRPr="00A2739C">
        <w:rPr>
          <w:rFonts w:ascii="Times New Roman" w:hAnsi="Times New Roman" w:cs="Times New Roman"/>
          <w:color w:val="000000" w:themeColor="text1"/>
          <w:u w:color="000000" w:themeColor="text1"/>
        </w:rPr>
        <w:t xml:space="preserve">notify the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that requested or authorized the request for funds and provide its grounds for denying the request.</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Any legal challenge to a decision of the South Carolina Opioid Recovery Fund Board denying payment from the Guaranteed Political Subdivision Subfund must be brought as a decl</w:t>
      </w:r>
      <w:r>
        <w:rPr>
          <w:rFonts w:ascii="Times New Roman" w:hAnsi="Times New Roman" w:cs="Times New Roman"/>
          <w:color w:val="000000" w:themeColor="text1"/>
          <w:u w:color="000000" w:themeColor="text1"/>
        </w:rPr>
        <w:t>aratory judgment action in the c</w:t>
      </w:r>
      <w:r w:rsidR="004524E4" w:rsidRPr="00A2739C">
        <w:rPr>
          <w:rFonts w:ascii="Times New Roman" w:hAnsi="Times New Roman" w:cs="Times New Roman"/>
          <w:color w:val="000000" w:themeColor="text1"/>
          <w:u w:color="000000" w:themeColor="text1"/>
        </w:rPr>
        <w:t xml:space="preserve">ourt of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 xml:space="preserve">ommon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leas in Richland County by the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directly.</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Section 44</w:t>
      </w:r>
      <w:r w:rsidR="00982515">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60.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 xml:space="preserve">The </w:t>
      </w:r>
      <w:r w:rsidR="00B75B35">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B75B35">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shall establish the Administrative Subfund within the South Carolina Opioid Recovery Fund.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 xml:space="preserve">Funds allocated to the Administrative Subfund by the South Carolina Opioid Recovery Fund Board may be utilized by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and the State Fiscal Accountability Authority for the costs associated with administering this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hapter.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authorize the</w:t>
      </w:r>
      <w:r w:rsidR="00B75B35">
        <w:rPr>
          <w:rFonts w:ascii="Times New Roman" w:hAnsi="Times New Roman" w:cs="Times New Roman"/>
          <w:color w:val="000000" w:themeColor="text1"/>
          <w:u w:color="000000" w:themeColor="text1"/>
        </w:rPr>
        <w:t xml:space="preserve"> State</w:t>
      </w:r>
      <w:r w:rsidR="004524E4" w:rsidRPr="00A2739C">
        <w:rPr>
          <w:rFonts w:ascii="Times New Roman" w:hAnsi="Times New Roman" w:cs="Times New Roman"/>
          <w:color w:val="000000" w:themeColor="text1"/>
          <w:u w:color="000000" w:themeColor="text1"/>
        </w:rPr>
        <w:t xml:space="preserve"> </w:t>
      </w:r>
      <w:r w:rsidR="00B75B35">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to transfer funds from the Administrative Subfund to the South Carolina Opioid Recovery Fund at any time.</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70.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The South Carolina Opioid Recovery Fund Board is hereby created as an independent, quasi</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governmental agency responsible for the purpose of managing the South </w:t>
      </w:r>
      <w:r>
        <w:rPr>
          <w:rFonts w:ascii="Times New Roman" w:hAnsi="Times New Roman" w:cs="Times New Roman"/>
          <w:color w:val="000000" w:themeColor="text1"/>
          <w:u w:color="000000" w:themeColor="text1"/>
        </w:rPr>
        <w:t xml:space="preserve">Carolina Opioid Recovery Fund.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 xml:space="preserve">board is not an </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agency</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or </w:t>
      </w:r>
      <w:r w:rsidR="00982515">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tate agency</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as defined </w:t>
      </w:r>
      <w:r w:rsidR="00DE20AD">
        <w:rPr>
          <w:rFonts w:ascii="Times New Roman" w:hAnsi="Times New Roman" w:cs="Times New Roman"/>
          <w:color w:val="000000" w:themeColor="text1"/>
          <w:u w:color="000000" w:themeColor="text1"/>
        </w:rPr>
        <w:t xml:space="preserve">in </w:t>
      </w:r>
      <w:r w:rsidR="004524E4" w:rsidRPr="00A2739C">
        <w:rPr>
          <w:rFonts w:ascii="Times New Roman" w:hAnsi="Times New Roman" w:cs="Times New Roman"/>
          <w:color w:val="000000" w:themeColor="text1"/>
          <w:u w:color="000000" w:themeColor="text1"/>
        </w:rPr>
        <w:t>Chapter 23 of Title 1.</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The South Carolina Opioid Recovery Fund Board shall be comprised of nine members, who shall be appointed as follows: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Governor shall appoint one member, who shall serve as </w:t>
      </w:r>
      <w:r>
        <w:rPr>
          <w:rFonts w:ascii="Times New Roman" w:hAnsi="Times New Roman" w:cs="Times New Roman"/>
          <w:color w:val="000000" w:themeColor="text1"/>
          <w:u w:color="000000" w:themeColor="text1"/>
        </w:rPr>
        <w:t>chairperson;</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President of the </w:t>
      </w:r>
      <w:r>
        <w:rPr>
          <w:rFonts w:ascii="Times New Roman" w:hAnsi="Times New Roman" w:cs="Times New Roman"/>
          <w:color w:val="000000" w:themeColor="text1"/>
          <w:u w:color="000000" w:themeColor="text1"/>
        </w:rPr>
        <w:t>Senate shall appoint one member;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he Speaker of the</w:t>
      </w:r>
      <w:r>
        <w:rPr>
          <w:rFonts w:ascii="Times New Roman" w:hAnsi="Times New Roman" w:cs="Times New Roman"/>
          <w:color w:val="000000" w:themeColor="text1"/>
          <w:u w:color="000000" w:themeColor="text1"/>
        </w:rPr>
        <w:t xml:space="preserve"> House </w:t>
      </w:r>
      <w:r w:rsidR="005246D9">
        <w:rPr>
          <w:rFonts w:ascii="Times New Roman" w:hAnsi="Times New Roman" w:cs="Times New Roman"/>
          <w:color w:val="000000" w:themeColor="text1"/>
          <w:u w:color="000000" w:themeColor="text1"/>
        </w:rPr>
        <w:t xml:space="preserve">of Representatives </w:t>
      </w:r>
      <w:r>
        <w:rPr>
          <w:rFonts w:ascii="Times New Roman" w:hAnsi="Times New Roman" w:cs="Times New Roman"/>
          <w:color w:val="000000" w:themeColor="text1"/>
          <w:u w:color="000000" w:themeColor="text1"/>
        </w:rPr>
        <w:t>shall appoint one member;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Governor shall appoint five members from a list provided by the South Carolina Association of Counties, with at least one member selected from each of the South Carolina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ublic </w:t>
      </w:r>
      <w:r>
        <w:rPr>
          <w:rFonts w:ascii="Times New Roman" w:hAnsi="Times New Roman" w:cs="Times New Roman"/>
          <w:color w:val="000000" w:themeColor="text1"/>
          <w:u w:color="000000" w:themeColor="text1"/>
        </w:rPr>
        <w:t>h</w:t>
      </w:r>
      <w:r w:rsidR="004524E4" w:rsidRPr="00A2739C">
        <w:rPr>
          <w:rFonts w:ascii="Times New Roman" w:hAnsi="Times New Roman" w:cs="Times New Roman"/>
          <w:color w:val="000000" w:themeColor="text1"/>
          <w:u w:color="000000" w:themeColor="text1"/>
        </w:rPr>
        <w:t xml:space="preserve">ealth </w:t>
      </w:r>
      <w:r>
        <w:rPr>
          <w:rFonts w:ascii="Times New Roman" w:hAnsi="Times New Roman" w:cs="Times New Roman"/>
          <w:color w:val="000000" w:themeColor="text1"/>
          <w:u w:color="000000" w:themeColor="text1"/>
        </w:rPr>
        <w:t>r</w:t>
      </w:r>
      <w:r w:rsidR="004524E4" w:rsidRPr="00A2739C">
        <w:rPr>
          <w:rFonts w:ascii="Times New Roman" w:hAnsi="Times New Roman" w:cs="Times New Roman"/>
          <w:color w:val="000000" w:themeColor="text1"/>
          <w:u w:color="000000" w:themeColor="text1"/>
        </w:rPr>
        <w:t>egions as defined by the South Carolina Department of Health and Environmental Control</w:t>
      </w:r>
      <w:r>
        <w:rPr>
          <w:rFonts w:ascii="Times New Roman" w:hAnsi="Times New Roman" w:cs="Times New Roman"/>
          <w:color w:val="000000" w:themeColor="text1"/>
          <w:u w:color="000000" w:themeColor="text1"/>
        </w:rPr>
        <w:t>;</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he Governor shall appoint one member from a list provided by the Municipa</w:t>
      </w:r>
      <w:r w:rsidR="00456183">
        <w:rPr>
          <w:rFonts w:ascii="Times New Roman" w:hAnsi="Times New Roman" w:cs="Times New Roman"/>
          <w:color w:val="000000" w:themeColor="text1"/>
          <w:u w:color="000000" w:themeColor="text1"/>
        </w:rPr>
        <w:t>l Association of South Carolina;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(6)</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members appointed by the Governor, other than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shall select</w:t>
      </w:r>
      <w:r>
        <w:rPr>
          <w:rFonts w:ascii="Times New Roman" w:hAnsi="Times New Roman" w:cs="Times New Roman"/>
          <w:color w:val="000000" w:themeColor="text1"/>
          <w:u w:color="000000" w:themeColor="text1"/>
        </w:rPr>
        <w:t xml:space="preserve"> one of themselves to serve as v</w:t>
      </w:r>
      <w:r w:rsidR="004524E4" w:rsidRPr="00A2739C">
        <w:rPr>
          <w:rFonts w:ascii="Times New Roman" w:hAnsi="Times New Roman" w:cs="Times New Roman"/>
          <w:color w:val="000000" w:themeColor="text1"/>
          <w:u w:color="000000" w:themeColor="text1"/>
        </w:rPr>
        <w:t>ice</w:t>
      </w:r>
      <w:r w:rsidR="008C377B">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chairperson.</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All members of the South Carolina Opioid Recovery Fund Board shall be academic, medical, licensed health, or other professionals with significant experience in opioid prevention, treatment, or intervention or who can represent the interest of the victims and families of victim</w:t>
      </w:r>
      <w:r>
        <w:rPr>
          <w:rFonts w:ascii="Times New Roman" w:hAnsi="Times New Roman" w:cs="Times New Roman"/>
          <w:color w:val="000000" w:themeColor="text1"/>
          <w:u w:color="000000" w:themeColor="text1"/>
        </w:rPr>
        <w:t xml:space="preserve">s of opioid overuse or misuse. </w:t>
      </w:r>
      <w:r w:rsidR="004524E4" w:rsidRPr="00A2739C">
        <w:rPr>
          <w:rFonts w:ascii="Times New Roman" w:hAnsi="Times New Roman" w:cs="Times New Roman"/>
          <w:color w:val="000000" w:themeColor="text1"/>
          <w:u w:color="000000" w:themeColor="text1"/>
        </w:rPr>
        <w:t xml:space="preserve">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must not have been convicted of a felony or a crime of moral turpitude.</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Members of the South Carolina Opioid Recovery Fund Board shall not be compensated for their services except as provided in 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80(C).</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All members of the South Carolina Opioid Recovery Fund Board shall be appointed within thirty days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s creation. </w:t>
      </w:r>
      <w:r>
        <w:rPr>
          <w:rFonts w:ascii="Times New Roman" w:hAnsi="Times New Roman" w:cs="Times New Roman"/>
          <w:color w:val="000000" w:themeColor="text1"/>
          <w:u w:color="000000" w:themeColor="text1"/>
        </w:rPr>
        <w:lastRenderedPageBreak/>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F</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The terms of appointment as a member of the South Carolina Opioid Recovery Fund Board shall be as follows: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f</w:t>
      </w:r>
      <w:r w:rsidR="004524E4" w:rsidRPr="00A2739C">
        <w:rPr>
          <w:rFonts w:ascii="Times New Roman" w:hAnsi="Times New Roman" w:cs="Times New Roman"/>
          <w:color w:val="000000" w:themeColor="text1"/>
          <w:u w:color="000000" w:themeColor="text1"/>
        </w:rPr>
        <w:t xml:space="preserve">or the initial term of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and four of the members selected by the Governor from the list provided by the South Carolina Association of Counties, six years;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f</w:t>
      </w:r>
      <w:r w:rsidR="004524E4" w:rsidRPr="00A2739C">
        <w:rPr>
          <w:rFonts w:ascii="Times New Roman" w:hAnsi="Times New Roman" w:cs="Times New Roman"/>
          <w:color w:val="000000" w:themeColor="text1"/>
          <w:u w:color="000000" w:themeColor="text1"/>
        </w:rPr>
        <w:t xml:space="preserve">or the initial term of all other 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four years;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f</w:t>
      </w:r>
      <w:r w:rsidR="004524E4" w:rsidRPr="00A2739C">
        <w:rPr>
          <w:rFonts w:ascii="Times New Roman" w:hAnsi="Times New Roman" w:cs="Times New Roman"/>
          <w:color w:val="000000" w:themeColor="text1"/>
          <w:u w:color="000000" w:themeColor="text1"/>
        </w:rPr>
        <w:t xml:space="preserve">or all subsequent 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four years.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A</w:t>
      </w:r>
      <w:r w:rsidR="004524E4" w:rsidRPr="00A2739C">
        <w:rPr>
          <w:rFonts w:ascii="Times New Roman" w:hAnsi="Times New Roman" w:cs="Times New Roman"/>
          <w:color w:val="000000" w:themeColor="text1"/>
          <w:u w:color="000000" w:themeColor="text1"/>
        </w:rPr>
        <w:t xml:space="preserve">ll terms of members are deemed to commence on May </w:t>
      </w:r>
      <w:r>
        <w:rPr>
          <w:rFonts w:ascii="Times New Roman" w:hAnsi="Times New Roman" w:cs="Times New Roman"/>
          <w:color w:val="000000" w:themeColor="text1"/>
          <w:u w:color="000000" w:themeColor="text1"/>
        </w:rPr>
        <w:t>first</w:t>
      </w:r>
      <w:r w:rsidR="004524E4" w:rsidRPr="00A2739C">
        <w:rPr>
          <w:rFonts w:ascii="Times New Roman" w:hAnsi="Times New Roman" w:cs="Times New Roman"/>
          <w:color w:val="000000" w:themeColor="text1"/>
          <w:u w:color="000000" w:themeColor="text1"/>
        </w:rPr>
        <w:t xml:space="preserve"> of the appointing year and expire on April </w:t>
      </w:r>
      <w:r>
        <w:rPr>
          <w:rFonts w:ascii="Times New Roman" w:hAnsi="Times New Roman" w:cs="Times New Roman"/>
          <w:color w:val="000000" w:themeColor="text1"/>
          <w:u w:color="000000" w:themeColor="text1"/>
        </w:rPr>
        <w:t>thirtieth</w:t>
      </w:r>
      <w:r w:rsidR="004524E4" w:rsidRPr="00A2739C">
        <w:rPr>
          <w:rFonts w:ascii="Times New Roman" w:hAnsi="Times New Roman" w:cs="Times New Roman"/>
          <w:color w:val="000000" w:themeColor="text1"/>
          <w:u w:color="000000" w:themeColor="text1"/>
        </w:rPr>
        <w:t xml:space="preserve"> of the ending year.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 xml:space="preserve">Members of the </w:t>
      </w:r>
      <w:r w:rsidR="00C21717">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continue to serve upon the expiration of their terms until either reappointed or a new appointment is made.</w:t>
      </w:r>
    </w:p>
    <w:p w:rsidR="004524E4" w:rsidRPr="00A2739C" w:rsidRDefault="00D273F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 xml:space="preserve">Any vacancy on the </w:t>
      </w:r>
      <w:r w:rsidR="001519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caused by the death, incapacity, or resignation of a member shall be filled for the unexpired term in the same manner as the original appointment.</w:t>
      </w:r>
    </w:p>
    <w:p w:rsidR="004524E4" w:rsidRPr="00A2739C" w:rsidRDefault="001519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G</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The South Carolina Opioid Recovery Fund Board shall hold at least four regular meetings each year, and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may hold additional meetings as scheduled by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or by req</w:t>
      </w:r>
      <w:r>
        <w:rPr>
          <w:rFonts w:ascii="Times New Roman" w:hAnsi="Times New Roman" w:cs="Times New Roman"/>
          <w:color w:val="000000" w:themeColor="text1"/>
          <w:u w:color="000000" w:themeColor="text1"/>
        </w:rPr>
        <w:t xml:space="preserve">uest of at least five members.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shall conduct its first meeting within sixty days of its creation or thirty days after all members have been app</w:t>
      </w:r>
      <w:r>
        <w:rPr>
          <w:rFonts w:ascii="Times New Roman" w:hAnsi="Times New Roman" w:cs="Times New Roman"/>
          <w:color w:val="000000" w:themeColor="text1"/>
          <w:u w:color="000000" w:themeColor="text1"/>
        </w:rPr>
        <w:t xml:space="preserve">ointed, whichever comes first. </w:t>
      </w:r>
      <w:r w:rsidR="004524E4" w:rsidRPr="00A2739C">
        <w:rPr>
          <w:rFonts w:ascii="Times New Roman" w:hAnsi="Times New Roman" w:cs="Times New Roman"/>
          <w:color w:val="000000" w:themeColor="text1"/>
          <w:u w:color="000000" w:themeColor="text1"/>
        </w:rPr>
        <w:t xml:space="preserve">At that meeting,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shall, at a minimum: </w:t>
      </w:r>
    </w:p>
    <w:p w:rsidR="004524E4" w:rsidRPr="00A2739C" w:rsidRDefault="00C21717"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sidR="0015195F">
        <w:rPr>
          <w:rFonts w:ascii="Times New Roman" w:hAnsi="Times New Roman" w:cs="Times New Roman"/>
          <w:color w:val="000000" w:themeColor="text1"/>
          <w:u w:color="000000" w:themeColor="text1"/>
        </w:rPr>
        <w:t>)</w:t>
      </w:r>
      <w:r w:rsidR="0015195F">
        <w:rPr>
          <w:rFonts w:ascii="Times New Roman" w:hAnsi="Times New Roman" w:cs="Times New Roman"/>
          <w:color w:val="000000" w:themeColor="text1"/>
          <w:u w:color="000000" w:themeColor="text1"/>
        </w:rPr>
        <w:tab/>
      </w:r>
      <w:r w:rsidR="00737CE4">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llocate all funds in the South Carolina Opioid Recovery Fund to the Administrative Subfund, the Discretionary Subfund, and the Guaranteed Political Subdivision Subfund pursuant to the terms of an agreement between the Attorney General and the </w:t>
      </w:r>
      <w:r w:rsidR="00737CE4">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sidR="00737CE4">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sidR="00737CE4">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ubdivisions;</w:t>
      </w:r>
    </w:p>
    <w:p w:rsidR="004524E4" w:rsidRPr="00A2739C" w:rsidRDefault="00C21717"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sidR="00737CE4">
        <w:rPr>
          <w:rFonts w:ascii="Times New Roman" w:hAnsi="Times New Roman" w:cs="Times New Roman"/>
          <w:color w:val="000000" w:themeColor="text1"/>
          <w:u w:color="000000" w:themeColor="text1"/>
        </w:rPr>
        <w:t>)</w:t>
      </w:r>
      <w:r w:rsidR="00737CE4">
        <w:rPr>
          <w:rFonts w:ascii="Times New Roman" w:hAnsi="Times New Roman" w:cs="Times New Roman"/>
          <w:color w:val="000000" w:themeColor="text1"/>
          <w:u w:color="000000" w:themeColor="text1"/>
        </w:rPr>
        <w:tab/>
        <w:t>d</w:t>
      </w:r>
      <w:r w:rsidR="004524E4" w:rsidRPr="00A2739C">
        <w:rPr>
          <w:rFonts w:ascii="Times New Roman" w:hAnsi="Times New Roman" w:cs="Times New Roman"/>
          <w:color w:val="000000" w:themeColor="text1"/>
          <w:u w:color="000000" w:themeColor="text1"/>
        </w:rPr>
        <w:t>evelop and publish the process under which entities may apply for funds from the Discretionary Subfund or the Guaranteed Political Subdivision Subfund and, in the case of the Discretionary Subfund, the necessary qualifications of any applicants; and</w:t>
      </w:r>
    </w:p>
    <w:p w:rsidR="004524E4" w:rsidRPr="00A2739C" w:rsidRDefault="00C21717"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sidR="00737CE4">
        <w:rPr>
          <w:rFonts w:ascii="Times New Roman" w:hAnsi="Times New Roman" w:cs="Times New Roman"/>
          <w:color w:val="000000" w:themeColor="text1"/>
          <w:u w:color="000000" w:themeColor="text1"/>
        </w:rPr>
        <w:t>)</w:t>
      </w:r>
      <w:r w:rsidR="00737CE4">
        <w:rPr>
          <w:rFonts w:ascii="Times New Roman" w:hAnsi="Times New Roman" w:cs="Times New Roman"/>
          <w:color w:val="000000" w:themeColor="text1"/>
          <w:u w:color="000000" w:themeColor="text1"/>
        </w:rPr>
        <w:tab/>
        <w:t>a</w:t>
      </w:r>
      <w:r w:rsidR="004524E4" w:rsidRPr="00A2739C">
        <w:rPr>
          <w:rFonts w:ascii="Times New Roman" w:hAnsi="Times New Roman" w:cs="Times New Roman"/>
          <w:color w:val="000000" w:themeColor="text1"/>
          <w:u w:color="000000" w:themeColor="text1"/>
        </w:rPr>
        <w:t>dopt bylaws that shall include, among other things, a conflicts of interest policy.</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H</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All members of the South Carolina Opioid Recovery Fund Board shall be required to attend all meetings unless notice and justification for the absence is provided to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Absences are subject to Section 1</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3</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245.</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I</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shall have the power to adopt, promulgate, amend, and </w:t>
      </w:r>
      <w:r>
        <w:rPr>
          <w:rFonts w:ascii="Times New Roman" w:hAnsi="Times New Roman" w:cs="Times New Roman"/>
          <w:color w:val="000000" w:themeColor="text1"/>
          <w:u w:color="000000" w:themeColor="text1"/>
        </w:rPr>
        <w:t xml:space="preserve">repeal regulations and bylaws.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shall not enact regulations, bylaws</w:t>
      </w:r>
      <w:r w:rsidR="00C21717">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or other items that are inconsistent with the terms of any court order or opioid</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related settlement, or any agreement between the Attorney General and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ubdivisions that pertains to any opioid</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related settlement.</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J</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The South Carolina Opioid Recovery Fund Board shall prepare and publish, on or before July </w:t>
      </w:r>
      <w:r>
        <w:rPr>
          <w:rFonts w:ascii="Times New Roman" w:hAnsi="Times New Roman" w:cs="Times New Roman"/>
          <w:color w:val="000000" w:themeColor="text1"/>
          <w:u w:color="000000" w:themeColor="text1"/>
        </w:rPr>
        <w:t>first</w:t>
      </w:r>
      <w:r w:rsidR="004524E4" w:rsidRPr="00A2739C">
        <w:rPr>
          <w:rFonts w:ascii="Times New Roman" w:hAnsi="Times New Roman" w:cs="Times New Roman"/>
          <w:color w:val="000000" w:themeColor="text1"/>
          <w:u w:color="000000" w:themeColor="text1"/>
        </w:rPr>
        <w:t xml:space="preserve"> of each year, an annual report of all funds spent from the South</w:t>
      </w:r>
      <w:r>
        <w:rPr>
          <w:rFonts w:ascii="Times New Roman" w:hAnsi="Times New Roman" w:cs="Times New Roman"/>
          <w:color w:val="000000" w:themeColor="text1"/>
          <w:u w:color="000000" w:themeColor="text1"/>
        </w:rPr>
        <w:t xml:space="preserve"> Carolina Opioid Recovery Fund.</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K</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The South Carolina Opioid Recovery Fund Board is subject to the requirements of the Freedom of Information Act. In addition to the provisions of Section 30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70,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enter into executive session to receive legal advice or to address a potential conflict of interest by a member.</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(L)</w:t>
      </w:r>
      <w:r w:rsidR="004524E4" w:rsidRPr="00A2739C">
        <w:rPr>
          <w:rFonts w:ascii="Times New Roman" w:hAnsi="Times New Roman" w:cs="Times New Roman"/>
          <w:color w:val="000000" w:themeColor="text1"/>
          <w:u w:color="000000" w:themeColor="text1"/>
        </w:rPr>
        <w:tab/>
        <w:t xml:space="preserve">The South Carolina Opioid Recovery Fund Board may obtain services in accordance with the procedures, guidelines, and criteria established by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for that purpose and are </w:t>
      </w:r>
      <w:r w:rsidR="00C21717">
        <w:rPr>
          <w:rFonts w:ascii="Times New Roman" w:hAnsi="Times New Roman" w:cs="Times New Roman"/>
          <w:color w:val="000000" w:themeColor="text1"/>
          <w:u w:color="000000" w:themeColor="text1"/>
        </w:rPr>
        <w:t xml:space="preserve">not restricted by Chapter 35, </w:t>
      </w:r>
      <w:r w:rsidR="004524E4" w:rsidRPr="00A2739C">
        <w:rPr>
          <w:rFonts w:ascii="Times New Roman" w:hAnsi="Times New Roman" w:cs="Times New Roman"/>
          <w:color w:val="000000" w:themeColor="text1"/>
          <w:u w:color="000000" w:themeColor="text1"/>
        </w:rPr>
        <w:t>Title 11 or any successor provision.</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(M)</w:t>
      </w:r>
      <w:r w:rsidR="004524E4" w:rsidRPr="00A2739C">
        <w:rPr>
          <w:rFonts w:ascii="Times New Roman" w:hAnsi="Times New Roman" w:cs="Times New Roman"/>
          <w:color w:val="000000" w:themeColor="text1"/>
          <w:u w:color="000000" w:themeColor="text1"/>
        </w:rPr>
        <w:tab/>
        <w:t xml:space="preserve">Membership on the South Carolina Opioid Recovery Fund Board shall not constitute holding an </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office</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for the purpose of the prohibition on dual office holding in </w:t>
      </w:r>
      <w:r w:rsidR="00706F4C">
        <w:rPr>
          <w:rFonts w:ascii="Times New Roman" w:hAnsi="Times New Roman" w:cs="Times New Roman"/>
          <w:color w:val="000000" w:themeColor="text1"/>
          <w:u w:color="000000" w:themeColor="text1"/>
        </w:rPr>
        <w:t>S</w:t>
      </w:r>
      <w:r w:rsidR="00706F4C" w:rsidRPr="00A2739C">
        <w:rPr>
          <w:rFonts w:ascii="Times New Roman" w:hAnsi="Times New Roman" w:cs="Times New Roman"/>
          <w:color w:val="000000" w:themeColor="text1"/>
          <w:u w:color="000000" w:themeColor="text1"/>
        </w:rPr>
        <w:t>ection 3</w:t>
      </w:r>
      <w:r w:rsidR="00706F4C">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A</w:t>
      </w:r>
      <w:r w:rsidR="00706F4C">
        <w:rPr>
          <w:rFonts w:ascii="Times New Roman" w:hAnsi="Times New Roman" w:cs="Times New Roman"/>
          <w:color w:val="000000" w:themeColor="text1"/>
          <w:u w:color="000000" w:themeColor="text1"/>
        </w:rPr>
        <w:t>rticle VI</w:t>
      </w:r>
      <w:r w:rsidR="004524E4" w:rsidRPr="00A2739C">
        <w:rPr>
          <w:rFonts w:ascii="Times New Roman" w:hAnsi="Times New Roman" w:cs="Times New Roman"/>
          <w:color w:val="000000" w:themeColor="text1"/>
          <w:u w:color="000000" w:themeColor="text1"/>
        </w:rPr>
        <w:t xml:space="preserve"> and </w:t>
      </w:r>
      <w:r w:rsidR="007A79AA">
        <w:rPr>
          <w:rFonts w:ascii="Times New Roman" w:hAnsi="Times New Roman" w:cs="Times New Roman"/>
          <w:color w:val="000000" w:themeColor="text1"/>
          <w:u w:color="000000" w:themeColor="text1"/>
        </w:rPr>
        <w:t>S</w:t>
      </w:r>
      <w:r w:rsidR="007A79AA" w:rsidRPr="00A2739C">
        <w:rPr>
          <w:rFonts w:ascii="Times New Roman" w:hAnsi="Times New Roman" w:cs="Times New Roman"/>
          <w:color w:val="000000" w:themeColor="text1"/>
          <w:u w:color="000000" w:themeColor="text1"/>
        </w:rPr>
        <w:t>ection 1A</w:t>
      </w:r>
      <w:r w:rsidR="007A79AA">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A</w:t>
      </w:r>
      <w:r w:rsidR="007A79AA">
        <w:rPr>
          <w:rFonts w:ascii="Times New Roman" w:hAnsi="Times New Roman" w:cs="Times New Roman"/>
          <w:color w:val="000000" w:themeColor="text1"/>
          <w:u w:color="000000" w:themeColor="text1"/>
        </w:rPr>
        <w:t>rticle XVII</w:t>
      </w:r>
      <w:r w:rsidR="004524E4" w:rsidRPr="00A2739C">
        <w:rPr>
          <w:rFonts w:ascii="Times New Roman" w:hAnsi="Times New Roman" w:cs="Times New Roman"/>
          <w:color w:val="000000" w:themeColor="text1"/>
          <w:u w:color="000000" w:themeColor="text1"/>
        </w:rPr>
        <w:t xml:space="preserve"> of the South Carolina Constitution</w:t>
      </w:r>
      <w:r w:rsidR="006A4AE0">
        <w:rPr>
          <w:rFonts w:ascii="Times New Roman" w:hAnsi="Times New Roman" w:cs="Times New Roman"/>
          <w:color w:val="000000" w:themeColor="text1"/>
          <w:u w:color="000000" w:themeColor="text1"/>
        </w:rPr>
        <w:t>, 1895</w:t>
      </w:r>
      <w:r w:rsidR="004524E4" w:rsidRPr="00A2739C">
        <w:rPr>
          <w:rFonts w:ascii="Times New Roman" w:hAnsi="Times New Roman" w:cs="Times New Roman"/>
          <w:color w:val="000000" w:themeColor="text1"/>
          <w:u w:color="000000" w:themeColor="text1"/>
        </w:rPr>
        <w:t>.</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(N)</w:t>
      </w:r>
      <w:r w:rsidR="004524E4" w:rsidRPr="00A2739C">
        <w:rPr>
          <w:rFonts w:ascii="Times New Roman" w:hAnsi="Times New Roman" w:cs="Times New Roman"/>
          <w:color w:val="000000" w:themeColor="text1"/>
          <w:u w:color="000000" w:themeColor="text1"/>
        </w:rPr>
        <w:tab/>
        <w:t xml:space="preserve">The State of South Carolina, its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ubdivisions, the Office</w:t>
      </w:r>
      <w:r w:rsidR="00596842">
        <w:rPr>
          <w:rFonts w:ascii="Times New Roman" w:hAnsi="Times New Roman" w:cs="Times New Roman"/>
          <w:color w:val="000000" w:themeColor="text1"/>
          <w:u w:color="000000" w:themeColor="text1"/>
        </w:rPr>
        <w:t xml:space="preserve"> of </w:t>
      </w:r>
      <w:r w:rsidR="00596842" w:rsidRPr="00A2739C">
        <w:rPr>
          <w:rFonts w:ascii="Times New Roman" w:hAnsi="Times New Roman" w:cs="Times New Roman"/>
          <w:color w:val="000000" w:themeColor="text1"/>
          <w:u w:color="000000" w:themeColor="text1"/>
        </w:rPr>
        <w:t>Attorney General</w:t>
      </w:r>
      <w:r w:rsidR="004524E4" w:rsidRPr="00A2739C">
        <w:rPr>
          <w:rFonts w:ascii="Times New Roman" w:hAnsi="Times New Roman" w:cs="Times New Roman"/>
          <w:color w:val="000000" w:themeColor="text1"/>
          <w:u w:color="000000" w:themeColor="text1"/>
        </w:rPr>
        <w:t xml:space="preserve">, the State Fiscal Accountability Authority, and the South Carolina Opioid Recovery Fund Board are not liable for a loss resulting from the performance of any duty related to the service of the 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(O)</w:t>
      </w:r>
      <w:r w:rsidR="004524E4" w:rsidRPr="00A2739C">
        <w:rPr>
          <w:rFonts w:ascii="Times New Roman" w:hAnsi="Times New Roman" w:cs="Times New Roman"/>
          <w:color w:val="000000" w:themeColor="text1"/>
          <w:u w:color="000000" w:themeColor="text1"/>
        </w:rPr>
        <w:tab/>
        <w:t>The South Carolina Opioid Recovery Fund Board shall remain in existence until all funds in the South Carolina Opioid Recovery Fund have been ex</w:t>
      </w:r>
      <w:r w:rsidR="006F6B5D">
        <w:rPr>
          <w:rFonts w:ascii="Times New Roman" w:hAnsi="Times New Roman" w:cs="Times New Roman"/>
          <w:color w:val="000000" w:themeColor="text1"/>
          <w:u w:color="000000" w:themeColor="text1"/>
        </w:rPr>
        <w:t>haust</w:t>
      </w:r>
      <w:r w:rsidR="004524E4" w:rsidRPr="00A2739C">
        <w:rPr>
          <w:rFonts w:ascii="Times New Roman" w:hAnsi="Times New Roman" w:cs="Times New Roman"/>
          <w:color w:val="000000" w:themeColor="text1"/>
          <w:u w:color="000000" w:themeColor="text1"/>
        </w:rPr>
        <w:t xml:space="preserve">ed, no new funds are expected, and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has satisfied all reporting obligations in any settlement that has provided funds to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80.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The State Fiscal Accountability Authority is solely responsible for all administrative operations of the South Carolina Opioid Recovery Fund Board. Administrative operations may include, but are not limited to, finance, human resources, procurement, clerical, and ass</w:t>
      </w:r>
      <w:r>
        <w:rPr>
          <w:rFonts w:ascii="Times New Roman" w:hAnsi="Times New Roman" w:cs="Times New Roman"/>
          <w:color w:val="000000" w:themeColor="text1"/>
          <w:u w:color="000000" w:themeColor="text1"/>
        </w:rPr>
        <w:t>ociated support services.  The a</w:t>
      </w:r>
      <w:r w:rsidR="004524E4" w:rsidRPr="00A2739C">
        <w:rPr>
          <w:rFonts w:ascii="Times New Roman" w:hAnsi="Times New Roman" w:cs="Times New Roman"/>
          <w:color w:val="000000" w:themeColor="text1"/>
          <w:u w:color="000000" w:themeColor="text1"/>
        </w:rPr>
        <w:t>uthority</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s </w:t>
      </w:r>
      <w:r>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 xml:space="preserve">xecutive </w:t>
      </w:r>
      <w:r>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irector shall employ and supervise personnel necessary to provide any requi</w:t>
      </w:r>
      <w:r>
        <w:rPr>
          <w:rFonts w:ascii="Times New Roman" w:hAnsi="Times New Roman" w:cs="Times New Roman"/>
          <w:color w:val="000000" w:themeColor="text1"/>
          <w:u w:color="000000" w:themeColor="text1"/>
        </w:rPr>
        <w:t xml:space="preserve">red administrative operations.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uthority will not provide legal services to the </w:t>
      </w:r>
      <w:r>
        <w:rPr>
          <w:rFonts w:ascii="Times New Roman" w:hAnsi="Times New Roman" w:cs="Times New Roman"/>
          <w:color w:val="000000" w:themeColor="text1"/>
          <w:u w:color="000000" w:themeColor="text1"/>
        </w:rPr>
        <w:t xml:space="preserve">board or its staff.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must retain ultimate responsibility and provide proper oversight for the implementation of this chapter.</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 xml:space="preserve">The State Fiscal Accountability Authority shall receive compensation for expenses incurred in providing administrative operations to the South Carolina Opioid Recovery Fund Board from the Administrative Subfund. With the approval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staff of </w:t>
      </w:r>
      <w:r w:rsidR="004524E4" w:rsidRPr="00A2739C">
        <w:rPr>
          <w:rFonts w:ascii="Times New Roman" w:hAnsi="Times New Roman" w:cs="Times New Roman"/>
          <w:color w:val="000000" w:themeColor="text1"/>
          <w:u w:color="000000" w:themeColor="text1"/>
        </w:rPr>
        <w:lastRenderedPageBreak/>
        <w:t xml:space="preserve">the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uthority shall enter into contracts and agreements on behalf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to implement this chapter. The Administrative Subfund may be used to satisfy any obligations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pursuant to such contracts and agreements.</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When attending meetings that require travel, members of the South Carolina Opioid Recovery Fund Board and staff assigned to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by the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or support for the members of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within the limits set by the Comptroller General, shall establish reimbursement standards for travel and other expenses incurred in aid of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s official duties. Compensation and reimbursements paid under this subsection shall be paid from the Administrative Subfund.</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 xml:space="preserve">The Attorney General shall designate an attorney within the </w:t>
      </w:r>
      <w:r w:rsidR="006F6B5D">
        <w:rPr>
          <w:rFonts w:ascii="Times New Roman" w:hAnsi="Times New Roman" w:cs="Times New Roman"/>
          <w:color w:val="000000" w:themeColor="text1"/>
          <w:u w:color="000000" w:themeColor="text1"/>
        </w:rPr>
        <w:t xml:space="preserve">Office of </w:t>
      </w:r>
      <w:r w:rsidR="004524E4" w:rsidRPr="00A2739C">
        <w:rPr>
          <w:rFonts w:ascii="Times New Roman" w:hAnsi="Times New Roman" w:cs="Times New Roman"/>
          <w:color w:val="000000" w:themeColor="text1"/>
          <w:u w:color="000000" w:themeColor="text1"/>
        </w:rPr>
        <w:t xml:space="preserve">Attorney General to attend all South Carolina Opioid Recovery Fund Board meetings, to provide all necessary legal services to the Board, to ensure that funds within the South Carolina Opioid Recovery Fund are spent only on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trategies, and to ensure that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complies with all applicable laws, settlement agreements, and court orders.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ab/>
        <w:t>The South Carolina Opioid Recovery Fund Board shall prepare and publish an annual budget for administrative costs and expenses and publish an annual report of these expenditures.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(F)</w:t>
      </w:r>
      <w:r w:rsidR="004524E4" w:rsidRPr="00A2739C">
        <w:rPr>
          <w:rFonts w:ascii="Times New Roman" w:hAnsi="Times New Roman" w:cs="Times New Roman"/>
          <w:color w:val="000000" w:themeColor="text1"/>
          <w:u w:color="000000" w:themeColor="text1"/>
        </w:rPr>
        <w:tab/>
        <w:t xml:space="preserve">The South Carolina Opioid Recovery </w:t>
      </w:r>
      <w:r>
        <w:rPr>
          <w:rFonts w:ascii="Times New Roman" w:hAnsi="Times New Roman" w:cs="Times New Roman"/>
          <w:color w:val="000000" w:themeColor="text1"/>
          <w:u w:color="000000" w:themeColor="text1"/>
        </w:rPr>
        <w:t xml:space="preserve">Fund Board shall be considered </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qualified personnel for the purpose of </w:t>
      </w:r>
      <w:r>
        <w:rPr>
          <w:rFonts w:ascii="Times New Roman" w:hAnsi="Times New Roman" w:cs="Times New Roman"/>
          <w:color w:val="000000" w:themeColor="text1"/>
          <w:u w:color="000000" w:themeColor="text1"/>
        </w:rPr>
        <w:t>bona fide research or education</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for the purpose of 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53</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1650, and the Department of Health and Environmental Control shall enter into a written agreement with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to enable the sharing of prescription information with appropriate redactions.</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90.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w:t>
      </w:r>
      <w:r>
        <w:rPr>
          <w:rFonts w:ascii="Times New Roman" w:hAnsi="Times New Roman" w:cs="Times New Roman"/>
          <w:color w:val="000000" w:themeColor="text1"/>
          <w:u w:color="000000" w:themeColor="text1"/>
        </w:rPr>
        <w:t>tween the Attorney General and 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ubdivisions regarding the disposition of funds obtained through such settlement or judgment, no claims released by the Attorney General or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ubdivisions or adjudicated by a court of </w:t>
      </w:r>
      <w:r w:rsidR="004524E4" w:rsidRPr="00A2739C">
        <w:rPr>
          <w:rFonts w:ascii="Times New Roman" w:hAnsi="Times New Roman" w:cs="Times New Roman"/>
          <w:color w:val="000000" w:themeColor="text1"/>
          <w:u w:color="000000" w:themeColor="text1"/>
        </w:rPr>
        <w:lastRenderedPageBreak/>
        <w:t>competent jurisdiction may be brought against that company or individual by any of the following entities: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state agency;</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A47328">
        <w:rPr>
          <w:rFonts w:ascii="Times New Roman" w:hAnsi="Times New Roman" w:cs="Times New Roman"/>
          <w:color w:val="000000" w:themeColor="text1"/>
          <w:u w:color="000000" w:themeColor="text1"/>
        </w:rPr>
        <w:t>a political subdivision</w:t>
      </w:r>
      <w:r w:rsidR="004524E4" w:rsidRPr="00A2739C">
        <w:rPr>
          <w:rFonts w:ascii="Times New Roman" w:hAnsi="Times New Roman" w:cs="Times New Roman"/>
          <w:color w:val="000000" w:themeColor="text1"/>
          <w:u w:color="000000" w:themeColor="text1"/>
        </w:rPr>
        <w:t xml:space="preserve"> including</w:t>
      </w:r>
      <w:r w:rsidR="00A47328">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but not limited to</w:t>
      </w:r>
      <w:r w:rsidR="00A47328">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counties and municipalities;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school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health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hospital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(6)</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fire district; or</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(7)</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library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 xml:space="preserve">This section shall not infringe upon the power of the Attorney General or any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to enforce the terms of any such settlement agreement or judgment.</w:t>
      </w:r>
    </w:p>
    <w:p w:rsidR="007B135F" w:rsidRDefault="007B135F"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7B135F"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24E4" w:rsidRPr="00A2739C">
        <w:rPr>
          <w:color w:val="000000" w:themeColor="text1"/>
          <w:u w:color="000000" w:themeColor="text1"/>
        </w:rPr>
        <w:t>Section 44</w:t>
      </w:r>
      <w:r w:rsidR="00982515">
        <w:rPr>
          <w:color w:val="000000" w:themeColor="text1"/>
          <w:u w:color="000000" w:themeColor="text1"/>
        </w:rPr>
        <w:noBreakHyphen/>
      </w:r>
      <w:r w:rsidR="004524E4" w:rsidRPr="00A2739C">
        <w:rPr>
          <w:color w:val="000000" w:themeColor="text1"/>
          <w:u w:color="000000" w:themeColor="text1"/>
        </w:rPr>
        <w:t>50</w:t>
      </w:r>
      <w:r w:rsidR="00982515">
        <w:rPr>
          <w:color w:val="000000" w:themeColor="text1"/>
          <w:u w:color="000000" w:themeColor="text1"/>
        </w:rPr>
        <w:noBreakHyphen/>
      </w:r>
      <w:r w:rsidR="004524E4" w:rsidRPr="00A2739C">
        <w:rPr>
          <w:color w:val="000000" w:themeColor="text1"/>
          <w:u w:color="000000" w:themeColor="text1"/>
        </w:rPr>
        <w:t>100. 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w:t>
      </w:r>
      <w:r>
        <w:rPr>
          <w:color w:val="000000" w:themeColor="text1"/>
          <w:u w:color="000000" w:themeColor="text1"/>
        </w:rPr>
        <w:t>onstrued in limitation thereof.</w:t>
      </w:r>
      <w:r w:rsidR="004524E4" w:rsidRPr="00A2739C">
        <w:rPr>
          <w:color w:val="000000" w:themeColor="text1"/>
          <w:u w:color="000000" w:themeColor="text1"/>
        </w:rPr>
        <w:t xml:space="preserve"> Insofar as the provisions of this chapter are inconsistent with the provisions of any other act, general or special, the provisions o</w:t>
      </w:r>
      <w:r>
        <w:rPr>
          <w:color w:val="000000" w:themeColor="text1"/>
          <w:u w:color="000000" w:themeColor="text1"/>
        </w:rPr>
        <w:t>f this chapter are controlling.</w:t>
      </w:r>
      <w:r w:rsidR="004524E4" w:rsidRPr="00A2739C">
        <w:rPr>
          <w:color w:val="000000" w:themeColor="text1"/>
          <w:u w:color="000000" w:themeColor="text1"/>
        </w:rPr>
        <w:t xml:space="preserve">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r w:rsidR="00771C5B">
        <w:rPr>
          <w:color w:val="000000" w:themeColor="text1"/>
          <w:u w:color="000000" w:themeColor="text1"/>
        </w:rPr>
        <w:t>”</w:t>
      </w:r>
    </w:p>
    <w:p w:rsidR="007B135F" w:rsidRDefault="007B135F"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39C">
        <w:rPr>
          <w:color w:val="000000" w:themeColor="text1"/>
          <w:u w:color="000000" w:themeColor="text1"/>
        </w:rPr>
        <w:t>SECTION</w:t>
      </w:r>
      <w:r w:rsidRPr="00A2739C">
        <w:rPr>
          <w:color w:val="000000" w:themeColor="text1"/>
          <w:u w:color="000000" w:themeColor="text1"/>
        </w:rPr>
        <w:tab/>
        <w:t>2.</w:t>
      </w:r>
      <w:r w:rsidRPr="00A2739C">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39C">
        <w:rPr>
          <w:color w:val="000000" w:themeColor="text1"/>
          <w:u w:color="000000" w:themeColor="text1"/>
        </w:rPr>
        <w:lastRenderedPageBreak/>
        <w:t>SECTION</w:t>
      </w:r>
      <w:r w:rsidRPr="00A2739C">
        <w:rPr>
          <w:color w:val="000000" w:themeColor="text1"/>
          <w:u w:color="000000" w:themeColor="text1"/>
        </w:rPr>
        <w:tab/>
        <w:t>3.</w:t>
      </w:r>
      <w:r w:rsidRPr="00A2739C">
        <w:rPr>
          <w:color w:val="000000" w:themeColor="text1"/>
          <w:u w:color="000000" w:themeColor="text1"/>
        </w:rPr>
        <w:tab/>
        <w:t>This act takes effect upon approval by the Governor.</w:t>
      </w:r>
    </w:p>
    <w:p w:rsidR="00122644" w:rsidRDefault="00982515" w:rsidP="007B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90036A" w:rsidRDefault="0090036A" w:rsidP="0090036A"/>
    <w:sectPr w:rsidR="0090036A" w:rsidSect="009003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5" w:rsidRDefault="00982515" w:rsidP="009F0C77">
      <w:r>
        <w:separator/>
      </w:r>
    </w:p>
  </w:endnote>
  <w:endnote w:type="continuationSeparator" w:id="0">
    <w:p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E1CAEB-F10F-4D2C-8A3A-83277EF3AA13}"/>
    <w:embedBold r:id="rId2" w:fontKey="{D1703EB8-EF63-430B-965E-583E858AD5EE}"/>
  </w:font>
  <w:font w:name="Calibri">
    <w:panose1 w:val="020F0502020204030204"/>
    <w:charset w:val="00"/>
    <w:family w:val="swiss"/>
    <w:pitch w:val="variable"/>
    <w:sig w:usb0="E4002EFF" w:usb1="C000247B" w:usb2="00000009" w:usb3="00000000" w:csb0="000001FF" w:csb1="00000000"/>
    <w:embedRegular r:id="rId3" w:fontKey="{6AF64A52-99CD-414A-9A99-04E329CF4785}"/>
  </w:font>
  <w:font w:name="Segoe UI">
    <w:panose1 w:val="020B0502040204020203"/>
    <w:charset w:val="00"/>
    <w:family w:val="swiss"/>
    <w:pitch w:val="variable"/>
    <w:sig w:usb0="E4002EFF" w:usb1="C000E47F" w:usb2="00000009" w:usb3="00000000" w:csb0="000001FF" w:csb1="00000000"/>
    <w:embedRegular r:id="rId4" w:fontKey="{E10D4C02-AA0F-4906-8849-FB69C2E1F48C}"/>
  </w:font>
  <w:font w:name="Cambria">
    <w:panose1 w:val="02040503050406030204"/>
    <w:charset w:val="00"/>
    <w:family w:val="roman"/>
    <w:pitch w:val="variable"/>
    <w:sig w:usb0="E00006FF" w:usb1="420024FF" w:usb2="02000000" w:usb3="00000000" w:csb0="0000019F" w:csb1="00000000"/>
    <w:embedRegular r:id="rId5" w:fontKey="{3A5F879D-1B46-4BA5-8473-AE1AB31AB9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44" w:rsidRPr="0090036A" w:rsidRDefault="0090036A"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5" w:rsidRDefault="00982515" w:rsidP="009F0C77">
      <w:r>
        <w:separator/>
      </w:r>
    </w:p>
  </w:footnote>
  <w:footnote w:type="continuationSeparator" w:id="0">
    <w:p w:rsidR="00982515" w:rsidRDefault="009825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D08F2"/>
    <w:rsid w:val="001D3A58"/>
    <w:rsid w:val="001D525B"/>
    <w:rsid w:val="001D7F4F"/>
    <w:rsid w:val="00205238"/>
    <w:rsid w:val="002321B6"/>
    <w:rsid w:val="00232912"/>
    <w:rsid w:val="00233568"/>
    <w:rsid w:val="00250967"/>
    <w:rsid w:val="002543C8"/>
    <w:rsid w:val="0025541D"/>
    <w:rsid w:val="00284AAE"/>
    <w:rsid w:val="002E5912"/>
    <w:rsid w:val="00301B21"/>
    <w:rsid w:val="00325348"/>
    <w:rsid w:val="0032732C"/>
    <w:rsid w:val="00336AD0"/>
    <w:rsid w:val="0037079A"/>
    <w:rsid w:val="00394CAD"/>
    <w:rsid w:val="003C4DAB"/>
    <w:rsid w:val="003D01E8"/>
    <w:rsid w:val="003E5288"/>
    <w:rsid w:val="003F6D79"/>
    <w:rsid w:val="0041760A"/>
    <w:rsid w:val="00417C01"/>
    <w:rsid w:val="004403BD"/>
    <w:rsid w:val="004524E4"/>
    <w:rsid w:val="00456183"/>
    <w:rsid w:val="00461441"/>
    <w:rsid w:val="00470BB2"/>
    <w:rsid w:val="004809EE"/>
    <w:rsid w:val="004E7D54"/>
    <w:rsid w:val="00505FF9"/>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665B6"/>
    <w:rsid w:val="0068615C"/>
    <w:rsid w:val="006913C9"/>
    <w:rsid w:val="0069470D"/>
    <w:rsid w:val="006A4AE0"/>
    <w:rsid w:val="006D58AA"/>
    <w:rsid w:val="006F6B5D"/>
    <w:rsid w:val="00706F4C"/>
    <w:rsid w:val="00734F00"/>
    <w:rsid w:val="00736959"/>
    <w:rsid w:val="00737CE4"/>
    <w:rsid w:val="00751A0F"/>
    <w:rsid w:val="00771C5B"/>
    <w:rsid w:val="007A70AE"/>
    <w:rsid w:val="007A79AA"/>
    <w:rsid w:val="007B135F"/>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B44AF"/>
    <w:rsid w:val="009C6A0B"/>
    <w:rsid w:val="009E6C2B"/>
    <w:rsid w:val="009F0C77"/>
    <w:rsid w:val="009F4DD1"/>
    <w:rsid w:val="00A02543"/>
    <w:rsid w:val="00A076AD"/>
    <w:rsid w:val="00A310A6"/>
    <w:rsid w:val="00A41684"/>
    <w:rsid w:val="00A47328"/>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E20AD"/>
    <w:rsid w:val="00DE4D6A"/>
    <w:rsid w:val="00DF3845"/>
    <w:rsid w:val="00DF3E7D"/>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4AA0F-2B87-4404-B1FA-99996AA23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3075</Words>
  <Characters>16976</Characters>
  <Application>Microsoft Office Word</Application>
  <DocSecurity>0</DocSecurity>
  <Lines>385</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(Mar. 30, 2022) - South Carolina Legislature Online</dc:title>
  <dc:creator>Julie Newboult</dc:creator>
  <cp:lastModifiedBy>S Wilson</cp:lastModifiedBy>
  <cp:revision>2</cp:revision>
  <cp:lastPrinted>2022-03-23T19:46:00Z</cp:lastPrinted>
  <dcterms:created xsi:type="dcterms:W3CDTF">2022-03-30T15:09:00Z</dcterms:created>
  <dcterms:modified xsi:type="dcterms:W3CDTF">2022-03-30T15:09:00Z</dcterms:modified>
</cp:coreProperties>
</file>