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C1872" w14:textId="3578129D" w:rsidR="00471567" w:rsidRDefault="00680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61E0B7F1" w14:textId="3DFDFD2A" w:rsidR="00471567" w:rsidRDefault="00680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471567">
        <w:rPr>
          <w:rFonts w:eastAsia="Times New Roman"/>
        </w:rPr>
        <w:t>, 2021</w:t>
      </w:r>
    </w:p>
    <w:p w14:paraId="4E210B4F" w14:textId="1054962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1F31F" w14:textId="583CF2B2" w:rsidR="00471567" w:rsidRPr="00471567" w:rsidRDefault="00471567" w:rsidP="00471567">
      <w:pPr>
        <w:tabs>
          <w:tab w:val="right" w:pos="5933"/>
        </w:tabs>
        <w:suppressAutoHyphens/>
        <w:jc w:val="both"/>
        <w:rPr>
          <w:rFonts w:eastAsia="Times New Roman"/>
        </w:rPr>
      </w:pPr>
      <w:r>
        <w:rPr>
          <w:rFonts w:eastAsia="Times New Roman"/>
        </w:rPr>
        <w:tab/>
      </w:r>
      <w:r>
        <w:rPr>
          <w:rFonts w:eastAsia="Times New Roman"/>
          <w:b/>
          <w:sz w:val="36"/>
        </w:rPr>
        <w:t>S. 533</w:t>
      </w:r>
    </w:p>
    <w:p w14:paraId="5101D7DE" w14:textId="01A36221"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84E5F" w14:textId="280F76A5" w:rsidR="00471567" w:rsidRDefault="00471567" w:rsidP="008F2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008F2A1C">
        <w:t>Senators Shealy, Gambrell,</w:t>
      </w:r>
      <w:r>
        <w:t xml:space="preserve"> Allen</w:t>
      </w:r>
      <w:r w:rsidR="008F2A1C">
        <w:t>, Williams, Stephens, Jackson, Gustafson, Malloy and McElveen</w:t>
      </w:r>
    </w:p>
    <w:p w14:paraId="2C8421AD" w14:textId="2D9676A8"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52E7DF" w14:textId="11064B0A" w:rsidR="00471567" w:rsidRDefault="000E750D" w:rsidP="008F2A1C">
      <w:pPr>
        <w:tabs>
          <w:tab w:val="right" w:pos="5933"/>
        </w:tabs>
        <w:suppressAutoHyphens/>
        <w:jc w:val="both"/>
        <w:rPr>
          <w:rFonts w:eastAsia="Times New Roman"/>
        </w:rPr>
      </w:pPr>
      <w:r>
        <w:rPr>
          <w:rFonts w:eastAsia="Times New Roman"/>
        </w:rPr>
        <w:t xml:space="preserve">S. Printed </w:t>
      </w:r>
      <w:r w:rsidR="0068062F">
        <w:rPr>
          <w:rFonts w:eastAsia="Times New Roman"/>
        </w:rPr>
        <w:t>4/8</w:t>
      </w:r>
      <w:r w:rsidR="00471567">
        <w:rPr>
          <w:rFonts w:eastAsia="Times New Roman"/>
        </w:rPr>
        <w:t>/21--S.</w:t>
      </w:r>
      <w:r w:rsidR="008F2A1C">
        <w:rPr>
          <w:rFonts w:eastAsia="Times New Roman"/>
        </w:rPr>
        <w:tab/>
      </w:r>
    </w:p>
    <w:p w14:paraId="5B5746E4" w14:textId="11157216"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3022B5E9" w14:textId="0DC3DBDD"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600268" w14:textId="11CAFAB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E7F43" w14:textId="2F92A57B"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36FBAE7" w14:textId="070C776B"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84BF63" w14:textId="5BA7B780"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567"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206CDC35" w14:textId="6D19D948" w:rsidR="00EB078F" w:rsidRDefault="00EB0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AB235"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lastRenderedPageBreak/>
        <w:t>SECTION</w:t>
      </w:r>
      <w:r w:rsidRPr="005D521D">
        <w:rPr>
          <w:rFonts w:eastAsia="Times New Roman"/>
          <w:snapToGrid w:val="0"/>
          <w:szCs w:val="20"/>
        </w:rPr>
        <w:tab/>
        <w:t>2.</w:t>
      </w:r>
      <w:r w:rsidRPr="005D521D">
        <w:rPr>
          <w:rFonts w:eastAsia="Times New Roman"/>
          <w:snapToGrid w:val="0"/>
          <w:szCs w:val="20"/>
        </w:rPr>
        <w:tab/>
        <w:t>Beginning on January 1, 2022, and annually thereafter, the Department of Disabilities and Special Needs shall submit a report to the General Assembly concerning the payment of a subminimum wage in South Carolina. The report shall:</w:t>
      </w:r>
    </w:p>
    <w:p w14:paraId="4DF3832E"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(1)</w:t>
      </w:r>
      <w:r w:rsidRPr="005D521D">
        <w:rPr>
          <w:rFonts w:eastAsia="Times New Roman"/>
          <w:snapToGrid w:val="0"/>
          <w:szCs w:val="20"/>
        </w:rPr>
        <w:tab/>
        <w:t>identify all providers in this State that maintain a Section 14(c) certificate;</w:t>
      </w:r>
    </w:p>
    <w:p w14:paraId="11FC5315"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(2)</w:t>
      </w:r>
      <w:r w:rsidRPr="005D521D">
        <w:rPr>
          <w:rFonts w:eastAsia="Times New Roman"/>
          <w:snapToGrid w:val="0"/>
          <w:szCs w:val="20"/>
        </w:rPr>
        <w:tab/>
        <w:t>identify which of those providers pay a subminimum wage;</w:t>
      </w:r>
    </w:p>
    <w:p w14:paraId="180BF82A"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(3)</w:t>
      </w:r>
      <w:r w:rsidRPr="005D521D">
        <w:rPr>
          <w:rFonts w:eastAsia="Times New Roman"/>
          <w:snapToGrid w:val="0"/>
          <w:szCs w:val="20"/>
        </w:rPr>
        <w:tab/>
        <w:t>identify which of those providers used to pay a subminimum wage but have stopped that practice;</w:t>
      </w:r>
    </w:p>
    <w:p w14:paraId="1E3C2B31"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(4)</w:t>
      </w:r>
      <w:r w:rsidRPr="005D521D">
        <w:rPr>
          <w:rFonts w:eastAsia="Times New Roman"/>
          <w:snapToGrid w:val="0"/>
          <w:szCs w:val="20"/>
        </w:rPr>
        <w:tab/>
        <w:t>identify which of those providers that stopped paying a subminimum wage did so due to an increase in the federal minimum wage; and</w:t>
      </w:r>
    </w:p>
    <w:p w14:paraId="0993850C" w14:textId="0551B8AB"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21D">
        <w:rPr>
          <w:rFonts w:eastAsia="Times New Roman"/>
          <w:snapToGrid w:val="0"/>
          <w:szCs w:val="20"/>
        </w:rPr>
        <w:tab/>
      </w:r>
      <w:r w:rsidRPr="005D521D">
        <w:rPr>
          <w:rFonts w:eastAsia="Times New Roman"/>
          <w:snapToGrid w:val="0"/>
          <w:szCs w:val="20"/>
        </w:rPr>
        <w:tab/>
        <w:t>(5)</w:t>
      </w:r>
      <w:r w:rsidRPr="005D521D">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Pr>
          <w:rFonts w:eastAsia="Times New Roman"/>
          <w:snapToGrid w:val="0"/>
          <w:szCs w:val="20"/>
        </w:rPr>
        <w:tab/>
      </w:r>
    </w:p>
    <w:p w14:paraId="6117465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974" w14:textId="7FAFFA63"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1EF6FC1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40B19" w14:textId="240D0AAB"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w:t>
      </w:r>
      <w:r w:rsidR="008F2A1C">
        <w:rPr>
          <w:color w:val="000000" w:themeColor="text1"/>
          <w:u w:color="000000" w:themeColor="text1"/>
        </w:rPr>
        <w:t>-</w:t>
      </w:r>
      <w:r w:rsidRPr="00C8178E">
        <w:rPr>
          <w:color w:val="000000" w:themeColor="text1"/>
          <w:u w:color="000000" w:themeColor="text1"/>
        </w:rPr>
        <w:t xml:space="preserve">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3FA7D6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5BA9783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0F74A3E1"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8BFAB6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C2079B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44EB659C"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15A5E79E"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18B358F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07B1C91C" w14:textId="77777777" w:rsidR="0068062F" w:rsidRPr="005D521D" w:rsidRDefault="000E750D"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r>
      <w:r w:rsidR="0068062F" w:rsidRPr="005D521D">
        <w:rPr>
          <w:color w:val="000000" w:themeColor="text1"/>
          <w:u w:color="000000" w:themeColor="text1"/>
        </w:rPr>
        <w:t>(5)</w:t>
      </w:r>
      <w:r w:rsidR="0068062F" w:rsidRPr="005D521D">
        <w:rPr>
          <w:color w:val="000000" w:themeColor="text1"/>
          <w:u w:color="000000" w:themeColor="text1"/>
        </w:rPr>
        <w:tab/>
        <w:t>two members who are currently authorized to pay a subminimum wage appointed by the Director of the South Carolina Department of Disabilities and Special Needs;</w:t>
      </w:r>
    </w:p>
    <w:p w14:paraId="74313AF3" w14:textId="77777777" w:rsidR="0068062F"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21D">
        <w:rPr>
          <w:color w:val="000000" w:themeColor="text1"/>
          <w:u w:color="000000" w:themeColor="text1"/>
        </w:rPr>
        <w:tab/>
      </w:r>
      <w:r w:rsidRPr="005D521D">
        <w:rPr>
          <w:color w:val="000000" w:themeColor="text1"/>
          <w:u w:color="000000" w:themeColor="text1"/>
        </w:rPr>
        <w:tab/>
        <w:t>(6)</w:t>
      </w:r>
      <w:r w:rsidRPr="005D521D">
        <w:rPr>
          <w:color w:val="000000" w:themeColor="text1"/>
          <w:u w:color="000000" w:themeColor="text1"/>
        </w:rPr>
        <w:tab/>
        <w:t>two members who are current or former employees with a disability who are or were paid a subminimum wage appointed by the Director of the South Carolina Department of Disabilities and Special Needs;</w:t>
      </w:r>
      <w:r w:rsidRPr="00C01434">
        <w:rPr>
          <w:color w:val="000000" w:themeColor="text1"/>
          <w:u w:color="000000" w:themeColor="text1"/>
        </w:rPr>
        <w:tab/>
      </w:r>
      <w:r w:rsidRPr="00C01434">
        <w:rPr>
          <w:color w:val="000000" w:themeColor="text1"/>
          <w:u w:color="000000" w:themeColor="text1"/>
        </w:rPr>
        <w:tab/>
      </w:r>
      <w:r w:rsidR="000E750D" w:rsidRPr="00C8178E">
        <w:rPr>
          <w:color w:val="000000" w:themeColor="text1"/>
          <w:u w:color="000000" w:themeColor="text1"/>
        </w:rPr>
        <w:tab/>
      </w:r>
      <w:r w:rsidR="000E750D" w:rsidRPr="00C8178E">
        <w:rPr>
          <w:color w:val="000000" w:themeColor="text1"/>
          <w:u w:color="000000" w:themeColor="text1"/>
        </w:rPr>
        <w:tab/>
      </w:r>
    </w:p>
    <w:p w14:paraId="2FBF8A76" w14:textId="55B158ED"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E750D" w:rsidRPr="00C8178E">
        <w:rPr>
          <w:color w:val="000000" w:themeColor="text1"/>
          <w:u w:color="000000" w:themeColor="text1"/>
        </w:rPr>
        <w:t>(7)</w:t>
      </w:r>
      <w:r w:rsidR="000E750D" w:rsidRPr="00C8178E">
        <w:rPr>
          <w:color w:val="000000" w:themeColor="text1"/>
          <w:u w:color="000000" w:themeColor="text1"/>
        </w:rPr>
        <w:tab/>
        <w:t>the Director of the South Carolina Department of Employment and Workforce, or his designee;</w:t>
      </w:r>
    </w:p>
    <w:p w14:paraId="622F9A3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573C4FE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3FD1360B"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58130C87"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6DD46A4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08FE6B2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361A21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73942DE9" w14:textId="7DDD0158"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sidR="008F2A1C">
        <w:rPr>
          <w:color w:val="000000" w:themeColor="text1"/>
          <w:u w:color="000000" w:themeColor="text1"/>
        </w:rPr>
        <w:t xml:space="preserve"> </w:t>
      </w:r>
      <w:r w:rsidRPr="00C8178E">
        <w:rPr>
          <w:color w:val="000000" w:themeColor="text1"/>
          <w:u w:color="000000" w:themeColor="text1"/>
        </w:rPr>
        <w:t>out of the subminimum wage on how to implement the plan and create sustainable, competitive work opportunities for employees with disabilities;</w:t>
      </w:r>
    </w:p>
    <w:p w14:paraId="16B23085" w14:textId="760BD1C2"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sidR="008F2A1C">
        <w:rPr>
          <w:color w:val="000000" w:themeColor="text1"/>
          <w:u w:color="000000" w:themeColor="text1"/>
        </w:rPr>
        <w:t xml:space="preserve"> </w:t>
      </w:r>
      <w:r w:rsidRPr="00C8178E">
        <w:rPr>
          <w:color w:val="000000" w:themeColor="text1"/>
          <w:u w:color="000000" w:themeColor="text1"/>
        </w:rPr>
        <w:t>out;</w:t>
      </w:r>
    </w:p>
    <w:p w14:paraId="4CFC0EF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7CD62F54"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3FE2AC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 xml:space="preserve">identifying and making recommendations for sustainable support, funding, and resources for eliminating the subminimum </w:t>
      </w:r>
      <w:r w:rsidRPr="00C8178E">
        <w:rPr>
          <w:color w:val="000000" w:themeColor="text1"/>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75FD44E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104A6A4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reporting on or before August first of each year until the subminimum wage has been phased out to the Governor and the General Assembly on the benchmarks and results of the outcomes described in the above duties.</w:t>
      </w:r>
    </w:p>
    <w:p w14:paraId="33F5FC52" w14:textId="11DBFD8A"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44E8058A" w14:textId="0EA96A20" w:rsidR="000E750D" w:rsidRPr="00C8178E"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B0AF" w14:textId="68DD72D0"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5A5BBE91" w14:textId="77777777" w:rsidR="00EF13DC" w:rsidRDefault="00EF13DC" w:rsidP="00EF13DC">
      <w:pPr>
        <w:suppressAutoHyphens/>
        <w:jc w:val="both"/>
        <w:rPr>
          <w:rFonts w:eastAsia="Times New Roman"/>
        </w:rPr>
      </w:pPr>
    </w:p>
    <w:sectPr w:rsidR="00EF13DC"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74D47A-6B99-41FA-A5C6-8CF7EA7F038C}"/>
    <w:embedBold r:id="rId2" w:fontKey="{4ECC37D8-D166-4D74-9BC7-3BB5F0F6380E}"/>
  </w:font>
  <w:font w:name="Calibri">
    <w:panose1 w:val="020F0502020204030204"/>
    <w:charset w:val="00"/>
    <w:family w:val="swiss"/>
    <w:pitch w:val="variable"/>
    <w:sig w:usb0="E0002EFF" w:usb1="C000247B" w:usb2="00000009" w:usb3="00000000" w:csb0="000001FF" w:csb1="00000000"/>
    <w:embedRegular r:id="rId3" w:fontKey="{EB415BD1-9B27-4811-BC84-FDEB68BC4F59}"/>
    <w:embedBold r:id="rId4" w:fontKey="{862A5853-A1C5-4A7C-809E-32B48BDDA29D}"/>
  </w:font>
  <w:font w:name="Segoe UI">
    <w:panose1 w:val="020B0502040204020203"/>
    <w:charset w:val="00"/>
    <w:family w:val="swiss"/>
    <w:pitch w:val="variable"/>
    <w:sig w:usb0="E4002EFF" w:usb1="C000E47F" w:usb2="00000009" w:usb3="00000000" w:csb0="000001FF" w:csb1="00000000"/>
    <w:embedRegular r:id="rId5" w:fontKey="{74FAD57A-1553-4872-B319-E90F37D23539}"/>
  </w:font>
  <w:font w:name="Cambria">
    <w:panose1 w:val="02040503050406030204"/>
    <w:charset w:val="00"/>
    <w:family w:val="roman"/>
    <w:pitch w:val="variable"/>
    <w:sig w:usb0="E00006FF" w:usb1="420024FF" w:usb2="02000000" w:usb3="00000000" w:csb0="0000019F" w:csb1="00000000"/>
    <w:embedRegular r:id="rId6" w:fontKey="{9986F5B3-B264-406C-8447-C5DAFB994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7D7D9B8E"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EF13D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5DE77F9F"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EF13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0F3C4D"/>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307C2B"/>
    <w:rsid w:val="00315D04"/>
    <w:rsid w:val="00383247"/>
    <w:rsid w:val="003915AD"/>
    <w:rsid w:val="003D6E2B"/>
    <w:rsid w:val="003E7597"/>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EF13D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E52F9-28C2-4839-9460-F2660E84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1091</Words>
  <Characters>5940</Characters>
  <Application>Microsoft Office Word</Application>
  <DocSecurity>0</DocSecurity>
  <Lines>163</Lines>
  <Paragraphs>49</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(Apr. 8, 2021) - South Carolina Legislature Online</dc:title>
  <dc:subject/>
  <dc:creator>Sara Parrish</dc:creator>
  <cp:keywords/>
  <dc:description/>
  <cp:lastModifiedBy>David Brunson</cp:lastModifiedBy>
  <cp:revision>2</cp:revision>
  <cp:lastPrinted>2021-04-06T20:22:00Z</cp:lastPrinted>
  <dcterms:created xsi:type="dcterms:W3CDTF">2021-04-08T22:43:00Z</dcterms:created>
  <dcterms:modified xsi:type="dcterms:W3CDTF">2021-04-08T22:43:00Z</dcterms:modified>
</cp:coreProperties>
</file>