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20B"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6, 2022</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right" w:pos="5933"/>
        </w:tabs>
        <w:suppressAutoHyphens/>
      </w:pPr>
      <w:r>
        <w:tab/>
      </w:r>
      <w:r>
        <w:rPr>
          <w:b/>
          <w:sz w:val="36"/>
        </w:rPr>
        <w:t>H. 5399</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9/6/22--S.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5399) </w:t>
      </w:r>
      <w:r w:rsidRPr="005A576A">
        <w:rPr>
          <w:color w:val="000000" w:themeColor="text1"/>
          <w:u w:color="000000" w:themeColor="text1"/>
        </w:rPr>
        <w:t>to amend the Code of Laws of South Carolina, 1976, by adding Section 44</w:t>
      </w:r>
      <w:r w:rsidRPr="005A576A">
        <w:rPr>
          <w:color w:val="000000" w:themeColor="text1"/>
          <w:u w:color="000000" w:themeColor="text1"/>
        </w:rPr>
        <w:noBreakHyphen/>
        <w:t>41</w:t>
      </w:r>
      <w:r w:rsidRPr="005A576A">
        <w:rPr>
          <w:color w:val="000000" w:themeColor="text1"/>
          <w:u w:color="000000" w:themeColor="text1"/>
        </w:rPr>
        <w:noBreakHyphen/>
        <w:t>05 so as to prohibit abortions in the state of South Carolina.</w:t>
      </w:r>
      <w:r>
        <w:t>, etc., respectfully</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Amend the bill, as and if amended, by striking all after the enacting words and inserting: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snapToGrid w:val="0"/>
        </w:rPr>
        <w:tab/>
      </w:r>
      <w:r w:rsidRPr="0005049E">
        <w:rPr>
          <w:snapToGrid w:val="0"/>
        </w:rPr>
        <w:tab/>
        <w:t>/</w:t>
      </w:r>
      <w:r w:rsidRPr="0005049E">
        <w:rPr>
          <w:u w:color="000000" w:themeColor="text1"/>
        </w:rPr>
        <w:t>SECTION</w:t>
      </w:r>
      <w:r w:rsidRPr="0005049E">
        <w:rPr>
          <w:u w:color="000000" w:themeColor="text1"/>
        </w:rPr>
        <w:tab/>
        <w:t>1.</w:t>
      </w:r>
      <w:r w:rsidRPr="0005049E">
        <w:rPr>
          <w:u w:color="000000" w:themeColor="text1"/>
        </w:rPr>
        <w:tab/>
        <w:t>This act may be cited and shall be known as the “South Carolina Human Life Protection Act”.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5049E">
        <w:rPr>
          <w:u w:color="000000" w:themeColor="text1"/>
        </w:rPr>
        <w:t>SECTION</w:t>
      </w:r>
      <w:r w:rsidRPr="0005049E">
        <w:rPr>
          <w:u w:color="000000" w:themeColor="text1"/>
        </w:rPr>
        <w:tab/>
        <w:t>2.</w:t>
      </w:r>
      <w:r w:rsidRPr="0005049E">
        <w:rPr>
          <w:u w:color="000000" w:themeColor="text1"/>
        </w:rPr>
        <w:tab/>
        <w:t>Chapter 41, Title 44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5049E">
        <w:rPr>
          <w:u w:color="000000" w:themeColor="text1"/>
        </w:rPr>
        <w:t>“Article 7</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5049E">
        <w:rPr>
          <w:u w:color="000000" w:themeColor="text1"/>
        </w:rPr>
        <w:t>South Carolina Human Life Protection Act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810.</w:t>
      </w:r>
      <w:r w:rsidRPr="0005049E">
        <w:rPr>
          <w:u w:color="000000" w:themeColor="text1"/>
        </w:rPr>
        <w:tab/>
        <w:t>For purposes of this article: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(1)</w:t>
      </w:r>
      <w:r w:rsidRPr="0005049E">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t>
      </w:r>
      <w:r w:rsidRPr="0005049E">
        <w:rPr>
          <w:u w:color="000000" w:themeColor="text1"/>
        </w:rPr>
        <w:lastRenderedPageBreak/>
        <w:t xml:space="preserve">with the intent to save the life or preserve the health of the unborn human being, or to remove a dead unborn human being.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(2)</w:t>
      </w:r>
      <w:r w:rsidRPr="0005049E">
        <w:rPr>
          <w:u w:color="000000" w:themeColor="text1"/>
        </w:rPr>
        <w:tab/>
        <w:t>‘Contraceptive’ means a drug, device, or chemical administered before the time when a pregnancy could be determined through conventional medical testing and if the contraceptive drug, device, or chemical is sold, used, prescribed, or administered in accordance with manufacturer instructions.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(3)</w:t>
      </w:r>
      <w:r w:rsidRPr="0005049E">
        <w:rPr>
          <w:u w:color="000000" w:themeColor="text1"/>
        </w:rPr>
        <w:tab/>
        <w:t xml:space="preserve">‘Female’ means a biological female as assigned at the time of birth or an intersexed person capable of producing an ovum at birth.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(4)</w:t>
      </w:r>
      <w:r w:rsidRPr="0005049E">
        <w:rPr>
          <w:u w:color="000000" w:themeColor="text1"/>
        </w:rPr>
        <w:tab/>
        <w:t>‘Physician’ means any person licensed to practice medicine and surgery, or osteopathic medicine and surgery, in this State.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(5)</w:t>
      </w:r>
      <w:r w:rsidRPr="0005049E">
        <w:rPr>
          <w:u w:color="000000" w:themeColor="text1"/>
        </w:rPr>
        <w:tab/>
        <w:t>‘Pregnant woman’ means the human biological female reproductive condition of having a living unborn human being within her uterus, whether or not she has reached the age of majority.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(6)</w:t>
      </w:r>
      <w:r w:rsidRPr="0005049E">
        <w:rPr>
          <w:u w:color="000000" w:themeColor="text1"/>
        </w:rPr>
        <w:tab/>
        <w:t>‘Probable gestational age’ means the age of an unborn human being as calculated from the first day of the last menstrual cycle of a pregnant woman.</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(7)</w:t>
      </w:r>
      <w:r w:rsidRPr="0005049E">
        <w:rPr>
          <w:u w:color="000000" w:themeColor="text1"/>
        </w:rPr>
        <w:tab/>
        <w:t>‘Rape’ has the same meaning as criminal sexual conduct, regardless of the degree of criminal sexual conduct.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(8)</w:t>
      </w:r>
      <w:r w:rsidRPr="0005049E">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(9)</w:t>
      </w:r>
      <w:r w:rsidRPr="0005049E">
        <w:rPr>
          <w:u w:color="000000" w:themeColor="text1"/>
        </w:rPr>
        <w:tab/>
        <w:t>‘Selective reduction’ means a procedure associated with assistive reproductive technologies that stops the development of one or more fetuses in utero.</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(10)</w:t>
      </w:r>
      <w:r w:rsidRPr="0005049E">
        <w:rPr>
          <w:u w:color="000000" w:themeColor="text1"/>
        </w:rPr>
        <w:tab/>
        <w:t>‘Unborn human being’ each mean an individual organism of the species homo sapiens from conception until live birth.</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820.</w:t>
      </w:r>
      <w:r w:rsidRPr="0005049E">
        <w:rPr>
          <w:u w:color="000000" w:themeColor="text1"/>
        </w:rPr>
        <w:tab/>
        <w:t>(A)</w:t>
      </w:r>
      <w:r w:rsidRPr="0005049E">
        <w:rPr>
          <w:u w:color="000000" w:themeColor="text1"/>
        </w:rPr>
        <w:tab/>
        <w:t xml:space="preserve">It is unlawful to knowingly administer to, prescribe for, procure for, or sell to any pregnant woman any medicine, drug, or other substance with the specific intent of causing an abortion.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(B)</w:t>
      </w:r>
      <w:r w:rsidRPr="0005049E">
        <w:rPr>
          <w:u w:color="000000" w:themeColor="text1"/>
        </w:rPr>
        <w:tab/>
        <w:t>It is unlawful to knowingly use or employ any instrument, device, means, or procedure upon a pregnant woman with the specific intent of causing an abortion.</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(C)(1)</w:t>
      </w:r>
      <w:r w:rsidRPr="0005049E">
        <w:rPr>
          <w:u w:color="000000" w:themeColor="text1"/>
        </w:rPr>
        <w:tab/>
        <w:t xml:space="preserve">A person who violates subsection (A) or (B) is guilty of a felony and, upon conviction, must be fined ten thousand dollars, imprisoned not more than two years, or both.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(2)</w:t>
      </w:r>
      <w:r w:rsidRPr="0005049E">
        <w:rPr>
          <w:u w:color="000000" w:themeColor="text1"/>
        </w:rPr>
        <w:tab/>
        <w:t xml:space="preserve">Any person who uses force or the threat of force to intentionally injure or intimidate any person, for the purpose of coercing an abortion in violation of subsection (A) or (B) is guilty </w:t>
      </w:r>
      <w:r w:rsidRPr="0005049E">
        <w:rPr>
          <w:u w:color="000000" w:themeColor="text1"/>
        </w:rPr>
        <w:lastRenderedPageBreak/>
        <w:t xml:space="preserve">of a felony and, upon conviction, must be fined ten thousand dollars, imprisoned not more than two years, or both.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(3)</w:t>
      </w:r>
      <w:r w:rsidRPr="0005049E">
        <w:rPr>
          <w:u w:color="000000" w:themeColor="text1"/>
        </w:rPr>
        <w:tab/>
        <w:t>Notwithstanding the provisions of Section 44</w:t>
      </w:r>
      <w:r w:rsidRPr="0005049E">
        <w:rPr>
          <w:u w:color="000000" w:themeColor="text1"/>
        </w:rPr>
        <w:noBreakHyphen/>
        <w:t>41</w:t>
      </w:r>
      <w:r w:rsidRPr="0005049E">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05049E">
        <w:rPr>
          <w:u w:color="000000" w:themeColor="text1"/>
        </w:rPr>
        <w:noBreakHyphen/>
        <w:t>41</w:t>
      </w:r>
      <w:r w:rsidRPr="0005049E">
        <w:rPr>
          <w:u w:color="000000" w:themeColor="text1"/>
        </w:rPr>
        <w:noBreakHyphen/>
        <w:t>820, is guilty of a felony and, upon conviction, must be fined ten thousand dollars, imprisoned not more than two years, or both.</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830.</w:t>
      </w:r>
      <w:r w:rsidRPr="0005049E">
        <w:rPr>
          <w:u w:color="000000" w:themeColor="text1"/>
        </w:rPr>
        <w:tab/>
        <w:t>(A)</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 xml:space="preserve">820 for a physician to perform a medical procedure necessary in reasonable medical judgment to prevent: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(1)</w:t>
      </w:r>
      <w:r w:rsidRPr="0005049E">
        <w:rPr>
          <w:u w:color="000000" w:themeColor="text1"/>
        </w:rPr>
        <w:tab/>
        <w:t xml:space="preserve">the death of the pregnant woman;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(2)</w:t>
      </w:r>
      <w:r w:rsidRPr="0005049E">
        <w:rPr>
          <w:u w:color="000000" w:themeColor="text1"/>
        </w:rPr>
        <w:tab/>
        <w:t xml:space="preserve">a substantial risk of death for the pregnant woman because of a physical condition; or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(3)</w:t>
      </w:r>
      <w:r w:rsidRPr="0005049E">
        <w:rPr>
          <w:u w:color="000000" w:themeColor="text1"/>
        </w:rPr>
        <w:tab/>
        <w:t xml:space="preserve">the substantial physical impairment of a major bodily function of the pregnant woman, not including psychological or emotional conditions.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 xml:space="preserve">However, the physician shall make reasonable medical efforts under the circumstances to preserve the life of the pregnant woman’s unborn human being,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(B)</w:t>
      </w:r>
      <w:r w:rsidRPr="0005049E">
        <w:rPr>
          <w:u w:color="000000" w:themeColor="text1"/>
        </w:rPr>
        <w:tab/>
        <w:t xml:space="preserve">A physician who performs a medical procedure as described in subsection (A) shall certify,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w:t>
      </w:r>
      <w:r w:rsidRPr="0005049E">
        <w:rPr>
          <w:u w:color="000000" w:themeColor="text1"/>
        </w:rPr>
        <w:lastRenderedPageBreak/>
        <w:t>that all reasonable efforts were made to save the fetus in the event it was living and in utero.  This documentation must be included in the woman’s medical records within thirty days from the date of the procedure. The physician’s exercise of reasonable medical judgement for a permitted medical procedure is presumed within the applicable standard of care.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(C)</w:t>
      </w:r>
      <w:r w:rsidRPr="0005049E">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05049E">
        <w:rPr>
          <w:i/>
          <w:u w:color="000000" w:themeColor="text1"/>
        </w:rPr>
        <w:t xml:space="preserve"> </w:t>
      </w:r>
      <w:r w:rsidRPr="0005049E">
        <w:rPr>
          <w:u w:color="000000" w:themeColor="text1"/>
        </w:rPr>
        <w:t xml:space="preserve">However, when an unborn human being is alive </w:t>
      </w:r>
      <w:r w:rsidRPr="0005049E">
        <w:rPr>
          <w:i/>
          <w:iCs/>
          <w:u w:color="000000" w:themeColor="text1"/>
        </w:rPr>
        <w:t>in utero</w:t>
      </w:r>
      <w:r w:rsidRPr="0005049E">
        <w:rPr>
          <w:u w:color="000000" w:themeColor="text1"/>
        </w:rPr>
        <w:t>, the physician must make all reasonable efforts to deliver and save the life of the unborn human being during the process of separating the unborn human being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05049E">
        <w:rPr>
          <w:u w:color="000000" w:themeColor="text1"/>
        </w:rPr>
        <w:noBreakHyphen/>
        <w:t>41</w:t>
      </w:r>
      <w:r w:rsidRPr="0005049E">
        <w:rPr>
          <w:u w:color="000000" w:themeColor="text1"/>
        </w:rPr>
        <w:noBreakHyphen/>
        <w:t>810.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(D)</w:t>
      </w:r>
      <w:r w:rsidRPr="0005049E">
        <w:rPr>
          <w:u w:color="000000" w:themeColor="text1"/>
        </w:rPr>
        <w:tab/>
        <w:t>Medical treatment provided to the pregnant woman by a physician which results in the accidental or unintentional injury to or the death of her unborn human being is not a violation of Section 44</w:t>
      </w:r>
      <w:r w:rsidRPr="0005049E">
        <w:rPr>
          <w:u w:color="000000" w:themeColor="text1"/>
        </w:rPr>
        <w:noBreakHyphen/>
        <w:t>41</w:t>
      </w:r>
      <w:r w:rsidRPr="0005049E">
        <w:rPr>
          <w:u w:color="000000" w:themeColor="text1"/>
        </w:rPr>
        <w:noBreakHyphen/>
        <w:t>820.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(E)</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(F)</w:t>
      </w:r>
      <w:r w:rsidRPr="0005049E">
        <w:rPr>
          <w:u w:color="000000" w:themeColor="text1"/>
        </w:rPr>
        <w:tab/>
        <w:t xml:space="preserve">Nothing in this article shall be construed to prohibit assisted reproductive technology procedures, including, but not limited to </w:t>
      </w:r>
      <w:r w:rsidRPr="0005049E">
        <w:rPr>
          <w:i/>
          <w:iCs/>
          <w:u w:color="000000" w:themeColor="text1"/>
        </w:rPr>
        <w:t>in vitro</w:t>
      </w:r>
      <w:r w:rsidRPr="0005049E">
        <w:rPr>
          <w:u w:color="000000" w:themeColor="text1"/>
        </w:rPr>
        <w:t xml:space="preserve"> fertilization, accepted as standard of care by the reproductive medical community. No part of the assisted reproductive procedures considered the normal standard constitute an abortion procedure. However, the practice of selective reduction, shall constitute an abortion in violation of Section 44-41-820 except, when necessary, in reasonable medical judgment, to prevent a substantial risk of </w:t>
      </w:r>
      <w:r w:rsidRPr="0005049E">
        <w:rPr>
          <w:u w:color="000000" w:themeColor="text1"/>
        </w:rPr>
        <w:lastRenderedPageBreak/>
        <w:t xml:space="preserve">death for another fetus, or the substantial and irreversible physical impairment of a major bodily function of another fetus.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(G)(1)</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820, and nothing in this article may be construed to prohibit the use, sale, prescription, or insertion of an intrauterine device if the intrauterine device is used, sold, inserted, or prescribed within the reasonable standard of care by a physician and is not used, sold, prescribed, or administered to cause or induce an abortion of a clinically diagnosable pregnancy.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r>
      <w:r w:rsidRPr="0005049E">
        <w:rPr>
          <w:u w:color="000000" w:themeColor="text1"/>
        </w:rPr>
        <w:tab/>
        <w:t>(2)</w:t>
      </w:r>
      <w:r w:rsidRPr="0005049E">
        <w:rPr>
          <w:u w:color="000000" w:themeColor="text1"/>
        </w:rPr>
        <w:tab/>
        <w:t>It is not a violation of Section 44-41-820, and nothing in this article may be construed to prohibit the use, sale, prescription, or administration of an emergency contraceptive drug designed to be taken within five days of unprotected sex and used according to the manufacturer’s instructions. For purposes of this item, an emergency contraceptive drug does not include mifepristone or misoprostol.</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840.</w:t>
      </w:r>
      <w:r w:rsidRPr="0005049E">
        <w:rPr>
          <w:u w:color="000000" w:themeColor="text1"/>
        </w:rPr>
        <w:tab/>
        <w:t>A woman upon whom an abortion has been performed or induced in violation of this article may bring a wrongful death civil action on behalf her unborn child pursuant to Article 1, Chapter 51, Title 15.</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850.</w:t>
      </w:r>
      <w:r w:rsidRPr="0005049E">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860.</w:t>
      </w:r>
      <w:r w:rsidRPr="0005049E">
        <w:rPr>
          <w:u w:color="000000" w:themeColor="text1"/>
        </w:rPr>
        <w:tab/>
        <w:t>In addition to any other penalties imposed by law, a physician or any other professionally licensed person who intentionally, knowingly, or recklessly violates the prohibition in Section 44</w:t>
      </w:r>
      <w:r w:rsidRPr="0005049E">
        <w:rPr>
          <w:u w:color="000000" w:themeColor="text1"/>
        </w:rPr>
        <w:noBreakHyphen/>
        <w:t>41</w:t>
      </w:r>
      <w:r w:rsidRPr="0005049E">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870.</w:t>
      </w:r>
      <w:r w:rsidRPr="0005049E">
        <w:rPr>
          <w:u w:color="000000" w:themeColor="text1"/>
        </w:rPr>
        <w:tab/>
        <w:t xml:space="preserve">In every civil or criminal proceeding or action brought under this article, the court shall rule whether the anonymity of any woman upon whom an abortion has been performed or induced shall be preserved from public disclosure if the woman does </w:t>
      </w:r>
      <w:r w:rsidRPr="0005049E">
        <w:rPr>
          <w:u w:color="000000" w:themeColor="text1"/>
        </w:rPr>
        <w:lastRenderedPageBreak/>
        <w:t>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05049E">
        <w:rPr>
          <w:u w:color="000000" w:themeColor="text1"/>
        </w:rPr>
        <w:noBreakHyphen/>
        <w:t>41</w:t>
      </w:r>
      <w:r w:rsidRPr="0005049E">
        <w:rPr>
          <w:u w:color="000000" w:themeColor="text1"/>
        </w:rPr>
        <w:noBreakHyphen/>
        <w:t>820 shall do so under a pseudonym.  This section may not be construed to conceal the identity of the plaintiff or of witnesses from the defendant or from attorneys for the defendant.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880.</w:t>
      </w:r>
      <w:r w:rsidRPr="0005049E">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5049E">
        <w:rPr>
          <w:lang w:val="en-PH"/>
        </w:rPr>
        <w:t>SECTION</w:t>
      </w:r>
      <w:r w:rsidRPr="0005049E">
        <w:rPr>
          <w:lang w:val="en-PH"/>
        </w:rPr>
        <w:tab/>
        <w:t>4.</w:t>
      </w:r>
      <w:r w:rsidRPr="0005049E">
        <w:rPr>
          <w:lang w:val="en-PH"/>
        </w:rPr>
        <w:tab/>
        <w:t>Article 3, Chapter 17, Title 63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rPr>
          <w:lang w:val="en-PH"/>
        </w:rPr>
        <w:tab/>
        <w:t>“Section 63-17-325.</w:t>
      </w:r>
      <w:r w:rsidRPr="0005049E">
        <w:rPr>
          <w:lang w:val="en-PH"/>
        </w:rPr>
        <w:tab/>
      </w:r>
      <w:r w:rsidRPr="0005049E">
        <w:t xml:space="preserve">A biological father of a child has a duty to pay the mother of the child the following financial obligations beginning with the date of conception: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t>(1)</w:t>
      </w:r>
      <w:r w:rsidRPr="0005049E">
        <w:tab/>
        <w:t>child support payment obligations in an amount determined pursuant to Section 63-17-470;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t>(2)</w:t>
      </w:r>
      <w:r w:rsidRPr="0005049E">
        <w:tab/>
        <w:t xml:space="preserve">fifty percent of the mother’s pregnancy expenses.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(a)</w:t>
      </w:r>
      <w:r w:rsidRPr="0005049E">
        <w:tab/>
        <w:t xml:space="preserve">Any portion of a mother’s pregnancy expenses paid by the mother or the biological father reduces that parent’s fifty percent obligation regardless of when the mother or biological father pays the pregnancy expenses.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(b)</w:t>
      </w:r>
      <w:r w:rsidRPr="0005049E">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(c)</w:t>
      </w:r>
      <w:r w:rsidRPr="0005049E">
        <w:tab/>
        <w:t xml:space="preserve">item (2) does not apply if a court apportions pregnancy expenses as part of an award of child support in item (1).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lastRenderedPageBreak/>
        <w:tab/>
        <w:t>(B)</w:t>
      </w:r>
      <w:r w:rsidRPr="0005049E">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t>(C)</w:t>
      </w:r>
      <w:r w:rsidRPr="0005049E">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49E">
        <w:t>SECTION</w:t>
      </w:r>
      <w:r w:rsidRPr="0005049E">
        <w:tab/>
        <w:t>5.</w:t>
      </w:r>
      <w:r w:rsidRPr="0005049E">
        <w:tab/>
        <w:t>Article 25, Chapter 6, Title 12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5049E">
        <w:tab/>
        <w:t>“Section 12-6-3810.</w:t>
      </w:r>
      <w:r w:rsidRPr="0005049E">
        <w:tab/>
        <w:t xml:space="preserve">There is allowed as a deduction in computing South Carolina taxable income of an individual, </w:t>
      </w:r>
      <w:r w:rsidRPr="0005049E">
        <w:rPr>
          <w:lang w:val="en-PH"/>
        </w:rPr>
        <w:t>a South Carolina unborn human being dependent exemption equal to three thousand dollars for each eligible unborn dependent of the taxpayer, who is unborn at some point during the income tax year and has reached a probable gestational age of at least six weeks.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18"/>
          <w:u w:color="000000" w:themeColor="text1"/>
        </w:rPr>
        <w:tab/>
      </w:r>
      <w:r w:rsidRPr="0005049E">
        <w:rPr>
          <w:szCs w:val="18"/>
          <w:u w:color="000000" w:themeColor="text1"/>
        </w:rPr>
        <w:t>SECTION</w:t>
      </w:r>
      <w:r w:rsidRPr="0005049E">
        <w:rPr>
          <w:szCs w:val="18"/>
          <w:u w:color="000000" w:themeColor="text1"/>
        </w:rPr>
        <w:tab/>
        <w:t>4.</w:t>
      </w:r>
      <w:r w:rsidRPr="0005049E">
        <w:rPr>
          <w:szCs w:val="18"/>
          <w:u w:color="000000" w:themeColor="text1"/>
        </w:rPr>
        <w:tab/>
      </w:r>
      <w:r w:rsidRPr="0005049E">
        <w:rPr>
          <w:u w:color="000000" w:themeColor="text1"/>
        </w:rPr>
        <w:t xml:space="preserve">The President of the Senate, on behalf of the Senate, and the Speaker of the House of Representatives, on behalf of the House of Representatives have an unconditional right to </w:t>
      </w:r>
      <w:r w:rsidRPr="0005049E">
        <w:rPr>
          <w:bCs/>
          <w:u w:color="000000" w:themeColor="text1"/>
        </w:rPr>
        <w:t>intervene</w:t>
      </w:r>
      <w:r w:rsidRPr="0005049E">
        <w:rPr>
          <w:u w:color="000000" w:themeColor="text1"/>
        </w:rPr>
        <w:t xml:space="preserv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w:t>
      </w:r>
      <w:r w:rsidRPr="0005049E">
        <w:rPr>
          <w:bCs/>
          <w:u w:color="000000" w:themeColor="text1"/>
        </w:rPr>
        <w:t>intervene</w:t>
      </w:r>
      <w:r w:rsidRPr="0005049E">
        <w:rPr>
          <w:u w:color="000000" w:themeColor="text1"/>
        </w:rPr>
        <w:t>,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5049E">
        <w:rPr>
          <w:u w:color="000000" w:themeColor="text1"/>
        </w:rPr>
        <w:t>SECTION</w:t>
      </w:r>
      <w:r w:rsidRPr="0005049E">
        <w:rPr>
          <w:u w:color="000000" w:themeColor="text1"/>
        </w:rPr>
        <w:tab/>
        <w:t>5.</w:t>
      </w:r>
      <w:r w:rsidRPr="0005049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05049E">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5049E">
        <w:rPr>
          <w:u w:color="000000" w:themeColor="text1"/>
        </w:rPr>
        <w:t>SECTION</w:t>
      </w:r>
      <w:r w:rsidRPr="0005049E">
        <w:rPr>
          <w:u w:color="000000" w:themeColor="text1"/>
        </w:rPr>
        <w:tab/>
        <w:t>6.</w:t>
      </w:r>
      <w:r w:rsidRPr="0005049E">
        <w:rPr>
          <w:u w:color="000000" w:themeColor="text1"/>
        </w:rPr>
        <w:tab/>
        <w:t>This act takes effect upon approval by the Governor.</w:t>
      </w:r>
      <w:r w:rsidRPr="0005049E">
        <w:rPr>
          <w:u w:color="000000" w:themeColor="text1"/>
        </w:rPr>
        <w:tab/>
      </w:r>
      <w:r w:rsidRPr="0005049E">
        <w:rPr>
          <w:u w:color="000000" w:themeColor="text1"/>
        </w:rPr>
        <w:tab/>
        <w: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Renumber sections to conform.</w:t>
      </w:r>
    </w:p>
    <w:p w:rsid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Amend title to conform.</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Explanation of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14E">
        <w:rPr>
          <w:b/>
        </w:rPr>
        <w:t>State Expenditure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This bill prohibits abortions except in the case of rape or incest or to prevent the following:</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death of the pregnant woman,</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a substantial risk of death for the pregnant woman because of a physical condition, or</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substantial and irreversible physical impairment of a major bodily function of the pregnant woman.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Any physician who performs an abortion for the life or health of the mother must declare in a written document that the medical procedure was necessary.  In the case of rape or incest, the physician must report, within twenty-four hours of the abortion, the allegation of rape or incest to the sheriff in the county in which the abortion was performed.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Beginning with the date of conception, a biological father of a child must pay the mother of the child fifty percent of the mother’s pregnancy expenses and child support payment obligations in an amount determined pursuant to Section 63-17-470.  In the case of rape or incest, the biological father is also responsible for the full cost of any expenses incurred by the mother for mental health counseling arising out of the rape or incest.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714E">
        <w:t>Lastly, this legislation gives the South Carolina House of Representatives, the South Carolina Senate, the South Carolina Governor, and/or the South Carolina Attorney General the right to intervene in any case in which the constitutionality or enforceability of any provision of the bill is challenged.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Environmental Control.  </w:t>
      </w:r>
      <w:r w:rsidRPr="00AA714E">
        <w:t>DHEC is responsible for the licensing and regulation of abortion clinics in the state.  The agency indicates that any expenditures related to the enactment of the bill will be managed within its current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Human Services.  </w:t>
      </w:r>
      <w:r w:rsidRPr="00AA714E">
        <w:t>DHHS operates South Carolina Healthy Connections (Medicaid), which pays medical bills for eligible low-income families and individuals.  This includes bills for Family Planning services.   Based on previous responses, we anticipate DHHS will require a review of policies to include stated timeframes for physicians’ statements.  We anticipate the agency will manage additional costs associated with these policy reviews within its existing appropriations.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Public Employee Benefit Authority.  </w:t>
      </w:r>
      <w:r w:rsidRPr="00AA714E">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Labor, Licensing and Regulation.  </w:t>
      </w:r>
      <w:r w:rsidRPr="00AA714E">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Additionally, the Board of Medical Examiners falls under the Division of Professional and Occupational Licensing, within LLR.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w:t>
      </w:r>
      <w:r w:rsidRPr="00AA714E">
        <w:lastRenderedPageBreak/>
        <w:t xml:space="preserve">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Medical University of South Carolina.  </w:t>
      </w:r>
      <w:r w:rsidRPr="00AA714E">
        <w:t xml:space="preserve">MUSC educates and employs physicians in the state who will be required to adhere to the requirements of this bill, and the university indicates additional medical compliance and legal personnel may be required.  The institution anticipates needing an additional 0.2 FTEs for General Counsel at an annual cost of $20,000, 0.5 FTEs for a Maternal Fetal Medicine MD with annual salary and fringe of $350,000, and 0.1 FTEs for an Ethics Physician with annual salary and fringe of $200,000.  In addition, MUSC reports that ancillary or external legal expenses related to the review and defense of its physicians will total up to $130,000 annually.  Finally, MUSC indicates that this bill will require some physician training activities to take place out-of-state.  The institution reports that fees for out-of-state training will total $200,000 annually, in addition to $50,000 in annual transportation and housing costs and $25,000 in annual training equipment costs.  In total, this bill will increase </w:t>
      </w:r>
      <w:r>
        <w:t>g</w:t>
      </w:r>
      <w:r w:rsidRPr="00AA714E">
        <w:t xml:space="preserve">eneral </w:t>
      </w:r>
      <w:r>
        <w:t>f</w:t>
      </w:r>
      <w:r w:rsidRPr="00AA714E">
        <w:t>und expenditures for MUSC by up to $975,000 per year beginning in FY 2022-23.  We have requested additional clarification regarding these expenditures.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University of South Carolina.  </w:t>
      </w:r>
      <w:r w:rsidRPr="00AA714E">
        <w:t>USC School of Medicine indicates that the provisions of this bill can be managed within the university’s existing appropriations and will have no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Judicial.  </w:t>
      </w:r>
      <w:r w:rsidRPr="00AA714E">
        <w:t>This bill expands the circumstances under which abortion is unlawful to all cases except in the case of rape or incest or to protect the life or health of the pregnant woman.  The bill creates a felony offense for violations of the provisions prohibiting abortion.  Additionally, the bill creates a new civil cause of action that may be brought by enumerated persons against persons who violate the provisions of the bill and allows for actions for injunctive relief.  Further, the bill places additional financial responsibilities on the biological father that may impact family court cases.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Judicial anticipates enactment of the bill will increase caseloads in general session, common pleas, and family courts but believes resultant costs can be managed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Indigent Defense.  </w:t>
      </w:r>
      <w:r w:rsidRPr="00AA714E">
        <w:t xml:space="preserve">This bill creates a new cause of action, which may increase the number of cases to be filed by circuit solicitors.  Based on previous responses, we expect the commission can manage any additional costs associated with enactment of the bill using existing </w:t>
      </w:r>
      <w:r>
        <w:t>g</w:t>
      </w:r>
      <w:r w:rsidRPr="00AA714E">
        <w:t xml:space="preserve">eneral </w:t>
      </w:r>
      <w:r>
        <w:t>f</w:t>
      </w:r>
      <w:r w:rsidRPr="00AA714E">
        <w:t>und resources.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lastRenderedPageBreak/>
        <w:t xml:space="preserve">Commission on Prosecution Coordination.  </w:t>
      </w:r>
      <w:r w:rsidRPr="00AA714E">
        <w:t xml:space="preserve">This bill creates a new cause of action, which may increase the number of cases to be filed by circuit solicitors.  Based on previous responses, we expect the commission can manage any additional costs associated with enactment of the bill using existing </w:t>
      </w:r>
      <w:r>
        <w:t>g</w:t>
      </w:r>
      <w:r w:rsidRPr="00AA714E">
        <w:t xml:space="preserve">eneral </w:t>
      </w:r>
      <w:r>
        <w:t>f</w:t>
      </w:r>
      <w:r w:rsidRPr="00AA714E">
        <w:t>und resources.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Corrections.  </w:t>
      </w:r>
      <w:r w:rsidRPr="00AA714E">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Probation, Parole &amp; Pardon Services.  </w:t>
      </w:r>
      <w:r w:rsidRPr="00AA714E">
        <w:t>The implementation of this bill will have no expenditure impact on the department as the department expects to manage any increase in caseloads within its current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Office of the Attorney General.  </w:t>
      </w:r>
      <w:r w:rsidRPr="00AA714E">
        <w:t xml:space="preserve">This bill enables the Attorney General to file civil or criminal charges against persons who violate the provisions of the bill.  The Attorney General may also intervene in any case in which the constitutionality or enforceability of the bill is challenged.  The Attorney General’s Office indicates that the bill will have no </w:t>
      </w:r>
      <w:r>
        <w:t>g</w:t>
      </w:r>
      <w:r w:rsidRPr="00AA714E">
        <w:t xml:space="preserve">eneral </w:t>
      </w:r>
      <w:r>
        <w:t>f</w:t>
      </w:r>
      <w:r w:rsidRPr="00AA714E">
        <w:t>und expenditure impact since any costs associated with actions the office may take will be managed within normal operating expenses.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Department of Revenue.</w:t>
      </w:r>
      <w:r w:rsidRPr="00AA714E">
        <w:t xml:space="preserve">  The bill as amended creates Section 44-41-910 to allow a taxpayer to claim a $3,000 state individual income tax exemption for an unborn child dependent who is not born during the income tax year and has reached a gestational age of at least six weeks.  DOR will administer the new exemption using existing staff and resources. Therefore, the bill will not impact expenditures for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House of Representatives and Senate.  </w:t>
      </w:r>
      <w:r w:rsidRPr="00AA714E">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Governor’s Office.  </w:t>
      </w:r>
      <w:r w:rsidRPr="00AA714E">
        <w:t>The Governor’s Office will use current appropriations to cover any expenses associated with intervening in any action related to the constitutionality of the language in the current bill.</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State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714E">
        <w:t>The bill as amended creates Section 44-41-910 to allow a taxpayer to claim a $3,000 state individual income tax exemption for an unborn child dependent who is not born during the income tax year and has reached a gestational age of at least six weeks.  The act takes effect upon approval by the Governor, and we assume would first apply to tax year 2022.</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Approximately 56,800 births are expected in South Carolina in 2022 based on our latest population projections.  Diving this by 52 weeks, we estimate approximately 1,092 births per week.  In order to qualify for the tax exemption, the unborn child dependent must be at least six weeks but not have been born during the income tax year.  Assuming an average forty-week gestational age at birth, there are approximately thirty-four weeks between the required six-week age and birth.  Multiplying thirty-four weeks by 1,092 births per week, we estimate approximately 37,138 pregnancies may qualify.  Further, research suggests approximately 10 percent of clinically recognized pregnancies end in miscarriage. Including these pregnancies results in an estimated 40,852 taxpayers that may qualify for the exemption.  Multiplying 40,852 taxpayers times a $3,000 exemption yields approximately $122,557,000 in newly exempt income.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In order to estimate the potential impact of the new exemption on tax revenue, we analyzed tax year 2019 individual income tax filings for taxpayers claiming the current exemption for dependents under six years of age, as these are the taxpayers most likely to claim a new exemption for an unborn child dependent.  Using the new income tax rates for tax year 2022 adopted in Act 228 of 2022, the top marginal tax rate is 6.5 percent.  However, a large majority of these taxpayers do not have sufficient tax liability to claim the full amount of the new $3,000 tax deduction.  Based on a recalculation of these returns with the proposed $3,000 deduction, the actual marginal tax rate these taxpayers accounting for all taxpayers who already have no taxable income is 2.43 percent.  Multiplying the $122,557,000 in newly exempt income by the 2.43 percent tax rate yields approximately $2,975,000 in reduced income taxes.  Therefore, this exemption is expected to reduce </w:t>
      </w:r>
      <w:r>
        <w:t>g</w:t>
      </w:r>
      <w:r w:rsidRPr="00AA714E">
        <w:t xml:space="preserve">eneral </w:t>
      </w:r>
      <w:r>
        <w:t>f</w:t>
      </w:r>
      <w:r w:rsidRPr="00AA714E">
        <w:t xml:space="preserve">und individual income tax revenue by $2,975,000 annually beginning in FY 2022-23. </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DHEC currently licenses three abortion clinics in the state, which generated $1,625 in revenue in FY 2021-22.  It is undetermined whether the bill will affect this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may increase complaints that are filed with the Board of Medical Examiners, which falls under LLR’s Division of </w:t>
      </w:r>
      <w:r w:rsidRPr="00AA714E">
        <w:lastRenderedPageBreak/>
        <w:t xml:space="preserve">Professional and Occupational Licensing.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Further, the bill may create additional family court cases due to the expansion of responsibility for biological fathers.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Local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Amended by House Judiciary on August 16, 2022</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14E">
        <w:rPr>
          <w:b/>
        </w:rPr>
        <w:t>State Expenditure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This bill prohibits abortions except to prevent the following:</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death of the pregnant woman,</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a substantial risk of death for the pregnant woman because of a physical condition, or</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substantial and irreversible physical impairment of a major bodily function of the pregnant woman.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Any physician who performs an abortion for the above exceptions must declare in a written document that the medical procedure was necessary.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Lastly, this legislation gives the South Carolina House of Representatives, the South Carolina Senate, the South Carolina Governor, and/or the South Carolina Attorney </w:t>
      </w:r>
      <w:r w:rsidRPr="00AA714E">
        <w:lastRenderedPageBreak/>
        <w:t>General the right to intervene in any case in which the constitutionality or enforceability of any provision of the bill is challenged.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Environmental Control.  </w:t>
      </w:r>
      <w:r w:rsidRPr="00AA714E">
        <w:t>DHEC is responsible for the licensing and regulation of abortion clinics in the state.  The agency indicates that any expenditures related to the enactment of the bill will be managed within its current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Human Services.  </w:t>
      </w:r>
      <w:r w:rsidRPr="00AA714E">
        <w:t>DHHS operates South Carolina Healthy Connections (Medicaid), which pays medical bills for eligible low-income families and individuals.  This includes bills for Family Planning services.  Currently, the federal Hyde Amendment allows the use of federal funds to pay for abortion-related services in cases of rape, incest, and danger to the life of the mother.  This bill authorizes the use of federal funds only for abortions to protect the life or health of the mother.  To account for these changes, DHHS will require a review of policies to remove coverage for abortion-related services in cases of rape or incest and a review of policies to include stated timeframes for physicians’ statements.  The agency will manage additional costs associated with these policy reviews within its existing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Public Employee Benefit Authority.  </w:t>
      </w:r>
      <w:r w:rsidRPr="00AA714E">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Labor, Licensing and Regulation.  </w:t>
      </w:r>
      <w:r w:rsidRPr="00AA714E">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Additionally, the Board of Medical Examiners falls under the Division of Professional and Occupational Licensing, within LLR.  Pursuant to Proviso 81.3 of the FY 2022-23 Appropriations Act, </w:t>
      </w:r>
      <w:r w:rsidRPr="00AA714E">
        <w:lastRenderedPageBreak/>
        <w:t xml:space="preserve">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Medical University of South Carolina.  </w:t>
      </w:r>
      <w:r w:rsidRPr="00AA714E">
        <w:t>We have contacted the agency for its estimate of fiscal impact and are awaiting a response.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University of South Carolina.  </w:t>
      </w:r>
      <w:r w:rsidRPr="00AA714E">
        <w:t>USC School of Medicine indicates that the provisions of this bill can be managed within the university’s existing appropriations and will have no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Judicial.  </w:t>
      </w:r>
      <w:r w:rsidRPr="00AA714E">
        <w:t xml:space="preserve">This bill expands the circumstances under which abortion is unlawful to all cases except to protect the life or health of the pregnant woman.  Additionally, the bill creates a new civil cause of action that may be brought by enumerated persons against persons who violate the provisions of the bill and allows for actions for injunctive relief.  Judicial anticipates enactment of the bill will increase caseloads in general session and common pleas courts but believes resultant costs can be managed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Indigent Defense.  </w:t>
      </w:r>
      <w:r w:rsidRPr="00AA714E">
        <w:t xml:space="preserve">This bill creates a new cause of action, which may increase the number of cases to be filed by circuit solicitors.  The commission indicates it can manage any additional costs associated with enactment of the bill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Prosecution Coordination.  </w:t>
      </w:r>
      <w:r w:rsidRPr="00AA714E">
        <w:t xml:space="preserve">This bill creates a new cause of action, which may increase the number of cases to be filed by circuit solicitors.  The commission indicates it can manage any additional costs associated with enactment of the bill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Corrections.  </w:t>
      </w:r>
      <w:r w:rsidRPr="00AA714E">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Probation, Parole &amp; Pardon Services.  </w:t>
      </w:r>
      <w:r w:rsidRPr="00AA714E">
        <w:t>The implementation of this bill will have no expenditure impact on the department as the department expects to manage any increase in caseloads within its current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Office of the Attorney General.  </w:t>
      </w:r>
      <w:r w:rsidRPr="00AA714E">
        <w:t xml:space="preserve">This bill enables the Attorney General to file civil or criminal charges against persons who violate the provisions of the bill.  The Attorney General may also intervene </w:t>
      </w:r>
      <w:r w:rsidRPr="00AA714E">
        <w:lastRenderedPageBreak/>
        <w:t xml:space="preserve">in any case in which the constitutionality or enforceability of the bill is challenged.  The Attorney General’s Office indicates that the bill will have no </w:t>
      </w:r>
      <w:r>
        <w:t>g</w:t>
      </w:r>
      <w:r w:rsidRPr="00AA714E">
        <w:t xml:space="preserve">eneral </w:t>
      </w:r>
      <w:r>
        <w:t>f</w:t>
      </w:r>
      <w:r w:rsidRPr="00AA714E">
        <w:t>und expenditure impact since any costs associated with actions the office may take will be managed within normal operating expenses.    </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House of Representatives and Senate.  </w:t>
      </w:r>
      <w:r w:rsidRPr="00AA714E">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Governor’s Office.  </w:t>
      </w:r>
      <w:r w:rsidRPr="00AA714E">
        <w:t>The Governor’s Office will use current appropriations to cover any expenses associated with intervening in any action related to the constitutionality of the language in the current bill.</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State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DHEC currently licenses three abortion clinics in the state, which generated $1,625 in revenue in FY 2021-22.  It is undetermined whether the bill will affect this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may increase complaints that are filed with the Board of Medical Examiners, which falls under LLR’s Division of Professional and Occupational Licensing.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Funds,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Local Revenue</w:t>
      </w:r>
    </w:p>
    <w:p w:rsidR="005A576A" w:rsidRPr="00B77D85"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5A576A" w:rsidRP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76A"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rsidR="0018520B" w:rsidRDefault="0018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1.</w:t>
      </w:r>
      <w:r w:rsidRPr="008E7A6B">
        <w:rPr>
          <w:u w:color="000000" w:themeColor="text1"/>
        </w:rPr>
        <w:tab/>
        <w:t>This act may be cited and shall be known as the “South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2.</w:t>
      </w:r>
      <w:r w:rsidRPr="008E7A6B">
        <w:rPr>
          <w:u w:color="000000" w:themeColor="text1"/>
        </w:rPr>
        <w:tab/>
        <w:t>The General Assembly hereby finds all of the following:</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All human beings are created equal, and endowed by their Creator with certain unalienable rights, the foremost of which is the right to life.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Section 3, Article I of the Constitution of the State of South Carolina, 1895, guarantees that no person may be deprived of life, liberty, or property without due process of law or be denied the equal protection of the laws, and a preborn child is deserving of that protection.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In the exercise of its constitutional duties and powers, the South Carolina General Assembly has a fundamental duty to provide equal protection for the life, health, and welfare of all persons, including preborn children from conception.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It is undisputed that the life of every human being begins at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South Carolina maintains a fundamental interest in protecting the life of every human being from conception.</w:t>
      </w: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SECTION</w:t>
      </w:r>
      <w:r w:rsidRPr="008E7A6B">
        <w:rPr>
          <w:u w:color="000000" w:themeColor="text1"/>
        </w:rPr>
        <w:tab/>
        <w:t>3.</w:t>
      </w:r>
      <w:r w:rsidRPr="008E7A6B">
        <w:rPr>
          <w:u w:color="000000" w:themeColor="text1"/>
        </w:rPr>
        <w:tab/>
        <w:t>Chapter 41, Title 44 of the 1976 Code is amended by adding:</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“Article 7</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810.</w:t>
      </w:r>
      <w:r w:rsidRPr="008E7A6B">
        <w:rPr>
          <w:u w:color="000000" w:themeColor="text1"/>
        </w:rPr>
        <w:tab/>
        <w:t>For purposes of this article: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with the intent to save the life or preserve the health of the preborn human being, or to remove a dead unborn human being.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‘Contraceptive’ means a drug, device, or chemical that prevents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‘Female’ means a biological female as assigned at the time of birth or an intersexed person capable of producing an ovum at birth.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‘Physician’ means any person licensed to practice medicine and surgery, or osteopathic medicine and surgery, in this State.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‘Pregnant woman’ means the human biological female reproductive condition of having a living unborn child within her body, whether or not she has reached the age of majority.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(6)</w:t>
      </w:r>
      <w:r w:rsidRPr="008E7A6B">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(7)</w:t>
      </w:r>
      <w:r w:rsidRPr="008E7A6B">
        <w:rPr>
          <w:u w:color="000000" w:themeColor="text1"/>
        </w:rPr>
        <w:tab/>
        <w:t>‘Unborn human being’ or ‘unborn child’ or ‘preborn child’ or ‘preborn human being’ or ‘fetus’ each mean an individual organism of the species homo sapiens from conception until live birth.</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2CE" w:rsidRPr="009F6C83" w:rsidRDefault="0036718F"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D432CE" w:rsidRPr="009F6C83">
        <w:rPr>
          <w:u w:color="000000" w:themeColor="text1"/>
        </w:rPr>
        <w:t>Section 44</w:t>
      </w:r>
      <w:r w:rsidR="00D432CE" w:rsidRPr="009F6C83">
        <w:rPr>
          <w:u w:color="000000" w:themeColor="text1"/>
        </w:rPr>
        <w:noBreakHyphen/>
        <w:t>41</w:t>
      </w:r>
      <w:r w:rsidR="00D432CE" w:rsidRPr="009F6C83">
        <w:rPr>
          <w:u w:color="000000" w:themeColor="text1"/>
        </w:rPr>
        <w:noBreakHyphen/>
        <w:t>820.</w:t>
      </w:r>
      <w:r w:rsidR="00D432CE" w:rsidRPr="009F6C83">
        <w:rPr>
          <w:u w:color="000000" w:themeColor="text1"/>
        </w:rPr>
        <w:tab/>
        <w:t>(A)</w:t>
      </w:r>
      <w:r w:rsidR="00D432CE" w:rsidRPr="009F6C83">
        <w:rPr>
          <w:u w:color="000000" w:themeColor="text1"/>
        </w:rPr>
        <w:tab/>
        <w:t xml:space="preserve">No person may knowingly administer to, prescribe for, procure for, or sell to any pregnant woman any medicine, drug, or other substance with the specific intent of causing an abortion.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(B)</w:t>
      </w:r>
      <w:r w:rsidRPr="009F6C83">
        <w:rPr>
          <w:u w:color="000000" w:themeColor="text1"/>
        </w:rPr>
        <w:tab/>
        <w:t>No person may knowingly use or employ any instrument, device, means, or procedure upon a pregnant woman with the specific intent of causing an abortion.</w:t>
      </w:r>
    </w:p>
    <w:p w:rsidR="00E55A64" w:rsidRPr="00866DA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DA4">
        <w:lastRenderedPageBreak/>
        <w:tab/>
      </w:r>
      <w:r w:rsidRPr="00866DA4">
        <w:rPr>
          <w:u w:color="000000" w:themeColor="text1"/>
        </w:rPr>
        <w:t>Section 44</w:t>
      </w:r>
      <w:r w:rsidRPr="00866DA4">
        <w:rPr>
          <w:u w:color="000000" w:themeColor="text1"/>
        </w:rPr>
        <w:noBreakHyphen/>
        <w:t>41</w:t>
      </w:r>
      <w:r w:rsidRPr="00866DA4">
        <w:rPr>
          <w:u w:color="000000" w:themeColor="text1"/>
        </w:rPr>
        <w:noBreakHyphen/>
        <w:t>825.</w:t>
      </w:r>
      <w:r w:rsidRPr="00866DA4">
        <w:rPr>
          <w:u w:color="000000" w:themeColor="text1"/>
        </w:rPr>
        <w:tab/>
        <w:t>(A) Notwithstanding another provision of law, a physician may perform, induce, or attempt to perform or induce an abortion on a pregnant woman if the pregnancy is the result of rape or incest, and the probable post</w:t>
      </w:r>
      <w:r w:rsidRPr="00866DA4">
        <w:rPr>
          <w:u w:color="000000" w:themeColor="text1"/>
        </w:rPr>
        <w:noBreakHyphen/>
        <w:t>fertilization age of the fetus is fewer than twelve weeks.</w:t>
      </w:r>
    </w:p>
    <w:p w:rsidR="00E55A6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DA4">
        <w:rPr>
          <w:u w:color="000000" w:themeColor="text1"/>
        </w:rPr>
        <w:tab/>
        <w:t>(B)</w:t>
      </w:r>
      <w:r w:rsidRPr="00866DA4">
        <w:rPr>
          <w:u w:color="000000" w:themeColor="text1"/>
        </w:rPr>
        <w:tab/>
      </w:r>
      <w:r w:rsidRPr="00866DA4">
        <w:t>A physician who performs or induces an abortion on a pregnant woman based on the exceptions in subsection (A) must report the allegation of rape or incest to the sheriff in the county in which the abortion was performed. The report must be made no later than twenty</w:t>
      </w:r>
      <w:r w:rsidRPr="00866DA4">
        <w:noBreakHyphen/>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E55A64" w:rsidRDefault="00E55A64"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6C83">
        <w:rPr>
          <w:u w:color="000000" w:themeColor="text1"/>
        </w:rPr>
        <w:t>Section 44</w:t>
      </w:r>
      <w:r w:rsidRPr="009F6C83">
        <w:rPr>
          <w:u w:color="000000" w:themeColor="text1"/>
        </w:rPr>
        <w:noBreakHyphen/>
        <w:t>41</w:t>
      </w:r>
      <w:r w:rsidRPr="009F6C83">
        <w:rPr>
          <w:u w:color="000000" w:themeColor="text1"/>
        </w:rPr>
        <w:noBreakHyphen/>
        <w:t>830.</w:t>
      </w:r>
      <w:r w:rsidRPr="009F6C83">
        <w:rPr>
          <w:u w:color="000000" w:themeColor="text1"/>
        </w:rPr>
        <w:tab/>
        <w:t>(A)</w:t>
      </w:r>
      <w:r w:rsidRPr="009F6C83">
        <w:rPr>
          <w:u w:color="000000" w:themeColor="text1"/>
        </w:rPr>
        <w:tab/>
        <w:t>It is not a violation of Section 44</w:t>
      </w:r>
      <w:r w:rsidRPr="009F6C83">
        <w:rPr>
          <w:u w:color="000000" w:themeColor="text1"/>
        </w:rPr>
        <w:noBreakHyphen/>
        <w:t>41</w:t>
      </w:r>
      <w:r w:rsidRPr="009F6C83">
        <w:rPr>
          <w:u w:color="000000" w:themeColor="text1"/>
        </w:rPr>
        <w:noBreakHyphen/>
        <w:t xml:space="preserve">820 for a licensed physician to perform a medical procedure necessary in reasonable medical judgment to prevent: </w:t>
      </w: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(1)</w:t>
      </w:r>
      <w:r w:rsidRPr="009F6C83">
        <w:rPr>
          <w:u w:color="000000" w:themeColor="text1"/>
        </w:rPr>
        <w:tab/>
        <w:t xml:space="preserve">the death of the pregnant woman;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(2)</w:t>
      </w:r>
      <w:r w:rsidRPr="009F6C83">
        <w:rPr>
          <w:u w:color="000000" w:themeColor="text1"/>
        </w:rPr>
        <w:tab/>
        <w:t xml:space="preserve">a substantial risk of death for the pregnant woman because of a physical condition; or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(3)</w:t>
      </w:r>
      <w:r w:rsidRPr="009F6C83">
        <w:rPr>
          <w:u w:color="000000" w:themeColor="text1"/>
        </w:rPr>
        <w:tab/>
        <w:t xml:space="preserve">the substantial physical impairment of a major bodily function of the pregnant woman, not including psychological or emotional conditions.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 xml:space="preserve">However, the physician shall make reasonable medical efforts under the circumstances to preserve the life of the pregnant woman’s unborn child,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lastRenderedPageBreak/>
        <w:tab/>
        <w:t>(B)</w:t>
      </w:r>
      <w:r w:rsidRPr="009F6C83">
        <w:rPr>
          <w:u w:color="000000" w:themeColor="text1"/>
        </w:rPr>
        <w:tab/>
        <w:t>A physician who performs a medical procedure as described in subsection (A) shall declare,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and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that all reasonable efforts were made to save the fetus in the event it was living and in utero.  Such documentation must be included in the woman’s medical records within thirty days from the date of the procedure. The physician’s exercise of reasonable medical judgement for a permitted medical procedure is presumed within the applicable standard of care.</w:t>
      </w:r>
    </w:p>
    <w:p w:rsidR="0036718F" w:rsidRPr="008E7A6B"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(C)</w:t>
      </w:r>
      <w:r w:rsidRPr="009F6C83">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9F6C83">
        <w:rPr>
          <w:i/>
          <w:u w:color="000000" w:themeColor="text1"/>
        </w:rPr>
        <w:t xml:space="preserve"> </w:t>
      </w:r>
      <w:r w:rsidRPr="009F6C83">
        <w:rPr>
          <w:u w:color="000000" w:themeColor="text1"/>
        </w:rPr>
        <w:t>However, when an unborn child is alive in utero, the physician must make all reasonable efforts to deliver and save the life of an unborn child during the process of separating the unborn child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9F6C83">
        <w:rPr>
          <w:u w:color="000000" w:themeColor="text1"/>
        </w:rPr>
        <w:noBreakHyphen/>
        <w:t>41</w:t>
      </w:r>
      <w:r w:rsidRPr="009F6C83">
        <w:rPr>
          <w:u w:color="000000" w:themeColor="text1"/>
        </w:rPr>
        <w:noBreakHyphen/>
        <w:t>810.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Medical treatment provided to the pregnant woman by a licensed physician which results in the accidental or unintentional injury to or the death of her unborn child is not a violation of Section 44</w:t>
      </w:r>
      <w:r w:rsidRPr="008E7A6B">
        <w:rPr>
          <w:u w:color="000000" w:themeColor="text1"/>
        </w:rPr>
        <w:noBreakHyphen/>
        <w:t>41</w:t>
      </w:r>
      <w:r w:rsidRPr="008E7A6B">
        <w:rPr>
          <w:u w:color="000000" w:themeColor="text1"/>
        </w:rPr>
        <w:noBreakHyphen/>
        <w:t>820.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ab/>
        <w:t>(E)</w:t>
      </w:r>
      <w:r w:rsidRPr="008E7A6B">
        <w:rPr>
          <w:u w:color="000000" w:themeColor="text1"/>
        </w:rPr>
        <w:tab/>
        <w:t>It is not a violation of Section 44</w:t>
      </w:r>
      <w:r w:rsidRPr="008E7A6B">
        <w:rPr>
          <w:u w:color="000000" w:themeColor="text1"/>
        </w:rPr>
        <w:noBreakHyphen/>
        <w:t>41</w:t>
      </w:r>
      <w:r w:rsidRPr="008E7A6B">
        <w:rPr>
          <w:u w:color="000000" w:themeColor="text1"/>
        </w:rPr>
        <w:noBreakHyphen/>
        <w:t xml:space="preserve">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Nothing in this article shall be construed to prohibit in vitro fertilization or assisted reproductive technology procedures accepted as standard of care by the reproductive medical community.  No part of the in vitro fertilization procedures or assisted reproductive procedures considered normal standard of care will be considered an abortion procedure.  Notwithstanding the above, the practice of ‘selective reduction,’ (defined as a procedure to stop the development of one or more fetuses in utero</w:t>
      </w:r>
      <w:r w:rsidRPr="008E7A6B">
        <w:rPr>
          <w:i/>
          <w:u w:color="000000" w:themeColor="text1"/>
        </w:rPr>
        <w:t>)</w:t>
      </w:r>
      <w:r w:rsidRPr="008E7A6B">
        <w:rPr>
          <w:u w:color="000000" w:themeColor="text1"/>
        </w:rPr>
        <w:t xml:space="preserve"> shall constitute an abortion in violation of Section 44-41-820, above, except, when necessary, in reasonable medical judgment, to prevent a substantial risk of death for another fetus, or the substantial and irreversible physical impairment of a major bodily function of another fetus.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840.</w:t>
      </w:r>
      <w:r w:rsidRPr="008E7A6B">
        <w:rPr>
          <w:u w:color="000000" w:themeColor="text1"/>
        </w:rPr>
        <w:tab/>
        <w:t>(A)</w:t>
      </w:r>
      <w:r w:rsidRPr="008E7A6B">
        <w:rPr>
          <w:u w:color="000000" w:themeColor="text1"/>
        </w:rPr>
        <w:tab/>
        <w:t>A person who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(B)</w:t>
      </w:r>
      <w:r w:rsidRPr="008E7A6B">
        <w:rPr>
          <w:u w:color="000000" w:themeColor="text1"/>
        </w:rPr>
        <w:tab/>
        <w:t>Any person who uses force or the threat of force to intentionally injure or intimidate any person, for the purpose of coercing an abortion in violation of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Notwithstanding the provisions of Section 44</w:t>
      </w:r>
      <w:r w:rsidRPr="008E7A6B">
        <w:rPr>
          <w:u w:color="000000" w:themeColor="text1"/>
        </w:rPr>
        <w:noBreakHyphen/>
        <w:t>41</w:t>
      </w:r>
      <w:r w:rsidRPr="008E7A6B">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850.</w:t>
      </w:r>
      <w:r w:rsidRPr="008E7A6B">
        <w:rPr>
          <w:u w:color="000000" w:themeColor="text1"/>
        </w:rPr>
        <w:tab/>
        <w:t>(A)</w:t>
      </w:r>
      <w:r w:rsidRPr="008E7A6B">
        <w:rPr>
          <w:u w:color="000000" w:themeColor="text1"/>
        </w:rPr>
        <w:tab/>
        <w:t>In addition to whatever remedies are available under the common or statutory law of this State, failure to comply with the requirements of this article shall provide the basis for a civil action as described in this section.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D0FB0" w:rsidRPr="009F6C83">
        <w:rPr>
          <w:u w:color="000000" w:themeColor="text1"/>
        </w:rPr>
        <w:t>(B)</w:t>
      </w:r>
      <w:r w:rsidR="004D0FB0" w:rsidRPr="009F6C83">
        <w:rPr>
          <w:u w:color="000000" w:themeColor="text1"/>
        </w:rPr>
        <w:tab/>
        <w:t xml:space="preserve">Any pregnant woman upon whom an abortion has been performed, induced, or coerced in violation of this article may </w:t>
      </w:r>
      <w:r w:rsidR="004D0FB0" w:rsidRPr="009F6C83">
        <w:rPr>
          <w:u w:color="000000" w:themeColor="text1"/>
        </w:rPr>
        <w:lastRenderedPageBreak/>
        <w:t>maintain an action against the person or persons who violated this article for actual and punitive damages.  In addition to all other damages, and separate and distinct from all other damages, each plaintiff is entitled to statutory damages of ten thousand dollars for each violation of this article to be imposed on each defendant of each such violation.</w:t>
      </w:r>
      <w:r w:rsidRPr="008E7A6B">
        <w:rPr>
          <w:u w:color="000000" w:themeColor="text1"/>
        </w:rPr>
        <w:t xml:space="preserv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A separate and distinct cause of action for injunctive relief against any person or persons who have violated this article may be maintained by: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(1)</w:t>
      </w:r>
      <w:r w:rsidRPr="008E7A6B">
        <w:rPr>
          <w:u w:color="000000" w:themeColor="text1"/>
        </w:rPr>
        <w:tab/>
        <w:t xml:space="preserve">the woman upon whom an abortion was performed or induced in violation of this article;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(2)</w:t>
      </w:r>
      <w:r w:rsidRPr="008E7A6B">
        <w:rPr>
          <w:u w:color="000000" w:themeColor="text1"/>
        </w:rPr>
        <w:tab/>
        <w:t xml:space="preserve">the parent or guardian of the pregnant woman if the woman had not attained the age of eighteen years at the time of the abortion or has died as a result of the abortion;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(3)</w:t>
      </w:r>
      <w:r w:rsidRPr="008E7A6B">
        <w:rPr>
          <w:u w:color="000000" w:themeColor="text1"/>
        </w:rPr>
        <w:tab/>
        <w:t xml:space="preserve">a solicitor or prosecuting attorney with proper jurisdiction; or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(4)</w:t>
      </w:r>
      <w:r w:rsidRPr="008E7A6B">
        <w:rPr>
          <w:u w:color="000000" w:themeColor="text1"/>
        </w:rPr>
        <w:tab/>
        <w:t xml:space="preserve">the Attorney General.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E7A6B">
        <w:rPr>
          <w:u w:color="000000" w:themeColor="text1"/>
        </w:rPr>
        <w:t xml:space="preserve">The injunction prevents the person or persons who violated the article from further violation of this article in this State.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 xml:space="preserve">If judgment is rendered in favor of the plaintiff(s) in an action described in this section, the court also shall render judgment for reasonable costs and attorney’s fees in favor of the plaintiff(s) against the defendant(s).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(E)</w:t>
      </w:r>
      <w:r w:rsidRPr="008E7A6B">
        <w:rPr>
          <w:u w:color="000000" w:themeColor="text1"/>
        </w:rPr>
        <w:tab/>
        <w:t>No damages, costs, or attorney’s fee may be assessed against the woman upon whom an abortion was performed or induced.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In no case may civil damages be awarded to any plaintiff if the pregnancy resulted from the plaintiff’s criminal conduct.</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(G)</w:t>
      </w:r>
      <w:r w:rsidRPr="008E7A6B">
        <w:rPr>
          <w:u w:color="000000" w:themeColor="text1"/>
        </w:rPr>
        <w:tab/>
        <w:t xml:space="preserve">A civil cause of action under this section must be brought within three years from the date of the abortion and is not subject to the limitations and requirements of Chapter 79, Title 15.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860.</w:t>
      </w:r>
      <w:r w:rsidRPr="008E7A6B">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870.</w:t>
      </w:r>
      <w:r w:rsidRPr="008E7A6B">
        <w:rPr>
          <w:u w:color="000000" w:themeColor="text1"/>
        </w:rPr>
        <w:tab/>
        <w:t xml:space="preserve">In addition to any other penalties imposed by law, a physician or any other professionally licensed person who intentionally, knowingly, or recklessly violates the prohibition in </w:t>
      </w:r>
      <w:r w:rsidRPr="008E7A6B">
        <w:rPr>
          <w:u w:color="000000" w:themeColor="text1"/>
        </w:rPr>
        <w:lastRenderedPageBreak/>
        <w:t>Section 44</w:t>
      </w:r>
      <w:r w:rsidRPr="008E7A6B">
        <w:rPr>
          <w:u w:color="000000" w:themeColor="text1"/>
        </w:rPr>
        <w:noBreakHyphen/>
        <w:t>41</w:t>
      </w:r>
      <w:r w:rsidRPr="008E7A6B">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880.</w:t>
      </w:r>
      <w:r w:rsidRPr="008E7A6B">
        <w:rPr>
          <w:u w:color="000000" w:themeColor="text1"/>
        </w:rPr>
        <w:tab/>
        <w:t>In every civil or criminal proceeding or action brought under this article, the court shall rule whether the anonymity of any woman upon whom an abortion has been performed or induced shall be preserved from public disclosure if the woman does 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8E7A6B">
        <w:rPr>
          <w:u w:color="000000" w:themeColor="text1"/>
        </w:rPr>
        <w:noBreakHyphen/>
        <w:t>41</w:t>
      </w:r>
      <w:r w:rsidRPr="008E7A6B">
        <w:rPr>
          <w:u w:color="000000" w:themeColor="text1"/>
        </w:rPr>
        <w:noBreakHyphen/>
        <w:t>820 shall do so under a pseudonym.  This section may not be construed to conceal the identity of the plaintiff or of witnesses from the defendant or from attorneys for the defendant.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900F4" w:rsidRPr="009F6C83">
        <w:rPr>
          <w:u w:color="000000" w:themeColor="text1"/>
        </w:rPr>
        <w:t>Section 44</w:t>
      </w:r>
      <w:r w:rsidR="004900F4" w:rsidRPr="009F6C83">
        <w:rPr>
          <w:u w:color="000000" w:themeColor="text1"/>
        </w:rPr>
        <w:noBreakHyphen/>
        <w:t>41</w:t>
      </w:r>
      <w:r w:rsidR="004900F4" w:rsidRPr="009F6C83">
        <w:rPr>
          <w:u w:color="000000" w:themeColor="text1"/>
        </w:rPr>
        <w:noBreakHyphen/>
        <w:t>890.</w:t>
      </w:r>
      <w:r w:rsidR="004900F4" w:rsidRPr="009F6C83">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Section 44-41-900.</w:t>
      </w:r>
      <w:r w:rsidRPr="000D445B">
        <w:tab/>
        <w:t>(A)</w:t>
      </w:r>
      <w:r w:rsidRPr="000D445B">
        <w:tab/>
        <w:t xml:space="preserve">Notwithstanding any other provision of law, a biological father of a child has a duty to pay the mother of the </w:t>
      </w:r>
      <w:r w:rsidRPr="000D445B">
        <w:lastRenderedPageBreak/>
        <w:t xml:space="preserve">child the following financial obligations beginning with the date of conception: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(1)</w:t>
      </w:r>
      <w:r w:rsidR="00EC0C52" w:rsidRPr="000D445B">
        <w:tab/>
        <w:t>child support payment obligations in an amount determined pursuant to Section 63-17-470;</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(2)</w:t>
      </w:r>
      <w:r w:rsidR="00EC0C52" w:rsidRPr="000D445B">
        <w:tab/>
        <w:t xml:space="preserve">fifty percent of the mother’s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(a)</w:t>
      </w:r>
      <w:r w:rsidR="00EC0C52" w:rsidRPr="000D445B">
        <w:tab/>
        <w:t xml:space="preserve">Any portion of a mother’s pregnancy expenses paid by the mother or the biological father reduces that parent’s fifty percent obligation regardless of when the mother or biological father pays the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(b)</w:t>
      </w:r>
      <w:r w:rsidR="00EC0C52" w:rsidRPr="000D445B">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(c)</w:t>
      </w:r>
      <w:r w:rsidR="00EC0C52" w:rsidRPr="000D445B">
        <w:tab/>
        <w:t xml:space="preserve">item (2) does not apply if a court apportions pregnancy expenses as part of an award of child support in item (1).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(B)</w:t>
      </w:r>
      <w:r w:rsidRPr="000D445B">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(C)</w:t>
      </w:r>
      <w:r w:rsidRPr="000D445B">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D445B">
        <w:tab/>
        <w:t>Section 44-41-910.</w:t>
      </w:r>
      <w:r w:rsidRPr="000D445B">
        <w:tab/>
        <w:t xml:space="preserve">There is allowed as a deduction in computing South Carolina taxable income of an individual, </w:t>
      </w:r>
      <w:r w:rsidRPr="000D445B">
        <w:rPr>
          <w:lang w:val="en-PH"/>
        </w:rPr>
        <w:t>a South Carolina unborn child dependent exemption equal to three thousand dollars for each eligible unborn dependent of the taxpayer, who is not born during the income tax year and has reached a gestational age of at least six weeks.</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4.</w:t>
      </w:r>
      <w:r w:rsidRPr="008E7A6B">
        <w:rPr>
          <w:u w:color="000000" w:themeColor="text1"/>
        </w:rPr>
        <w:tab/>
        <w:t xml:space="preserve">The South Carolina House of Representatives, the South Carolina Senate, the South Carolina Governor and/or the South Carolina Attorney General may intervene as a matter of right in any case in which the constitutionality or enforceability of any SECTION of this act is challenged. The General Assembly may appoint one or more of its members to intervene as a matter of right </w:t>
      </w:r>
      <w:r w:rsidRPr="008E7A6B">
        <w:rPr>
          <w:u w:color="000000" w:themeColor="text1"/>
        </w:rPr>
        <w:lastRenderedPageBreak/>
        <w:t>in any case in which the constitutionality or enforceability of any SECTION of this act is challenged.</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5.</w:t>
      </w:r>
      <w:r w:rsidRPr="008E7A6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46288"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A6B">
        <w:rPr>
          <w:u w:color="000000" w:themeColor="text1"/>
        </w:rPr>
        <w:t>SECTION</w:t>
      </w:r>
      <w:r w:rsidRPr="008E7A6B">
        <w:rPr>
          <w:u w:color="000000" w:themeColor="text1"/>
        </w:rPr>
        <w:tab/>
        <w:t>6.</w:t>
      </w:r>
      <w:r w:rsidRPr="008E7A6B">
        <w:rPr>
          <w:u w:color="000000" w:themeColor="text1"/>
        </w:rPr>
        <w:tab/>
        <w:t>This act takes effect upon approval by the Governor.</w:t>
      </w:r>
    </w:p>
    <w:p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4D7F" w:rsidRDefault="00374D7F" w:rsidP="00374D7F">
      <w:pPr>
        <w:suppressAutoHyphens/>
      </w:pPr>
    </w:p>
    <w:sectPr w:rsidR="00374D7F"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288" w:rsidRDefault="00746288" w:rsidP="009F0C77">
      <w:r>
        <w:separator/>
      </w:r>
    </w:p>
  </w:endnote>
  <w:endnote w:type="continuationSeparator" w:id="0">
    <w:p w:rsidR="00746288" w:rsidRDefault="00746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E346207-CA94-4822-98E9-DD10422E70EC}"/>
  </w:font>
  <w:font w:name="Times New Roman">
    <w:panose1 w:val="02020603050405020304"/>
    <w:charset w:val="00"/>
    <w:family w:val="roman"/>
    <w:pitch w:val="variable"/>
    <w:sig w:usb0="E0002EFF" w:usb1="C000785B" w:usb2="00000009" w:usb3="00000000" w:csb0="000001FF" w:csb1="00000000"/>
    <w:embedRegular r:id="rId2" w:fontKey="{8F47F7A6-8460-46E1-80C2-A4F4EFAD2239}"/>
    <w:embedBold r:id="rId3" w:fontKey="{64C1876C-AEE5-4760-B869-EFE31B00B01D}"/>
    <w:embedItalic r:id="rId4" w:fontKey="{D038B5EF-201A-4AC1-92E7-7150F05D8B34}"/>
  </w:font>
  <w:font w:name="Courier New">
    <w:panose1 w:val="02070309020205020404"/>
    <w:charset w:val="00"/>
    <w:family w:val="modern"/>
    <w:pitch w:val="fixed"/>
    <w:sig w:usb0="E0002EFF" w:usb1="C0007843" w:usb2="00000009" w:usb3="00000000" w:csb0="000001FF" w:csb1="00000000"/>
    <w:embedRegular r:id="rId5" w:fontKey="{CF4CBDFF-7CE9-4353-B152-0BB827FAC700}"/>
  </w:font>
  <w:font w:name="Wingdings">
    <w:panose1 w:val="05000000000000000000"/>
    <w:charset w:val="02"/>
    <w:family w:val="auto"/>
    <w:pitch w:val="variable"/>
    <w:sig w:usb0="00000000" w:usb1="10000000" w:usb2="00000000" w:usb3="00000000" w:csb0="80000000" w:csb1="00000000"/>
    <w:embedRegular r:id="rId6" w:fontKey="{5098D4C0-8F1B-4EC2-920E-D5D3FD115FAF}"/>
  </w:font>
  <w:font w:name="Calibri">
    <w:panose1 w:val="020F0502020204030204"/>
    <w:charset w:val="00"/>
    <w:family w:val="swiss"/>
    <w:pitch w:val="variable"/>
    <w:sig w:usb0="E4002EFF" w:usb1="C000247B" w:usb2="00000009" w:usb3="00000000" w:csb0="000001FF" w:csb1="00000000"/>
    <w:embedRegular r:id="rId7" w:fontKey="{F0FCE975-3D48-4378-9C13-D64B14EB0224}"/>
  </w:font>
  <w:font w:name="Segoe UI">
    <w:panose1 w:val="020B0502040204020203"/>
    <w:charset w:val="00"/>
    <w:family w:val="swiss"/>
    <w:pitch w:val="variable"/>
    <w:sig w:usb0="E4002EFF" w:usb1="C000E47F" w:usb2="00000009" w:usb3="00000000" w:csb0="000001FF" w:csb1="00000000"/>
    <w:embedRegular r:id="rId8" w:fontKey="{4EA6D2A7-E26B-41B9-BE1D-2F47E6914D18}"/>
  </w:font>
  <w:font w:name="Cambria">
    <w:panose1 w:val="02040503050406030204"/>
    <w:charset w:val="00"/>
    <w:family w:val="roman"/>
    <w:pitch w:val="variable"/>
    <w:sig w:usb0="E00006FF" w:usb1="420024FF" w:usb2="02000000" w:usb3="00000000" w:csb0="0000019F" w:csb1="00000000"/>
    <w:embedRegular r:id="rId9" w:fontKey="{7D76F687-A0C4-4997-B3E8-2FCA4EE6CA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C8" w:rsidRPr="00145A85" w:rsidRDefault="00145A85" w:rsidP="00145A85">
    <w:pPr>
      <w:pStyle w:val="Footer"/>
      <w:tabs>
        <w:tab w:val="clear" w:pos="4680"/>
        <w:tab w:val="clear" w:pos="9360"/>
        <w:tab w:val="center" w:pos="2995"/>
      </w:tabs>
      <w:spacing w:before="120"/>
    </w:pPr>
    <w:r>
      <w:t>[5399</w:t>
    </w:r>
    <w:r w:rsidR="0018520B">
      <w:t>-</w:t>
    </w:r>
    <w:r w:rsidR="0018520B">
      <w:fldChar w:fldCharType="begin"/>
    </w:r>
    <w:r w:rsidR="0018520B">
      <w:instrText xml:space="preserve"> PAGE  \* MERGEFORMAT </w:instrText>
    </w:r>
    <w:r w:rsidR="0018520B">
      <w:fldChar w:fldCharType="separate"/>
    </w:r>
    <w:r w:rsidR="00374D7F">
      <w:rPr>
        <w:noProof/>
      </w:rPr>
      <w:t>17</w:t>
    </w:r>
    <w:r w:rsidR="0018520B">
      <w:fldChar w:fldCharType="end"/>
    </w:r>
    <w:r w:rsidR="001852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0B" w:rsidRPr="00145A85" w:rsidRDefault="0018520B"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374D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288" w:rsidRDefault="00746288" w:rsidP="009F0C77">
      <w:r>
        <w:separator/>
      </w:r>
    </w:p>
  </w:footnote>
  <w:footnote w:type="continuationSeparator" w:id="0">
    <w:p w:rsidR="00746288" w:rsidRDefault="00746288"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321B6"/>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74D7F"/>
    <w:rsid w:val="003C4DAB"/>
    <w:rsid w:val="003D01E8"/>
    <w:rsid w:val="003E5288"/>
    <w:rsid w:val="003F6D79"/>
    <w:rsid w:val="0041760A"/>
    <w:rsid w:val="00417C01"/>
    <w:rsid w:val="00421AFB"/>
    <w:rsid w:val="004403BD"/>
    <w:rsid w:val="00461441"/>
    <w:rsid w:val="004809EE"/>
    <w:rsid w:val="004900F4"/>
    <w:rsid w:val="004D0FB0"/>
    <w:rsid w:val="004E7D54"/>
    <w:rsid w:val="005273C6"/>
    <w:rsid w:val="00530A69"/>
    <w:rsid w:val="00545593"/>
    <w:rsid w:val="00553736"/>
    <w:rsid w:val="00556EBF"/>
    <w:rsid w:val="00577C6C"/>
    <w:rsid w:val="005907CF"/>
    <w:rsid w:val="005A576A"/>
    <w:rsid w:val="005A62FE"/>
    <w:rsid w:val="005C2FE2"/>
    <w:rsid w:val="005E2BC9"/>
    <w:rsid w:val="00605102"/>
    <w:rsid w:val="006215AA"/>
    <w:rsid w:val="006913C9"/>
    <w:rsid w:val="0069470D"/>
    <w:rsid w:val="006D58AA"/>
    <w:rsid w:val="00734F00"/>
    <w:rsid w:val="00736959"/>
    <w:rsid w:val="0074628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5D"/>
    <w:rsid w:val="00B412D4"/>
    <w:rsid w:val="00B64FFF"/>
    <w:rsid w:val="00BE3C22"/>
    <w:rsid w:val="00C0345E"/>
    <w:rsid w:val="00C07C3B"/>
    <w:rsid w:val="00C21ABE"/>
    <w:rsid w:val="00C31C95"/>
    <w:rsid w:val="00C3483A"/>
    <w:rsid w:val="00C74E9D"/>
    <w:rsid w:val="00C826DD"/>
    <w:rsid w:val="00C82FD3"/>
    <w:rsid w:val="00C92819"/>
    <w:rsid w:val="00CC6B7B"/>
    <w:rsid w:val="00CD2089"/>
    <w:rsid w:val="00D432CE"/>
    <w:rsid w:val="00D73A67"/>
    <w:rsid w:val="00D970A9"/>
    <w:rsid w:val="00DF3845"/>
    <w:rsid w:val="00E047C8"/>
    <w:rsid w:val="00E41911"/>
    <w:rsid w:val="00E44B57"/>
    <w:rsid w:val="00E55A64"/>
    <w:rsid w:val="00E92EEF"/>
    <w:rsid w:val="00EC0C52"/>
    <w:rsid w:val="00ED7C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6E88-114D-4760-976D-B61F4EFB8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9358</Words>
  <Characters>49353</Characters>
  <Application>Microsoft Office Word</Application>
  <DocSecurity>0</DocSecurity>
  <Lines>1041</Lines>
  <Paragraphs>201</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58897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(Sep. 6, 2022) - South Carolina Legislature Online</dc:title>
  <dc:creator>Chris Charlton</dc:creator>
  <cp:lastModifiedBy>Danny Crook</cp:lastModifiedBy>
  <cp:revision>2</cp:revision>
  <cp:lastPrinted>2022-09-06T21:23:00Z</cp:lastPrinted>
  <dcterms:created xsi:type="dcterms:W3CDTF">2022-09-06T21:38:00Z</dcterms:created>
  <dcterms:modified xsi:type="dcterms:W3CDTF">2022-09-06T21:38:00Z</dcterms:modified>
</cp:coreProperties>
</file>