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64C" w:rsidRDefault="0053764C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2186" w:rsidRDefault="00922186" w:rsidP="00922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6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2A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77742">
        <w:rPr>
          <w:color w:val="000000" w:themeColor="text1"/>
          <w:u w:color="000000" w:themeColor="text1"/>
        </w:rPr>
        <w:t>TO AMEND 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675, CODE OF LAWS OF SOUTH CAROLINA, 1976, RELATING TO NONGAME FISHING DEVICES PERMITTED IN CERTAIN BODIES OF WATER, SO AS TO ALLOW FOR THE USE OF SET HOOKS WITHIN A CERTAIN PORTION OF THE SANTEE RIVER.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Section 50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 xml:space="preserve">675(46) of the 1976 Code is amended to read: 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  <w:t>“(46)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Santee River, from USGS gauging station 1715 about 2.4 miles below Santee Dam downstream to the saltwater/freshwater dividing line including the North and South Santee Rivers: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eel pots: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noBreakHyphen/>
      </w:r>
      <w:r w:rsidRPr="00077742">
        <w:rPr>
          <w:color w:val="000000" w:themeColor="text1"/>
          <w:u w:color="000000" w:themeColor="text1"/>
        </w:rPr>
        <w:t>five;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skimbow nets: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 only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</w:t>
      </w:r>
      <w:r w:rsidRPr="00077742">
        <w:rPr>
          <w:color w:val="000000" w:themeColor="text1"/>
          <w:u w:color="000000" w:themeColor="text1"/>
        </w:rPr>
        <w:t>raps: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two;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trotlines: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one line with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color="000000" w:themeColor="text1"/>
        </w:rPr>
        <w:t>five lines with two hundred fifty hooks maximum;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(e)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set hooks: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(i)</w:t>
      </w:r>
      <w:r>
        <w:rPr>
          <w:color w:val="000000" w:themeColor="text1"/>
          <w:u w:val="single" w:color="000000" w:themeColor="text1"/>
        </w:rPr>
        <w:t xml:space="preserve"> 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recreational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(ii)</w:t>
      </w:r>
      <w:r w:rsidRPr="00673B2C">
        <w:rPr>
          <w:color w:val="000000" w:themeColor="text1"/>
          <w:u w:color="000000" w:themeColor="text1"/>
        </w:rPr>
        <w:tab/>
      </w:r>
      <w:r w:rsidRPr="00077742">
        <w:rPr>
          <w:color w:val="000000" w:themeColor="text1"/>
          <w:u w:val="single" w:color="000000" w:themeColor="text1"/>
        </w:rPr>
        <w:t>commercial license</w:t>
      </w:r>
      <w:r w:rsidRPr="007409FE">
        <w:rPr>
          <w:lang w:val="en-PH"/>
        </w:rPr>
        <w:t>—</w:t>
      </w:r>
      <w:r w:rsidRPr="00077742">
        <w:rPr>
          <w:color w:val="000000" w:themeColor="text1"/>
          <w:u w:val="single" w:color="000000" w:themeColor="text1"/>
        </w:rPr>
        <w:t>fifty;</w:t>
      </w:r>
      <w:r w:rsidRPr="00077742">
        <w:rPr>
          <w:color w:val="000000" w:themeColor="text1"/>
          <w:u w:color="000000" w:themeColor="text1"/>
        </w:rPr>
        <w:t>”</w:t>
      </w:r>
    </w:p>
    <w:p w:rsidR="00673B2C" w:rsidRPr="00077742" w:rsidRDefault="00673B2C" w:rsidP="00673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2A0E" w:rsidRDefault="00062A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673B2C">
        <w:t>2</w:t>
      </w:r>
      <w:r>
        <w:t>.</w:t>
      </w:r>
      <w:r>
        <w:tab/>
        <w:t>This act takes effect upon approval by the Governor.</w:t>
      </w:r>
    </w:p>
    <w:p w:rsidR="00552FAB" w:rsidRDefault="00673B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3764C" w:rsidRDefault="0053764C" w:rsidP="0053764C">
      <w:pPr>
        <w:suppressAutoHyphens/>
      </w:pPr>
    </w:p>
    <w:sectPr w:rsidR="0053764C" w:rsidSect="005376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A0E" w:rsidRDefault="00062A0E" w:rsidP="009F0C77">
      <w:r>
        <w:separator/>
      </w:r>
    </w:p>
  </w:endnote>
  <w:endnote w:type="continuationSeparator" w:id="0">
    <w:p w:rsidR="00062A0E" w:rsidRDefault="00062A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6BE3BB-74DF-4012-8513-640180F9CE0D}"/>
    <w:embedBold r:id="rId2" w:fontKey="{AA759EEA-2DF4-4431-9B43-73D730C8C6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F3DF52B-728A-46B8-B1B1-05B9775C05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EFA31E-599F-4DF5-8245-84D44152B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C4CAF7-45D3-4C4A-9258-502D0AE6A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FAB" w:rsidRPr="0053764C" w:rsidRDefault="0053764C" w:rsidP="005376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A0E" w:rsidRDefault="00062A0E" w:rsidP="009F0C77">
      <w:r>
        <w:separator/>
      </w:r>
    </w:p>
  </w:footnote>
  <w:footnote w:type="continuationSeparator" w:id="0">
    <w:p w:rsidR="00062A0E" w:rsidRDefault="00062A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424CZ21"/>
    <w:docVar w:name="CoverBillType" w:val="b"/>
    <w:docVar w:name="DocPath" w:val="L:\Council\bills\BH\7424CZ21.DOCX"/>
    <w:docVar w:name="dvBillNumber" w:val="54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062A0E"/>
    <w:rsid w:val="000263D9"/>
    <w:rsid w:val="00026C9A"/>
    <w:rsid w:val="00062A0E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185F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3764C"/>
    <w:rsid w:val="00552FAB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3B2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2186"/>
    <w:rsid w:val="00931E70"/>
    <w:rsid w:val="00932670"/>
    <w:rsid w:val="009352BB"/>
    <w:rsid w:val="00990668"/>
    <w:rsid w:val="009B397B"/>
    <w:rsid w:val="009F0C77"/>
    <w:rsid w:val="009F4DD1"/>
    <w:rsid w:val="00A64E80"/>
    <w:rsid w:val="00A669B7"/>
    <w:rsid w:val="00A741D9"/>
    <w:rsid w:val="00A85589"/>
    <w:rsid w:val="00A9741D"/>
    <w:rsid w:val="00AB0576"/>
    <w:rsid w:val="00AD4B17"/>
    <w:rsid w:val="00B26FA6"/>
    <w:rsid w:val="00B741CB"/>
    <w:rsid w:val="00B74AED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99A36F-F55E-4D2B-A7CF-24290185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8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8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3FD06-9322-458A-8293-9B6BF12D8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905</Characters>
  <Application>Microsoft Office Word</Application>
  <DocSecurity>0</DocSecurity>
  <Lines>44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545 Text of Previous Version (Feb. 11, 2021) - South Carolina Legislature Online</dc:title>
  <dc:subject/>
  <dc:creator>Bonnie Huth</dc:creator>
  <cp:keywords/>
  <dc:description/>
  <cp:lastModifiedBy>S Wilson</cp:lastModifiedBy>
  <cp:revision>2</cp:revision>
  <cp:lastPrinted>2021-02-09T21:48:00Z</cp:lastPrinted>
  <dcterms:created xsi:type="dcterms:W3CDTF">2021-02-11T16:15:00Z</dcterms:created>
  <dcterms:modified xsi:type="dcterms:W3CDTF">2021-02-11T16:15:00Z</dcterms:modified>
</cp:coreProperties>
</file>