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17A7D" w14:textId="77777777" w:rsidR="009447AF" w:rsidRDefault="009447AF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E8E5CA5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84EE78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BD6B33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C67C3C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98FB8A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F6ACA1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95AD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2D5931" w14:textId="77777777" w:rsidR="0010776B" w:rsidRPr="00325348" w:rsidRDefault="0010776B" w:rsidP="00944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0F25">
        <w:rPr>
          <w:b/>
          <w:sz w:val="30"/>
          <w:szCs w:val="30"/>
        </w:rPr>
        <w:t>HOUSE RESOLUTION</w:t>
      </w:r>
    </w:p>
    <w:p w14:paraId="7FC3A34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5B21ED" w14:textId="415EAD76" w:rsidR="0010776B" w:rsidRPr="00873BC5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SET BY SPECIAL ORDER H. 5399</w:t>
      </w:r>
      <w:r w:rsidRPr="00F161A6">
        <w:rPr>
          <w:color w:val="000000" w:themeColor="text1"/>
          <w:u w:color="000000" w:themeColor="text1"/>
        </w:rPr>
        <w:t xml:space="preserve">, THE BILL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>, FOR SECOND READING ON TUESDAY, A</w:t>
      </w:r>
      <w:r>
        <w:rPr>
          <w:color w:val="000000" w:themeColor="text1"/>
          <w:u w:color="000000" w:themeColor="text1"/>
        </w:rPr>
        <w:t>UGUST 30</w:t>
      </w:r>
      <w:r w:rsidRPr="00F161A6">
        <w:rPr>
          <w:color w:val="000000" w:themeColor="text1"/>
          <w:u w:color="000000" w:themeColor="text1"/>
        </w:rPr>
        <w:t>, 2022, IMMEDIATELY UPON ADOPTION OF THE SPECIAL ORDER RESOLUTION, AND TO PROVIDE FOLLOWING THE ROLL CALL ON EACH LEGISLATIVE DAY THEREAFTER, FOR THE CONTINUING SPECI</w:t>
      </w:r>
      <w:r>
        <w:rPr>
          <w:color w:val="000000" w:themeColor="text1"/>
          <w:u w:color="000000" w:themeColor="text1"/>
        </w:rPr>
        <w:t>AL ORDER CONSIDERATION UNTIL H. 5399</w:t>
      </w:r>
      <w:r w:rsidRPr="00F161A6">
        <w:rPr>
          <w:color w:val="000000" w:themeColor="text1"/>
          <w:u w:color="000000" w:themeColor="text1"/>
        </w:rPr>
        <w:t xml:space="preserve"> IS GIVEN THIRD READING OR OTHER DISPOSITION.</w:t>
      </w:r>
    </w:p>
    <w:p w14:paraId="76354FA3" w14:textId="77777777" w:rsidR="007C0F25" w:rsidRDefault="007C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63D08A9" w14:textId="77777777" w:rsidR="007C0F25" w:rsidRDefault="007C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ED24594" w14:textId="10B202C1" w:rsidR="00873BC5" w:rsidRPr="00F161A6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C4403F" w14:textId="68106B74" w:rsidR="00873BC5" w:rsidRPr="00F161A6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1A6">
        <w:rPr>
          <w:color w:val="000000" w:themeColor="text1"/>
          <w:u w:color="000000" w:themeColor="text1"/>
        </w:rPr>
        <w:t xml:space="preserve">That H. </w:t>
      </w:r>
      <w:r>
        <w:rPr>
          <w:color w:val="000000" w:themeColor="text1"/>
          <w:u w:color="000000" w:themeColor="text1"/>
        </w:rPr>
        <w:t>5399</w:t>
      </w:r>
      <w:r w:rsidRPr="00F161A6">
        <w:rPr>
          <w:color w:val="000000" w:themeColor="text1"/>
          <w:u w:color="000000" w:themeColor="text1"/>
        </w:rPr>
        <w:t xml:space="preserve">,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is set by special order for second reading consideration on Tuesday, </w:t>
      </w:r>
      <w:r>
        <w:rPr>
          <w:color w:val="000000" w:themeColor="text1"/>
          <w:u w:color="000000" w:themeColor="text1"/>
        </w:rPr>
        <w:t>August 30</w:t>
      </w:r>
      <w:r w:rsidRPr="00F161A6">
        <w:rPr>
          <w:color w:val="000000" w:themeColor="text1"/>
          <w:u w:color="000000" w:themeColor="text1"/>
        </w:rPr>
        <w:t>, 2022, immediately following adoption of the special order resolution and to provide, following the roll call on each legislative day thereafter, for continuing special order consideration until H.</w:t>
      </w:r>
      <w:r>
        <w:rPr>
          <w:color w:val="000000" w:themeColor="text1"/>
          <w:u w:color="000000" w:themeColor="text1"/>
        </w:rPr>
        <w:t xml:space="preserve"> 5399</w:t>
      </w:r>
      <w:r w:rsidRPr="00F161A6">
        <w:rPr>
          <w:color w:val="000000" w:themeColor="text1"/>
          <w:u w:color="000000" w:themeColor="text1"/>
        </w:rPr>
        <w:t xml:space="preserve"> is given third reading or other disposition.</w:t>
      </w:r>
    </w:p>
    <w:p w14:paraId="27FA353A" w14:textId="189A0A4F" w:rsidR="0041341D" w:rsidRDefault="00081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88671CA" w14:textId="77777777" w:rsidR="009447AF" w:rsidRDefault="009447AF" w:rsidP="009447AF">
      <w:pPr>
        <w:suppressAutoHyphens/>
      </w:pPr>
    </w:p>
    <w:sectPr w:rsidR="009447AF" w:rsidSect="009447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3AC5" w14:textId="77777777" w:rsidR="007C0F25" w:rsidRDefault="007C0F25" w:rsidP="009F0C77">
      <w:r>
        <w:separator/>
      </w:r>
    </w:p>
  </w:endnote>
  <w:endnote w:type="continuationSeparator" w:id="0">
    <w:p w14:paraId="0EB763E7" w14:textId="77777777" w:rsidR="007C0F25" w:rsidRDefault="007C0F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B18201-0E44-479E-AD71-7F580547412A}"/>
    <w:embedBold r:id="rId2" w:fontKey="{1D53FE58-7B5E-43FC-AF19-6B532814C4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2D1426-285F-45CB-A96C-0A4CCE6BE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BE8C83-CA5F-408B-9258-BE33AAD256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53F44" w14:textId="2EB6F6B9" w:rsidR="0041341D" w:rsidRPr="009447AF" w:rsidRDefault="009447AF" w:rsidP="009447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2E6EC" w14:textId="77777777" w:rsidR="007C0F25" w:rsidRDefault="007C0F25" w:rsidP="009F0C77">
      <w:r>
        <w:separator/>
      </w:r>
    </w:p>
  </w:footnote>
  <w:footnote w:type="continuationSeparator" w:id="0">
    <w:p w14:paraId="72FD217B" w14:textId="77777777" w:rsidR="007C0F25" w:rsidRDefault="007C0F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66AHB22"/>
    <w:docVar w:name="CoverBillType" w:val="r"/>
    <w:docVar w:name="DocPath" w:val="L:\Council\bills\AR\8066AHB22.DOCX"/>
    <w:docVar w:name="dvBillNumber" w:val="5472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7C0F25"/>
    <w:rsid w:val="00011869"/>
    <w:rsid w:val="00015CD6"/>
    <w:rsid w:val="00081C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7C2"/>
    <w:rsid w:val="003F6D79"/>
    <w:rsid w:val="0041341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0F25"/>
    <w:rsid w:val="007F4A45"/>
    <w:rsid w:val="008362E8"/>
    <w:rsid w:val="0085786E"/>
    <w:rsid w:val="00873BC5"/>
    <w:rsid w:val="008A1768"/>
    <w:rsid w:val="008A489F"/>
    <w:rsid w:val="008F0F33"/>
    <w:rsid w:val="008F3726"/>
    <w:rsid w:val="008F4429"/>
    <w:rsid w:val="0094021A"/>
    <w:rsid w:val="009447A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4A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0919"/>
  <w15:docId w15:val="{CE5764F6-23E7-4B8B-AEBF-59C19720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41DE0-F5DE-4FC7-BAB1-23045E497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5472 Text of Previous Version (Aug. 30, 2022) - South Carolina Legislature Online</dc:title>
  <dc:creator>Anna Rushton</dc:creator>
  <cp:lastModifiedBy>S Wilson</cp:lastModifiedBy>
  <cp:revision>2</cp:revision>
  <cp:lastPrinted>2022-08-22T13:59:00Z</cp:lastPrinted>
  <dcterms:created xsi:type="dcterms:W3CDTF">2022-08-30T17:39:00Z</dcterms:created>
  <dcterms:modified xsi:type="dcterms:W3CDTF">2022-08-30T17:39:00Z</dcterms:modified>
</cp:coreProperties>
</file>