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73E6" w:rsidRDefault="009A73E6" w:rsidP="00EC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C74FC" w:rsidRDefault="00EC74FC" w:rsidP="00EC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4FC" w:rsidRDefault="00EC74FC" w:rsidP="00EC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4FC" w:rsidRDefault="00EC74FC" w:rsidP="00EC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4FC" w:rsidRDefault="00EC74FC" w:rsidP="00EC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4FC" w:rsidRDefault="00EC74FC" w:rsidP="00EC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4FC" w:rsidRDefault="00EC74FC" w:rsidP="00EC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7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58C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27C1" w:rsidP="00C62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0A2F2C">
        <w:rPr>
          <w:color w:val="000000" w:themeColor="text1"/>
          <w:u w:color="000000" w:themeColor="text1"/>
        </w:rPr>
        <w:t>TO AMEND SECTION 61</w:t>
      </w:r>
      <w:r w:rsidR="005969AE">
        <w:rPr>
          <w:color w:val="000000" w:themeColor="text1"/>
          <w:u w:color="000000" w:themeColor="text1"/>
        </w:rPr>
        <w:noBreakHyphen/>
      </w:r>
      <w:r w:rsidRPr="000A2F2C">
        <w:rPr>
          <w:color w:val="000000" w:themeColor="text1"/>
          <w:u w:color="000000" w:themeColor="text1"/>
        </w:rPr>
        <w:t>2</w:t>
      </w:r>
      <w:r w:rsidR="005969AE">
        <w:rPr>
          <w:color w:val="000000" w:themeColor="text1"/>
          <w:u w:color="000000" w:themeColor="text1"/>
        </w:rPr>
        <w:noBreakHyphen/>
      </w:r>
      <w:r w:rsidRPr="000A2F2C">
        <w:rPr>
          <w:color w:val="000000" w:themeColor="text1"/>
          <w:u w:color="000000" w:themeColor="text1"/>
        </w:rPr>
        <w:t>90, CODE OF LAWS OF SOUTH CAROLINA, 1976, RELATING TO THE APPLICATION FOR AN ALCOHOL LICENSE OR PERMIT FROM THE DEPARTMENT OF REVENUE, SO AS TO PROVIDE THAT THE STATEMENT ON THE APPLICATION MUST BE MADE UNDER OATH OR UNDER PENALTIES OF PERJURY.</w:t>
      </w:r>
      <w:bookmarkStart w:id="4" w:name="titleend"/>
      <w:bookmarkEnd w:id="4"/>
    </w:p>
    <w:p w:rsidR="00C627C1" w:rsidRDefault="00C627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8C6" w:rsidRDefault="003058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58C6" w:rsidRDefault="003058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8C6" w:rsidRDefault="003058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627C1" w:rsidRPr="000A2F2C">
        <w:rPr>
          <w:color w:val="000000" w:themeColor="text1"/>
          <w:u w:color="000000" w:themeColor="text1"/>
        </w:rPr>
        <w:t>Section 61</w:t>
      </w:r>
      <w:r w:rsidR="005969AE">
        <w:rPr>
          <w:color w:val="000000" w:themeColor="text1"/>
          <w:u w:color="000000" w:themeColor="text1"/>
        </w:rPr>
        <w:noBreakHyphen/>
      </w:r>
      <w:r w:rsidR="00C627C1" w:rsidRPr="000A2F2C">
        <w:rPr>
          <w:color w:val="000000" w:themeColor="text1"/>
          <w:u w:color="000000" w:themeColor="text1"/>
        </w:rPr>
        <w:t>2</w:t>
      </w:r>
      <w:r w:rsidR="005969AE">
        <w:rPr>
          <w:color w:val="000000" w:themeColor="text1"/>
          <w:u w:color="000000" w:themeColor="text1"/>
        </w:rPr>
        <w:noBreakHyphen/>
      </w:r>
      <w:r w:rsidR="00C627C1" w:rsidRPr="000A2F2C">
        <w:rPr>
          <w:color w:val="000000" w:themeColor="text1"/>
          <w:u w:color="000000" w:themeColor="text1"/>
        </w:rPr>
        <w:t>90 of the 1976 Code is amended to read:</w:t>
      </w:r>
    </w:p>
    <w:p w:rsidR="00C627C1" w:rsidRDefault="00C627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7C1" w:rsidRDefault="00C627C1" w:rsidP="00C62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E31B3">
        <w:rPr>
          <w:lang w:val="en-PH"/>
        </w:rPr>
        <w:tab/>
      </w:r>
      <w:r>
        <w:rPr>
          <w:lang w:val="en-PH"/>
        </w:rPr>
        <w:t>“Section 61</w:t>
      </w:r>
      <w:r w:rsidR="005969AE">
        <w:rPr>
          <w:lang w:val="en-PH"/>
        </w:rPr>
        <w:noBreakHyphen/>
      </w:r>
      <w:r>
        <w:rPr>
          <w:lang w:val="en-PH"/>
        </w:rPr>
        <w:t>2</w:t>
      </w:r>
      <w:r w:rsidR="005969AE">
        <w:rPr>
          <w:lang w:val="en-PH"/>
        </w:rPr>
        <w:noBreakHyphen/>
      </w:r>
      <w:r>
        <w:rPr>
          <w:lang w:val="en-PH"/>
        </w:rPr>
        <w:t>90.</w:t>
      </w:r>
      <w:r>
        <w:rPr>
          <w:lang w:val="en-PH"/>
        </w:rPr>
        <w:tab/>
      </w:r>
      <w:r w:rsidRPr="006E31B3">
        <w:rPr>
          <w:lang w:val="en-PH"/>
        </w:rPr>
        <w:t xml:space="preserve">A person desiring a license or permit under this title must file with the department an application in writing on forms provided by the department containing a statement under oath </w:t>
      </w:r>
      <w:r w:rsidR="00A315E2">
        <w:rPr>
          <w:u w:val="single"/>
          <w:lang w:val="en-PH"/>
        </w:rPr>
        <w:t>or under penalties of perjury</w:t>
      </w:r>
      <w:r w:rsidR="00A315E2">
        <w:rPr>
          <w:lang w:val="en-PH"/>
        </w:rPr>
        <w:t xml:space="preserve"> </w:t>
      </w:r>
      <w:r w:rsidRPr="006E31B3">
        <w:rPr>
          <w:lang w:val="en-PH"/>
        </w:rPr>
        <w:t>setting forth:</w:t>
      </w:r>
    </w:p>
    <w:p w:rsidR="00C627C1" w:rsidRDefault="00C627C1" w:rsidP="00C62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(1)</w:t>
      </w:r>
      <w:r>
        <w:rPr>
          <w:lang w:val="en-PH"/>
        </w:rPr>
        <w:tab/>
      </w:r>
      <w:r w:rsidRPr="006E31B3">
        <w:rPr>
          <w:lang w:val="en-PH"/>
        </w:rPr>
        <w:t>the name, address, date of birth, race, and nationality of the person applying for the license or permit;</w:t>
      </w:r>
    </w:p>
    <w:p w:rsidR="00C627C1" w:rsidRDefault="00C627C1" w:rsidP="00C62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(2)</w:t>
      </w:r>
      <w:r>
        <w:rPr>
          <w:lang w:val="en-PH"/>
        </w:rPr>
        <w:tab/>
      </w:r>
      <w:r w:rsidRPr="006E31B3">
        <w:rPr>
          <w:lang w:val="en-PH"/>
        </w:rPr>
        <w:t>the exact location where the business is proposed to be operated;</w:t>
      </w:r>
    </w:p>
    <w:p w:rsidR="00C627C1" w:rsidRDefault="00C627C1" w:rsidP="00C62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(3)</w:t>
      </w:r>
      <w:r>
        <w:rPr>
          <w:lang w:val="en-PH"/>
        </w:rPr>
        <w:tab/>
      </w:r>
      <w:r w:rsidRPr="006E31B3">
        <w:rPr>
          <w:lang w:val="en-PH"/>
        </w:rPr>
        <w:t>a description of the type of business to be operated;</w:t>
      </w:r>
    </w:p>
    <w:p w:rsidR="00C627C1" w:rsidRDefault="00C627C1" w:rsidP="00C62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(4)</w:t>
      </w:r>
      <w:r>
        <w:rPr>
          <w:lang w:val="en-PH"/>
        </w:rPr>
        <w:tab/>
      </w:r>
      <w:r w:rsidRPr="006E31B3">
        <w:rPr>
          <w:lang w:val="en-PH"/>
        </w:rPr>
        <w:t>whether the applicant or an owner of the business has been involved in the sale of alcoholic liquors, beer, or wine in this or another state and whether he has had a license or permit suspended or revoked;</w:t>
      </w:r>
    </w:p>
    <w:p w:rsidR="00C627C1" w:rsidRDefault="00C627C1" w:rsidP="00C62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(5)</w:t>
      </w:r>
      <w:r>
        <w:rPr>
          <w:lang w:val="en-PH"/>
        </w:rPr>
        <w:tab/>
      </w:r>
      <w:r w:rsidRPr="006E31B3">
        <w:rPr>
          <w:lang w:val="en-PH"/>
        </w:rPr>
        <w:t>whether the applicant has been a legal resident of this State for at least thirty days before the date of application, and has maintained his principal place of abode in the State for at least thirty days before the date of application;</w:t>
      </w:r>
    </w:p>
    <w:p w:rsidR="00C627C1" w:rsidRDefault="00C627C1" w:rsidP="00C62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t>(6)</w:t>
      </w:r>
      <w:r>
        <w:rPr>
          <w:lang w:val="en-PH"/>
        </w:rPr>
        <w:tab/>
      </w:r>
      <w:r w:rsidRPr="006E31B3">
        <w:rPr>
          <w:lang w:val="en-PH"/>
        </w:rPr>
        <w:t xml:space="preserve">other information required by the department to determine if the application meets all statutory requirements for the license or </w:t>
      </w:r>
      <w:r w:rsidRPr="006E31B3">
        <w:rPr>
          <w:lang w:val="en-PH"/>
        </w:rPr>
        <w:lastRenderedPageBreak/>
        <w:t>permit and to determine the true owners of the business seeking the license or permit.</w:t>
      </w:r>
      <w:r>
        <w:rPr>
          <w:lang w:val="en-PH"/>
        </w:rPr>
        <w:t>”</w:t>
      </w:r>
    </w:p>
    <w:p w:rsidR="003058C6" w:rsidRDefault="003058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8C6" w:rsidRDefault="003058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627C1">
        <w:t>2</w:t>
      </w:r>
      <w:r>
        <w:t>.</w:t>
      </w:r>
      <w:r>
        <w:tab/>
        <w:t>This act takes effect upon approval by the Governor.</w:t>
      </w:r>
    </w:p>
    <w:p w:rsidR="00B46180" w:rsidRDefault="005969A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73E6" w:rsidRDefault="009A73E6" w:rsidP="009A73E6">
      <w:pPr>
        <w:suppressAutoHyphens/>
      </w:pPr>
    </w:p>
    <w:sectPr w:rsidR="009A73E6" w:rsidSect="009A73E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58C6" w:rsidRDefault="003058C6" w:rsidP="009F0C77">
      <w:r>
        <w:separator/>
      </w:r>
    </w:p>
  </w:endnote>
  <w:endnote w:type="continuationSeparator" w:id="0">
    <w:p w:rsidR="003058C6" w:rsidRDefault="003058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8536810-2C57-44F8-BAAD-974F0B348CE6}"/>
    <w:embedBold r:id="rId2" w:fontKey="{8EABFFDD-2999-46C3-9AA8-6610DA596678}"/>
  </w:font>
  <w:font w:name="Calibri">
    <w:panose1 w:val="020F0502020204030204"/>
    <w:charset w:val="00"/>
    <w:family w:val="swiss"/>
    <w:pitch w:val="variable"/>
    <w:sig w:usb0="E0002EFF" w:usb1="C000247B" w:usb2="00000009" w:usb3="00000000" w:csb0="000001FF" w:csb1="00000000"/>
    <w:embedRegular r:id="rId3" w:fontKey="{8B99EB2F-3212-4C9B-8B17-50F365694E7F}"/>
  </w:font>
  <w:font w:name="Segoe UI">
    <w:panose1 w:val="020B0502040204020203"/>
    <w:charset w:val="00"/>
    <w:family w:val="swiss"/>
    <w:pitch w:val="variable"/>
    <w:sig w:usb0="E4002EFF" w:usb1="C000E47F" w:usb2="00000009" w:usb3="00000000" w:csb0="000001FF" w:csb1="00000000"/>
    <w:embedRegular r:id="rId4" w:fontKey="{1A36B25C-773B-43C9-94C5-F34C515763B3}"/>
  </w:font>
  <w:font w:name="Cambria">
    <w:panose1 w:val="02040503050406030204"/>
    <w:charset w:val="00"/>
    <w:family w:val="roman"/>
    <w:pitch w:val="variable"/>
    <w:sig w:usb0="E00006FF" w:usb1="420024FF" w:usb2="02000000" w:usb3="00000000" w:csb0="0000019F" w:csb1="00000000"/>
    <w:embedRegular r:id="rId5" w:fontKey="{0A14638A-1FF6-4712-AEB3-73884469553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180" w:rsidRPr="009A73E6" w:rsidRDefault="009A73E6" w:rsidP="009A73E6">
    <w:pPr>
      <w:pStyle w:val="Footer"/>
      <w:tabs>
        <w:tab w:val="clear" w:pos="4680"/>
        <w:tab w:val="clear" w:pos="9360"/>
        <w:tab w:val="center" w:pos="2995"/>
      </w:tabs>
      <w:spacing w:before="120"/>
    </w:pPr>
    <w:r>
      <w:t>[665]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58C6" w:rsidRDefault="003058C6" w:rsidP="009F0C77">
      <w:r>
        <w:separator/>
      </w:r>
    </w:p>
  </w:footnote>
  <w:footnote w:type="continuationSeparator" w:id="0">
    <w:p w:rsidR="003058C6" w:rsidRDefault="003058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383DG21"/>
    <w:docVar w:name="CoverBillType" w:val="b"/>
    <w:docVar w:name="DocPath" w:val="L:\Council\bills\JN\3383DG21.DOCX"/>
    <w:docVar w:name="dvBillNumber" w:val="665"/>
    <w:docVar w:name="dvBillNumberPrefix" w:val="S. "/>
    <w:docVar w:name="dvOriginalBody" w:val="Senate"/>
    <w:docVar w:name="dvSteno" w:val="JN"/>
    <w:docVar w:name="NameofBody" w:val="s"/>
    <w:docVar w:name="vGroup2" w:val="Council"/>
  </w:docVars>
  <w:rsids>
    <w:rsidRoot w:val="003058C6"/>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E3075"/>
    <w:rsid w:val="002037CA"/>
    <w:rsid w:val="002047A2"/>
    <w:rsid w:val="002321B6"/>
    <w:rsid w:val="0023696B"/>
    <w:rsid w:val="00250967"/>
    <w:rsid w:val="002759C5"/>
    <w:rsid w:val="00277DEE"/>
    <w:rsid w:val="00280D88"/>
    <w:rsid w:val="00294ABE"/>
    <w:rsid w:val="002A3EB4"/>
    <w:rsid w:val="003058C6"/>
    <w:rsid w:val="00325348"/>
    <w:rsid w:val="00352132"/>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969AE"/>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3BFD"/>
    <w:rsid w:val="008F4429"/>
    <w:rsid w:val="00932670"/>
    <w:rsid w:val="009352BB"/>
    <w:rsid w:val="00990668"/>
    <w:rsid w:val="009A73E6"/>
    <w:rsid w:val="009B397B"/>
    <w:rsid w:val="009F0C77"/>
    <w:rsid w:val="009F4DD1"/>
    <w:rsid w:val="00A315E2"/>
    <w:rsid w:val="00A64E80"/>
    <w:rsid w:val="00A741D9"/>
    <w:rsid w:val="00A85589"/>
    <w:rsid w:val="00A9741D"/>
    <w:rsid w:val="00AB0576"/>
    <w:rsid w:val="00AD4B17"/>
    <w:rsid w:val="00B26FA6"/>
    <w:rsid w:val="00B46180"/>
    <w:rsid w:val="00B741CB"/>
    <w:rsid w:val="00B87AF8"/>
    <w:rsid w:val="00B934F3"/>
    <w:rsid w:val="00BB6347"/>
    <w:rsid w:val="00BD2134"/>
    <w:rsid w:val="00C038D8"/>
    <w:rsid w:val="00C045DD"/>
    <w:rsid w:val="00C3136F"/>
    <w:rsid w:val="00C3483A"/>
    <w:rsid w:val="00C627C1"/>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C74FC"/>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A93ABD-FF4C-408B-B7EC-F602C87DD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969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69A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B3913-C535-4378-80D5-70DAE6328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284</Words>
  <Characters>1354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665 Text of Previous Version (Mar. 11, 2021) - South Carolina Legislature Online</dc:title>
  <dc:subject/>
  <dc:creator>Julie Newboult</dc:creator>
  <cp:keywords/>
  <dc:description/>
  <cp:lastModifiedBy>S Wilson</cp:lastModifiedBy>
  <cp:revision>2</cp:revision>
  <cp:lastPrinted>2021-03-05T19:29:00Z</cp:lastPrinted>
  <dcterms:created xsi:type="dcterms:W3CDTF">2021-03-11T17:44:00Z</dcterms:created>
  <dcterms:modified xsi:type="dcterms:W3CDTF">2021-03-11T17:44:00Z</dcterms:modified>
</cp:coreProperties>
</file>