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DDB" w:rsidRPr="00522CE0" w:rsidRDefault="00760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A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59-19-40 OF THE 1976 CODE, RELATING TO </w:t>
      </w:r>
      <w:r w:rsidR="0080722D">
        <w:rPr>
          <w:rFonts w:eastAsia="Times New Roman"/>
        </w:rPr>
        <w:t xml:space="preserve">CERTAIN </w:t>
      </w:r>
      <w:r w:rsidRPr="000F3CEB">
        <w:rPr>
          <w:lang w:val="en-PH"/>
        </w:rPr>
        <w:t xml:space="preserve">SPECIAL PROVISIONS </w:t>
      </w:r>
      <w:r>
        <w:rPr>
          <w:lang w:val="en-PH"/>
        </w:rPr>
        <w:t xml:space="preserve">FOR THE ELECTION OR APPOINTMENT OF SCHOOL TRUSTEES, TO PROVIDE </w:t>
      </w:r>
      <w:r w:rsidR="007974C4">
        <w:rPr>
          <w:lang w:val="en-PH"/>
        </w:rPr>
        <w:t>THAT ELECTIONS FOR SCHOOL TRUSTEES MUST BE HELD A</w:t>
      </w:r>
      <w:r w:rsidR="0080722D">
        <w:rPr>
          <w:lang w:val="en-PH"/>
        </w:rPr>
        <w:t>T</w:t>
      </w:r>
      <w:r w:rsidR="007974C4">
        <w:rPr>
          <w:lang w:val="en-PH"/>
        </w:rPr>
        <w:t xml:space="preserve"> THE SAME TIME AS THE GENERAL ELECTION IN EVEN</w:t>
      </w:r>
      <w:r w:rsidR="0080722D">
        <w:rPr>
          <w:lang w:val="en-PH"/>
        </w:rPr>
        <w:t>-</w:t>
      </w:r>
      <w:r w:rsidR="007974C4">
        <w:rPr>
          <w:lang w:val="en-PH"/>
        </w:rPr>
        <w:t>NUMBERED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3233">
        <w:rPr>
          <w:rFonts w:eastAsia="Times New Roman"/>
        </w:rPr>
        <w:t>A.</w:t>
      </w:r>
      <w:r>
        <w:rPr>
          <w:rFonts w:eastAsia="Times New Roman"/>
        </w:rPr>
        <w:tab/>
      </w:r>
      <w:r w:rsidR="009E3233">
        <w:rPr>
          <w:rFonts w:eastAsia="Times New Roman"/>
        </w:rPr>
        <w:t>Section 59-19-40 of the 1976 Code is amended to read:</w:t>
      </w: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59-19-40.</w:t>
      </w:r>
      <w:r>
        <w:rPr>
          <w:rFonts w:eastAsia="Times New Roman"/>
        </w:rPr>
        <w:tab/>
      </w:r>
      <w:r w:rsidRPr="000F3CEB">
        <w:rPr>
          <w:lang w:val="en-PH"/>
        </w:rPr>
        <w:t>The provisions of Section 59</w:t>
      </w:r>
      <w:r w:rsidR="0070310C">
        <w:rPr>
          <w:lang w:val="en-PH"/>
        </w:rPr>
        <w:noBreakHyphen/>
      </w:r>
      <w:r w:rsidRPr="000F3CEB">
        <w:rPr>
          <w:lang w:val="en-PH"/>
        </w:rPr>
        <w:t>19</w:t>
      </w:r>
      <w:r w:rsidR="0070310C">
        <w:rPr>
          <w:lang w:val="en-PH"/>
        </w:rPr>
        <w:noBreakHyphen/>
      </w:r>
      <w:r w:rsidRPr="000F3CEB">
        <w:rPr>
          <w:lang w:val="en-PH"/>
        </w:rPr>
        <w:t>30 shall neither repeal, supersede nor annul any special act providing for the appointment or election of school trustees in any school district or in any of the several counties of the State</w:t>
      </w:r>
      <w:r w:rsidR="0080722D">
        <w:rPr>
          <w:u w:val="single"/>
          <w:lang w:val="en-PH"/>
        </w:rPr>
        <w:t>,</w:t>
      </w:r>
      <w:r>
        <w:rPr>
          <w:u w:val="single"/>
          <w:lang w:val="en-PH"/>
        </w:rPr>
        <w:t xml:space="preserve"> provided that, notwithstanding any provision of law to the contrary, any </w:t>
      </w:r>
      <w:r w:rsidR="00BA37C6">
        <w:rPr>
          <w:u w:val="single"/>
          <w:lang w:val="en-PH"/>
        </w:rPr>
        <w:t xml:space="preserve">regularly scheduled </w:t>
      </w:r>
      <w:r w:rsidR="002C5BFC">
        <w:rPr>
          <w:u w:val="single"/>
          <w:lang w:val="en-PH"/>
        </w:rPr>
        <w:t xml:space="preserve">election for a school </w:t>
      </w:r>
      <w:r>
        <w:rPr>
          <w:u w:val="single"/>
          <w:lang w:val="en-PH"/>
        </w:rPr>
        <w:t xml:space="preserve">trustee </w:t>
      </w:r>
      <w:r w:rsidR="002C5BFC">
        <w:rPr>
          <w:u w:val="single"/>
          <w:lang w:val="en-PH"/>
        </w:rPr>
        <w:t>must be held at the same time as the general e</w:t>
      </w:r>
      <w:r w:rsidR="00941E30">
        <w:rPr>
          <w:u w:val="single"/>
          <w:lang w:val="en-PH"/>
        </w:rPr>
        <w:t>lection in even</w:t>
      </w:r>
      <w:r w:rsidR="0080722D">
        <w:rPr>
          <w:u w:val="single"/>
          <w:lang w:val="en-PH"/>
        </w:rPr>
        <w:t>-</w:t>
      </w:r>
      <w:r w:rsidR="00941E30">
        <w:rPr>
          <w:u w:val="single"/>
          <w:lang w:val="en-PH"/>
        </w:rPr>
        <w:t>numbered years</w:t>
      </w:r>
      <w:r w:rsidRPr="000F3CEB">
        <w:rPr>
          <w:lang w:val="en-PH"/>
        </w:rPr>
        <w:t>.</w:t>
      </w:r>
      <w:r w:rsidR="0080722D">
        <w:rPr>
          <w:lang w:val="en-PH"/>
        </w:rPr>
        <w:t>”</w:t>
      </w:r>
    </w:p>
    <w:p w:rsidR="00184A58"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33" w:rsidRDefault="00941E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Any person elected as a school trustee between the effective date of this act and the 2022 general election may serve for an abbreviated term and may not continue to serve as a school trustee unless he is elected in accordance with the provisions of this act.</w:t>
      </w:r>
      <w:r w:rsidR="007974C4">
        <w:rPr>
          <w:rFonts w:eastAsia="Times New Roman"/>
        </w:rPr>
        <w:t xml:space="preserve"> </w:t>
      </w:r>
      <w:r w:rsidR="00BA37C6">
        <w:rPr>
          <w:rFonts w:eastAsia="Times New Roman"/>
        </w:rPr>
        <w:t xml:space="preserve">In the alternative, </w:t>
      </w:r>
      <w:r w:rsidR="0080722D">
        <w:rPr>
          <w:rFonts w:eastAsia="Times New Roman"/>
        </w:rPr>
        <w:t xml:space="preserve">a </w:t>
      </w:r>
      <w:r w:rsidR="007974C4">
        <w:rPr>
          <w:rFonts w:eastAsia="Times New Roman"/>
        </w:rPr>
        <w:t>local school district board</w:t>
      </w:r>
      <w:r w:rsidR="0080722D">
        <w:rPr>
          <w:rFonts w:eastAsia="Times New Roman"/>
        </w:rPr>
        <w:t xml:space="preserve"> of trustees</w:t>
      </w:r>
      <w:r w:rsidR="007974C4">
        <w:rPr>
          <w:rFonts w:eastAsia="Times New Roman"/>
        </w:rPr>
        <w:t xml:space="preserve"> may elect to allow </w:t>
      </w:r>
      <w:r w:rsidR="0080722D">
        <w:rPr>
          <w:rFonts w:eastAsia="Times New Roman"/>
        </w:rPr>
        <w:t xml:space="preserve">a school </w:t>
      </w:r>
      <w:r w:rsidR="007974C4">
        <w:rPr>
          <w:rFonts w:eastAsia="Times New Roman"/>
        </w:rPr>
        <w:t xml:space="preserve">trustee to serve in </w:t>
      </w:r>
      <w:r w:rsidR="0080722D">
        <w:rPr>
          <w:rFonts w:eastAsia="Times New Roman"/>
        </w:rPr>
        <w:t xml:space="preserve">a </w:t>
      </w:r>
      <w:r w:rsidR="007974C4">
        <w:rPr>
          <w:rFonts w:eastAsia="Times New Roman"/>
        </w:rPr>
        <w:t>holdover capacity for any term that expires between the effective date of this act and the 2022 general election if the local school district board</w:t>
      </w:r>
      <w:r w:rsidR="0080722D">
        <w:rPr>
          <w:rFonts w:eastAsia="Times New Roman"/>
        </w:rPr>
        <w:t xml:space="preserve"> of trustees</w:t>
      </w:r>
      <w:r w:rsidR="007974C4">
        <w:rPr>
          <w:rFonts w:eastAsia="Times New Roman"/>
        </w:rPr>
        <w:t xml:space="preserve"> determines that it is more cost</w:t>
      </w:r>
      <w:r w:rsidR="0080722D">
        <w:rPr>
          <w:rFonts w:eastAsia="Times New Roman"/>
        </w:rPr>
        <w:t xml:space="preserve"> </w:t>
      </w:r>
      <w:r w:rsidR="007974C4">
        <w:rPr>
          <w:rFonts w:eastAsia="Times New Roman"/>
        </w:rPr>
        <w:t>effective than electing a new member for an abbreviated term.</w:t>
      </w:r>
    </w:p>
    <w:p w:rsidR="009E3233" w:rsidRDefault="009E3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A58" w:rsidRPr="00522CE0" w:rsidRDefault="00184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41E30">
        <w:rPr>
          <w:rFonts w:eastAsia="Times New Roman"/>
        </w:rPr>
        <w:t>2</w:t>
      </w:r>
      <w:r>
        <w:rPr>
          <w:rFonts w:eastAsia="Times New Roman"/>
        </w:rPr>
        <w:t>.</w:t>
      </w:r>
      <w:r>
        <w:rPr>
          <w:rFonts w:eastAsia="Times New Roman"/>
        </w:rPr>
        <w:tab/>
        <w:t>This act takes effect upon approval by the Governor.</w:t>
      </w:r>
    </w:p>
    <w:p w:rsidR="00146523" w:rsidRDefault="007031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0DDB" w:rsidRDefault="00760DDB" w:rsidP="00760DDB">
      <w:pPr>
        <w:suppressAutoHyphens/>
        <w:jc w:val="both"/>
        <w:rPr>
          <w:rFonts w:eastAsia="Times New Roman"/>
        </w:rPr>
      </w:pPr>
    </w:p>
    <w:sectPr w:rsidR="00760DDB" w:rsidSect="00760D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E30" w:rsidRDefault="00941E30" w:rsidP="00522CE0">
      <w:r>
        <w:separator/>
      </w:r>
    </w:p>
  </w:endnote>
  <w:endnote w:type="continuationSeparator" w:id="0">
    <w:p w:rsidR="00941E30" w:rsidRDefault="00941E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B674F3-E93D-4749-A410-7D9F6EFF2BA2}"/>
    <w:embedBold r:id="rId2" w:fontKey="{6AED06EB-D133-44A9-8E59-7E38FE4086F8}"/>
  </w:font>
  <w:font w:name="Calibri">
    <w:panose1 w:val="020F0502020204030204"/>
    <w:charset w:val="00"/>
    <w:family w:val="swiss"/>
    <w:pitch w:val="variable"/>
    <w:sig w:usb0="E0002EFF" w:usb1="C000247B" w:usb2="00000009" w:usb3="00000000" w:csb0="000001FF" w:csb1="00000000"/>
    <w:embedRegular r:id="rId3" w:fontKey="{CF30B84C-521D-4289-9553-784B435B79A6}"/>
  </w:font>
  <w:font w:name="Segoe UI">
    <w:panose1 w:val="020B0502040204020203"/>
    <w:charset w:val="00"/>
    <w:family w:val="swiss"/>
    <w:pitch w:val="variable"/>
    <w:sig w:usb0="E4002EFF" w:usb1="C000E47F" w:usb2="00000009" w:usb3="00000000" w:csb0="000001FF" w:csb1="00000000"/>
    <w:embedRegular r:id="rId4" w:fontKey="{AFDAE503-F233-457B-9DFB-32D5675EAC74}"/>
  </w:font>
  <w:font w:name="Cambria">
    <w:panose1 w:val="02040503050406030204"/>
    <w:charset w:val="00"/>
    <w:family w:val="roman"/>
    <w:pitch w:val="variable"/>
    <w:sig w:usb0="E00006FF" w:usb1="420024FF" w:usb2="02000000" w:usb3="00000000" w:csb0="0000019F" w:csb1="00000000"/>
    <w:embedRegular r:id="rId5" w:fontKey="{5F1ADD46-3090-4226-A798-2CB46F42EB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523" w:rsidRPr="00760DDB" w:rsidRDefault="00760DDB" w:rsidP="00760DDB">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E30" w:rsidRDefault="00941E30" w:rsidP="00522CE0">
      <w:r>
        <w:separator/>
      </w:r>
    </w:p>
  </w:footnote>
  <w:footnote w:type="continuationSeparator" w:id="0">
    <w:p w:rsidR="00941E30" w:rsidRDefault="00941E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CHO.SP.JK"/>
    <w:docVar w:name="CoverAttorneyInitials" w:val="SP"/>
    <w:docVar w:name="CoverAttorneyLastName" w:val="Parrish"/>
    <w:docVar w:name="CoverBillType" w:val="b"/>
    <w:docVar w:name="CoverSenator" w:val="JK"/>
    <w:docVar w:name="dvBillNumber" w:val="692"/>
    <w:docVar w:name="dvBillNumberPrefix" w:val="S. "/>
    <w:docVar w:name="dvOriginalBody" w:val="Senate"/>
    <w:docVar w:name="fulldraftpath" w:val="L:\S-RES\JK\010SCHO.SP.JK.DOCX"/>
    <w:docVar w:name="NameofBody" w:val="S"/>
    <w:docVar w:name="vgroup2" w:val="S-RES"/>
  </w:docVars>
  <w:rsids>
    <w:rsidRoot w:val="00184A58"/>
    <w:rsid w:val="00042AC1"/>
    <w:rsid w:val="00046516"/>
    <w:rsid w:val="00072458"/>
    <w:rsid w:val="0007601D"/>
    <w:rsid w:val="00092556"/>
    <w:rsid w:val="000B0720"/>
    <w:rsid w:val="000B5EAF"/>
    <w:rsid w:val="001315B2"/>
    <w:rsid w:val="00146523"/>
    <w:rsid w:val="00170561"/>
    <w:rsid w:val="00174988"/>
    <w:rsid w:val="00184A58"/>
    <w:rsid w:val="00186AC9"/>
    <w:rsid w:val="00197DF1"/>
    <w:rsid w:val="001B3DD9"/>
    <w:rsid w:val="001B7E5D"/>
    <w:rsid w:val="001D3BAC"/>
    <w:rsid w:val="00216025"/>
    <w:rsid w:val="00245C4E"/>
    <w:rsid w:val="002C1321"/>
    <w:rsid w:val="002C2031"/>
    <w:rsid w:val="002C5896"/>
    <w:rsid w:val="002C5BFC"/>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7AE"/>
    <w:rsid w:val="005F07AC"/>
    <w:rsid w:val="005F1745"/>
    <w:rsid w:val="006A1802"/>
    <w:rsid w:val="006A7B33"/>
    <w:rsid w:val="006C0CBB"/>
    <w:rsid w:val="006C74EA"/>
    <w:rsid w:val="006F56CF"/>
    <w:rsid w:val="0070310C"/>
    <w:rsid w:val="00720D40"/>
    <w:rsid w:val="007318D4"/>
    <w:rsid w:val="00760DDB"/>
    <w:rsid w:val="00765784"/>
    <w:rsid w:val="007974C4"/>
    <w:rsid w:val="007A4390"/>
    <w:rsid w:val="007E5CB7"/>
    <w:rsid w:val="0080722D"/>
    <w:rsid w:val="008314D2"/>
    <w:rsid w:val="00870F6F"/>
    <w:rsid w:val="008B2F42"/>
    <w:rsid w:val="008C3697"/>
    <w:rsid w:val="008E185F"/>
    <w:rsid w:val="008F023B"/>
    <w:rsid w:val="00904E16"/>
    <w:rsid w:val="009162B3"/>
    <w:rsid w:val="00927C62"/>
    <w:rsid w:val="00941E30"/>
    <w:rsid w:val="00983951"/>
    <w:rsid w:val="00984124"/>
    <w:rsid w:val="00984640"/>
    <w:rsid w:val="00995C37"/>
    <w:rsid w:val="009C118A"/>
    <w:rsid w:val="009E3233"/>
    <w:rsid w:val="00A02011"/>
    <w:rsid w:val="00A07B44"/>
    <w:rsid w:val="00A4011E"/>
    <w:rsid w:val="00A86015"/>
    <w:rsid w:val="00A9594E"/>
    <w:rsid w:val="00AE59C8"/>
    <w:rsid w:val="00B10098"/>
    <w:rsid w:val="00B5790D"/>
    <w:rsid w:val="00B945C5"/>
    <w:rsid w:val="00BA20EA"/>
    <w:rsid w:val="00BA37C6"/>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5835"/>
    <w:rsid w:val="00DC5EB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CC6A913-F41B-49C6-BDFC-02FE17F9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07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2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A4A24-CCBB-4DB2-B74E-B03F74C2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1289</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692 Text of Previous Version (Mar. 23, 2021) - South Carolina Legislature Online</dc:title>
  <dc:subject/>
  <dc:creator>Sara Parrish</dc:creator>
  <cp:keywords/>
  <dc:description/>
  <cp:lastModifiedBy>S Wilson</cp:lastModifiedBy>
  <cp:revision>2</cp:revision>
  <dcterms:created xsi:type="dcterms:W3CDTF">2021-03-23T16:36:00Z</dcterms:created>
  <dcterms:modified xsi:type="dcterms:W3CDTF">2021-03-23T16:36:00Z</dcterms:modified>
</cp:coreProperties>
</file>