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3A66" w:rsidRDefault="00C43A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C43A66" w:rsidRDefault="00C43A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C43A66" w:rsidRDefault="00C43A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2021</w:t>
      </w:r>
    </w:p>
    <w:p w:rsidR="00C43A66" w:rsidRDefault="00C43A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3A66" w:rsidRPr="00C43A66" w:rsidRDefault="00C43A66" w:rsidP="00C43A66">
      <w:pPr>
        <w:tabs>
          <w:tab w:val="right" w:pos="5933"/>
        </w:tabs>
        <w:suppressAutoHyphens/>
        <w:jc w:val="both"/>
        <w:rPr>
          <w:rFonts w:eastAsia="Times New Roman"/>
        </w:rPr>
      </w:pPr>
      <w:r>
        <w:rPr>
          <w:rFonts w:eastAsia="Times New Roman"/>
        </w:rPr>
        <w:tab/>
      </w:r>
      <w:r>
        <w:rPr>
          <w:rFonts w:eastAsia="Times New Roman"/>
          <w:b/>
          <w:sz w:val="36"/>
        </w:rPr>
        <w:t>S. 700</w:t>
      </w:r>
    </w:p>
    <w:p w:rsidR="00C43A66" w:rsidRDefault="00C43A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3A66" w:rsidRDefault="00C43A66" w:rsidP="00C43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and Climer</w:t>
      </w:r>
    </w:p>
    <w:p w:rsidR="00C43A66" w:rsidRDefault="00C43A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3A66" w:rsidRDefault="00C43A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4/27/21--S.</w:t>
      </w:r>
    </w:p>
    <w:p w:rsidR="00C43A66" w:rsidRDefault="00C43A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24, 2021.</w:t>
      </w:r>
    </w:p>
    <w:p w:rsidR="00C43A66" w:rsidRPr="00C43A66" w:rsidRDefault="00C43A66" w:rsidP="00C43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43A66" w:rsidRPr="00C43A66" w:rsidRDefault="00C43A66" w:rsidP="00C43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rsidR="00C43A66" w:rsidRDefault="00C43A66" w:rsidP="00C43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Senate Resolution (S. 700) </w:t>
      </w:r>
    </w:p>
    <w:p w:rsidR="00C43A66" w:rsidRDefault="00C43A66" w:rsidP="00C43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 commend the Republic of China (Taiwan) for its relations with the United States, etc., respectfully</w:t>
      </w:r>
    </w:p>
    <w:p w:rsidR="00C43A66" w:rsidRPr="00C43A66" w:rsidRDefault="00C43A66" w:rsidP="00C43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43A66" w:rsidRDefault="00C43A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Senate Resolution out majority favorable.</w:t>
      </w:r>
    </w:p>
    <w:p w:rsidR="00C43A66" w:rsidRDefault="00C43A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3A66" w:rsidRDefault="00C43A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43A66" w:rsidSect="00C43A6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21E0B" w:rsidRPr="00522CE0" w:rsidRDefault="00121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21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0399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3554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COMMEND THE REPUBLIC OF CHINA (TAIWAN) FOR ITS RELATIONS WITH THE UNITED STATES AND THE STATE OF SOUTH CAROLINA.</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04041" w:rsidRDefault="00A040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Taiwan and the United States are longstanding allies </w:t>
      </w:r>
      <w:r w:rsidR="003554BE">
        <w:rPr>
          <w:rFonts w:eastAsia="Times New Roman"/>
        </w:rPr>
        <w:t>that</w:t>
      </w:r>
      <w:r>
        <w:rPr>
          <w:rFonts w:eastAsia="Times New Roman"/>
        </w:rPr>
        <w:t xml:space="preserve"> both deeply cherish the common values of freedom, democracy, human rights, and the rule of law; and</w:t>
      </w:r>
    </w:p>
    <w:p w:rsidR="00A04041" w:rsidRDefault="00A040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786B" w:rsidRDefault="00C8786B" w:rsidP="00C87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Taiwan is a beacon of democracy and freedom in the Asia-Pacific, despite continuous threats from its authoritarian neighbor China, which has encroached on Taiwan’s security by flying in </w:t>
      </w:r>
      <w:r w:rsidR="004670A1">
        <w:rPr>
          <w:rFonts w:eastAsia="Times New Roman"/>
        </w:rPr>
        <w:t>it</w:t>
      </w:r>
      <w:r>
        <w:rPr>
          <w:rFonts w:eastAsia="Times New Roman"/>
        </w:rPr>
        <w:t>s air defense identification zone and across the</w:t>
      </w:r>
      <w:r w:rsidR="009739D1">
        <w:rPr>
          <w:rFonts w:eastAsia="Times New Roman"/>
        </w:rPr>
        <w:t xml:space="preserve"> Taiwan Strait’s</w:t>
      </w:r>
      <w:r>
        <w:rPr>
          <w:rFonts w:eastAsia="Times New Roman"/>
        </w:rPr>
        <w:t xml:space="preserve"> median line and which has </w:t>
      </w:r>
      <w:r w:rsidR="004670A1">
        <w:rPr>
          <w:rFonts w:eastAsia="Times New Roman"/>
        </w:rPr>
        <w:t>also</w:t>
      </w:r>
      <w:r>
        <w:rPr>
          <w:rFonts w:eastAsia="Times New Roman"/>
        </w:rPr>
        <w:t xml:space="preserve"> degraded the freedom of Hong Kong through the 2020 Hong Kong National Security Law. Therefore, Taiwan’s democracy needs support from like-minded allies like the South Carolina Senate; and</w:t>
      </w:r>
    </w:p>
    <w:p w:rsidR="00C8786B" w:rsidRDefault="00C8786B" w:rsidP="00C87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4041" w:rsidRDefault="00A04041" w:rsidP="00A04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14BB5">
        <w:rPr>
          <w:rFonts w:eastAsia="Times New Roman"/>
        </w:rPr>
        <w:t>over the years, the relationship between Taiwan and the United States has grown and flourished. T</w:t>
      </w:r>
      <w:r>
        <w:rPr>
          <w:rFonts w:eastAsia="Times New Roman"/>
        </w:rPr>
        <w:t>he United States Congress passed the Taiwan Relations Act in 1979, the Taiwan Travel Act in 20</w:t>
      </w:r>
      <w:r w:rsidR="001B5CB0">
        <w:rPr>
          <w:rFonts w:eastAsia="Times New Roman"/>
        </w:rPr>
        <w:t>18, and the TAIPEI Act in 2019. I</w:t>
      </w:r>
      <w:r>
        <w:rPr>
          <w:rFonts w:eastAsia="Times New Roman"/>
        </w:rPr>
        <w:t>n 2020, the U</w:t>
      </w:r>
      <w:r w:rsidR="006E25AB">
        <w:rPr>
          <w:rFonts w:eastAsia="Times New Roman"/>
        </w:rPr>
        <w:t xml:space="preserve">nited </w:t>
      </w:r>
      <w:r>
        <w:rPr>
          <w:rFonts w:eastAsia="Times New Roman"/>
        </w:rPr>
        <w:t>S</w:t>
      </w:r>
      <w:r w:rsidR="006E25AB">
        <w:rPr>
          <w:rFonts w:eastAsia="Times New Roman"/>
        </w:rPr>
        <w:t>tates</w:t>
      </w:r>
      <w:r>
        <w:rPr>
          <w:rFonts w:eastAsia="Times New Roman"/>
        </w:rPr>
        <w:t xml:space="preserve"> and Taiwan enjoyed a high point in bilateral relations, including the highest-ranking official visits in forty years and the establishment of the US-Taiwan Economic Prosperity Partnership Dialogue and the US-Taiwan Educational Initiative; and</w:t>
      </w:r>
    </w:p>
    <w:p w:rsidR="00A04041" w:rsidRDefault="00A04041" w:rsidP="00A04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4041" w:rsidRDefault="00A04041" w:rsidP="00A04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14BB5">
        <w:rPr>
          <w:rFonts w:eastAsia="Times New Roman"/>
        </w:rPr>
        <w:t>an international ally</w:t>
      </w:r>
      <w:r w:rsidR="00EE65A8">
        <w:rPr>
          <w:rFonts w:eastAsia="Times New Roman"/>
        </w:rPr>
        <w:t xml:space="preserve">, Taiwan </w:t>
      </w:r>
      <w:r w:rsidR="00D14BB5">
        <w:rPr>
          <w:rFonts w:eastAsia="Times New Roman"/>
        </w:rPr>
        <w:t xml:space="preserve">has </w:t>
      </w:r>
      <w:r w:rsidR="00EE65A8">
        <w:rPr>
          <w:rFonts w:eastAsia="Times New Roman"/>
        </w:rPr>
        <w:t>contributed extensive resources to the international community</w:t>
      </w:r>
      <w:r w:rsidR="00D14BB5">
        <w:rPr>
          <w:rFonts w:eastAsia="Times New Roman"/>
        </w:rPr>
        <w:t xml:space="preserve"> during the COVID-19 pandemic</w:t>
      </w:r>
      <w:r w:rsidR="00EE65A8">
        <w:rPr>
          <w:rFonts w:eastAsia="Times New Roman"/>
        </w:rPr>
        <w:t xml:space="preserve">, including </w:t>
      </w:r>
      <w:r w:rsidR="006E25AB">
        <w:rPr>
          <w:rFonts w:eastAsia="Times New Roman"/>
        </w:rPr>
        <w:t>t</w:t>
      </w:r>
      <w:r w:rsidR="00EE65A8">
        <w:rPr>
          <w:rFonts w:eastAsia="Times New Roman"/>
        </w:rPr>
        <w:t>he global donation of tens of millions of surgical and N95 masks, hundreds of thousands of isolation gowns, and tens of thousands of forehead thermometers</w:t>
      </w:r>
      <w:r w:rsidR="006E25AB">
        <w:rPr>
          <w:rFonts w:eastAsia="Times New Roman"/>
        </w:rPr>
        <w:t>.</w:t>
      </w:r>
      <w:r w:rsidR="00EE65A8">
        <w:rPr>
          <w:rFonts w:eastAsia="Times New Roman"/>
        </w:rPr>
        <w:t xml:space="preserve"> </w:t>
      </w:r>
      <w:r w:rsidR="006E25AB">
        <w:rPr>
          <w:rFonts w:eastAsia="Times New Roman"/>
        </w:rPr>
        <w:t xml:space="preserve">Of these, </w:t>
      </w:r>
      <w:r w:rsidR="00EE65A8">
        <w:rPr>
          <w:rFonts w:eastAsia="Times New Roman"/>
        </w:rPr>
        <w:t xml:space="preserve">110,000 </w:t>
      </w:r>
      <w:r w:rsidR="00EE65A8">
        <w:rPr>
          <w:rFonts w:eastAsia="Times New Roman"/>
        </w:rPr>
        <w:lastRenderedPageBreak/>
        <w:t xml:space="preserve">surgical and 20,000 N95 masks </w:t>
      </w:r>
      <w:r w:rsidR="006E25AB">
        <w:rPr>
          <w:rFonts w:eastAsia="Times New Roman"/>
        </w:rPr>
        <w:t>we</w:t>
      </w:r>
      <w:r w:rsidR="004670A1">
        <w:rPr>
          <w:rFonts w:eastAsia="Times New Roman"/>
        </w:rPr>
        <w:t>re se</w:t>
      </w:r>
      <w:r w:rsidR="006E25AB">
        <w:rPr>
          <w:rFonts w:eastAsia="Times New Roman"/>
        </w:rPr>
        <w:t xml:space="preserve">nt </w:t>
      </w:r>
      <w:r w:rsidR="00EE65A8">
        <w:rPr>
          <w:rFonts w:eastAsia="Times New Roman"/>
        </w:rPr>
        <w:t>to the State of South Carolina</w:t>
      </w:r>
      <w:r>
        <w:rPr>
          <w:rFonts w:eastAsia="Times New Roman"/>
        </w:rPr>
        <w:t>; and</w:t>
      </w:r>
    </w:p>
    <w:p w:rsidR="00A04041" w:rsidRDefault="00A04041" w:rsidP="00A04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4041" w:rsidRDefault="00A04041" w:rsidP="00A04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41C6A">
        <w:rPr>
          <w:rFonts w:eastAsia="Times New Roman"/>
        </w:rPr>
        <w:t>Taiwan is the United States’ ninth-largest trading partner</w:t>
      </w:r>
      <w:r w:rsidR="00AA4D0C">
        <w:rPr>
          <w:rFonts w:eastAsia="Times New Roman"/>
        </w:rPr>
        <w:t>,</w:t>
      </w:r>
      <w:r w:rsidR="00441C6A">
        <w:rPr>
          <w:rFonts w:eastAsia="Times New Roman"/>
        </w:rPr>
        <w:t xml:space="preserve"> and the United States is Taiwan’s second-largest trading partner. Taiwan supports an estimated 330,000 jobs in the United States</w:t>
      </w:r>
      <w:r w:rsidR="00AA4D0C">
        <w:rPr>
          <w:rFonts w:eastAsia="Times New Roman"/>
        </w:rPr>
        <w:t>,</w:t>
      </w:r>
      <w:r w:rsidR="00441C6A">
        <w:rPr>
          <w:rFonts w:eastAsia="Times New Roman"/>
        </w:rPr>
        <w:t xml:space="preserve"> and Taiwan is </w:t>
      </w:r>
      <w:r w:rsidR="00AA4D0C">
        <w:rPr>
          <w:rFonts w:eastAsia="Times New Roman"/>
        </w:rPr>
        <w:t>South Carolina’s</w:t>
      </w:r>
      <w:r w:rsidR="00441C6A">
        <w:rPr>
          <w:rFonts w:eastAsia="Times New Roman"/>
        </w:rPr>
        <w:t xml:space="preserve"> </w:t>
      </w:r>
      <w:r w:rsidR="00AA4D0C">
        <w:rPr>
          <w:rFonts w:eastAsia="Times New Roman"/>
        </w:rPr>
        <w:t>tenth</w:t>
      </w:r>
      <w:r w:rsidR="00441C6A">
        <w:rPr>
          <w:rFonts w:eastAsia="Times New Roman"/>
        </w:rPr>
        <w:t xml:space="preserve"> export market </w:t>
      </w:r>
      <w:r w:rsidR="00AA4D0C">
        <w:rPr>
          <w:rFonts w:eastAsia="Times New Roman"/>
        </w:rPr>
        <w:t>and</w:t>
      </w:r>
      <w:r w:rsidR="00441C6A">
        <w:rPr>
          <w:rFonts w:eastAsia="Times New Roman"/>
        </w:rPr>
        <w:t xml:space="preserve"> </w:t>
      </w:r>
      <w:r w:rsidR="001A24AD">
        <w:rPr>
          <w:rFonts w:eastAsia="Times New Roman"/>
        </w:rPr>
        <w:t>fifteenth</w:t>
      </w:r>
      <w:r w:rsidR="00441C6A">
        <w:rPr>
          <w:rFonts w:eastAsia="Times New Roman"/>
        </w:rPr>
        <w:t xml:space="preserve"> largest import country, </w:t>
      </w:r>
      <w:r w:rsidR="00AA4D0C">
        <w:rPr>
          <w:rFonts w:eastAsia="Times New Roman"/>
        </w:rPr>
        <w:t>supporting</w:t>
      </w:r>
      <w:r w:rsidR="00441C6A">
        <w:rPr>
          <w:rFonts w:eastAsia="Times New Roman"/>
        </w:rPr>
        <w:t xml:space="preserve"> 934 million investments </w:t>
      </w:r>
      <w:r w:rsidR="00AA4D0C">
        <w:rPr>
          <w:rFonts w:eastAsia="Times New Roman"/>
        </w:rPr>
        <w:t xml:space="preserve">and </w:t>
      </w:r>
      <w:r w:rsidR="00441C6A">
        <w:rPr>
          <w:rFonts w:eastAsia="Times New Roman"/>
        </w:rPr>
        <w:t>an estimated 6,071 jobs in the State of South Carolina</w:t>
      </w:r>
      <w:r>
        <w:rPr>
          <w:rFonts w:eastAsia="Times New Roman"/>
        </w:rPr>
        <w:t>; and</w:t>
      </w:r>
    </w:p>
    <w:p w:rsidR="00A04041" w:rsidRDefault="00A04041" w:rsidP="00A04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BB5" w:rsidRDefault="00D14BB5" w:rsidP="00D14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paving the way for deeper economic cooperation, Taiwan will significantly ease import restrictions beginning in January 2021 on the United States’ pork and beef products, significantly growing the State of South Carolina and the United States’ agricultural exports to Taiwan; and</w:t>
      </w:r>
    </w:p>
    <w:p w:rsidR="00D14BB5" w:rsidRDefault="00D14BB5" w:rsidP="00D14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199" w:rsidRDefault="00A040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41C6A">
        <w:rPr>
          <w:rFonts w:eastAsia="Times New Roman"/>
        </w:rPr>
        <w:t>South Carolina welcomes all opportunities for an even closer economic partnership, such as the signing of a US-Taiwan Bilateral Trade Agreement</w:t>
      </w:r>
      <w:r w:rsidR="00AA4D0C">
        <w:rPr>
          <w:rFonts w:eastAsia="Times New Roman"/>
        </w:rPr>
        <w:t>,</w:t>
      </w:r>
      <w:r w:rsidR="00441C6A">
        <w:rPr>
          <w:rFonts w:eastAsia="Times New Roman"/>
        </w:rPr>
        <w:t xml:space="preserve"> to enhance the sp</w:t>
      </w:r>
      <w:r w:rsidR="00AA4D0C">
        <w:rPr>
          <w:rFonts w:eastAsia="Times New Roman"/>
        </w:rPr>
        <w:t>ecial sister-state relationship;</w:t>
      </w:r>
      <w:r w:rsidR="00441C6A">
        <w:rPr>
          <w:rFonts w:eastAsia="Times New Roman"/>
        </w:rPr>
        <w:t xml:space="preserve"> to encourage further business, educational, cultural, and people</w:t>
      </w:r>
      <w:r w:rsidR="00AA4D0C">
        <w:rPr>
          <w:rFonts w:eastAsia="Times New Roman"/>
        </w:rPr>
        <w:t>-to-</w:t>
      </w:r>
      <w:r w:rsidR="00441C6A">
        <w:rPr>
          <w:rFonts w:eastAsia="Times New Roman"/>
        </w:rPr>
        <w:t>people exchanges</w:t>
      </w:r>
      <w:r w:rsidR="00AA4D0C">
        <w:rPr>
          <w:rFonts w:eastAsia="Times New Roman"/>
        </w:rPr>
        <w:t>;</w:t>
      </w:r>
      <w:r w:rsidR="00441C6A">
        <w:rPr>
          <w:rFonts w:eastAsia="Times New Roman"/>
        </w:rPr>
        <w:t xml:space="preserve"> and to recover better together in the worldwide post-pandemic economic recovery efforts</w:t>
      </w:r>
      <w:r w:rsidR="004F7199">
        <w:rPr>
          <w:rFonts w:eastAsia="Times New Roman"/>
        </w:rPr>
        <w:t>; and</w:t>
      </w:r>
    </w:p>
    <w:p w:rsidR="004F7199" w:rsidRDefault="004F7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3997" w:rsidRDefault="004F7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South Carolina Senate supports Taiwan’s democracy, freedom, and meaningful participation in international </w:t>
      </w:r>
      <w:r w:rsidR="00AA4D0C">
        <w:rPr>
          <w:rFonts w:eastAsia="Times New Roman"/>
        </w:rPr>
        <w:t xml:space="preserve">cooperation through international </w:t>
      </w:r>
      <w:r>
        <w:rPr>
          <w:rFonts w:eastAsia="Times New Roman"/>
        </w:rPr>
        <w:t>organizations</w:t>
      </w:r>
      <w:r w:rsidR="00AA4D0C">
        <w:rPr>
          <w:rFonts w:eastAsia="Times New Roman"/>
        </w:rPr>
        <w:t>,</w:t>
      </w:r>
      <w:r>
        <w:rPr>
          <w:rFonts w:eastAsia="Times New Roman"/>
        </w:rPr>
        <w:t xml:space="preserve"> such as the World Health Organization, the International Civil Aviation Organization, INTERPOL, and the Comprehensive and Progressive Agreement for Trans-Pacific Partnership</w:t>
      </w:r>
      <w:r w:rsidR="00E03997">
        <w:rPr>
          <w:rFonts w:eastAsia="Times New Roman"/>
        </w:rPr>
        <w:t>.  Now, therefore,</w:t>
      </w:r>
    </w:p>
    <w:p w:rsidR="00E03997" w:rsidRDefault="00E039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3997" w:rsidRDefault="00E039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03997" w:rsidRDefault="00E039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3997" w:rsidRDefault="00E039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41C6A">
        <w:rPr>
          <w:rFonts w:eastAsia="Times New Roman"/>
        </w:rPr>
        <w:t>the members of the South Carolina Senate, by this resolution, commend the Republic of China (Taiwan) for its relations with the United States and the State of South Carolina</w:t>
      </w:r>
      <w:r>
        <w:rPr>
          <w:rFonts w:eastAsia="Times New Roman"/>
        </w:rPr>
        <w:t>.</w:t>
      </w:r>
    </w:p>
    <w:p w:rsidR="00E03997" w:rsidRDefault="00E039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3997" w:rsidRPr="00522CE0" w:rsidRDefault="00E039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4F7199">
        <w:rPr>
          <w:rFonts w:eastAsia="Times New Roman"/>
        </w:rPr>
        <w:t>transmitted</w:t>
      </w:r>
      <w:r>
        <w:rPr>
          <w:rFonts w:eastAsia="Times New Roman"/>
        </w:rPr>
        <w:t xml:space="preserve"> to </w:t>
      </w:r>
      <w:r w:rsidR="004F7199">
        <w:rPr>
          <w:rFonts w:eastAsia="Times New Roman"/>
        </w:rPr>
        <w:t>Governor Henry McMaster</w:t>
      </w:r>
      <w:r w:rsidR="004F69F5">
        <w:rPr>
          <w:rFonts w:eastAsia="Times New Roman"/>
        </w:rPr>
        <w:t>;</w:t>
      </w:r>
      <w:r w:rsidR="004F7199">
        <w:rPr>
          <w:rFonts w:eastAsia="Times New Roman"/>
        </w:rPr>
        <w:t xml:space="preserve"> Secretary of State Mark Hammond</w:t>
      </w:r>
      <w:r w:rsidR="004F69F5">
        <w:rPr>
          <w:rFonts w:eastAsia="Times New Roman"/>
        </w:rPr>
        <w:t>;</w:t>
      </w:r>
      <w:r w:rsidR="004F7199">
        <w:rPr>
          <w:rFonts w:eastAsia="Times New Roman"/>
        </w:rPr>
        <w:t xml:space="preserve"> and Director-General of the Taipei Economic and Cultural Office in Atlanta, Elliot Yi-lung Wang</w:t>
      </w:r>
      <w:r>
        <w:rPr>
          <w:rFonts w:eastAsia="Times New Roman"/>
        </w:rPr>
        <w:t>.</w:t>
      </w:r>
    </w:p>
    <w:p w:rsidR="009305D8" w:rsidRDefault="00811B0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35698" w:rsidRDefault="00435698" w:rsidP="00435698">
      <w:pPr>
        <w:suppressAutoHyphens/>
        <w:jc w:val="both"/>
        <w:rPr>
          <w:rFonts w:eastAsia="Times New Roman"/>
        </w:rPr>
      </w:pPr>
    </w:p>
    <w:sectPr w:rsidR="00435698" w:rsidSect="00C43A6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1C6A" w:rsidRDefault="00441C6A" w:rsidP="00522CE0">
      <w:r>
        <w:separator/>
      </w:r>
    </w:p>
  </w:endnote>
  <w:endnote w:type="continuationSeparator" w:id="0">
    <w:p w:rsidR="00441C6A" w:rsidRDefault="00441C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CE7FC6FF-9E28-45E9-A5C4-3ABACF59ECFB}"/>
    <w:embedBold r:id="rId2" w:fontKey="{6F5C384A-BD19-4561-BA41-E511073D40E2}"/>
  </w:font>
  <w:font w:name="Calibri">
    <w:panose1 w:val="020F0502020204030204"/>
    <w:charset w:val="00"/>
    <w:family w:val="swiss"/>
    <w:pitch w:val="variable"/>
    <w:sig w:usb0="E0002AFF" w:usb1="4000ACFF" w:usb2="00000001" w:usb3="00000000" w:csb0="000001FF" w:csb1="00000000"/>
    <w:embedRegular r:id="rId3" w:fontKey="{F90E70DF-AA37-4870-95CB-51A1BB51CA86}"/>
  </w:font>
  <w:font w:name="Cambria">
    <w:panose1 w:val="02040503050406030204"/>
    <w:charset w:val="00"/>
    <w:family w:val="roman"/>
    <w:pitch w:val="variable"/>
    <w:sig w:usb0="A00002EF" w:usb1="4000004B" w:usb2="00000000" w:usb3="00000000" w:csb0="0000019F" w:csb1="00000000"/>
    <w:embedRegular r:id="rId4" w:fontKey="{1A8C7EDA-B5CF-4F2A-8275-BAEEA13AB8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5D8" w:rsidRPr="00121E0B" w:rsidRDefault="00121E0B" w:rsidP="00121E0B">
    <w:pPr>
      <w:pStyle w:val="Footer"/>
      <w:tabs>
        <w:tab w:val="clear" w:pos="4680"/>
        <w:tab w:val="clear" w:pos="9360"/>
        <w:tab w:val="center" w:pos="2995"/>
      </w:tabs>
      <w:spacing w:before="120"/>
    </w:pPr>
    <w:r>
      <w:t>[700</w:t>
    </w:r>
    <w:r w:rsidR="00C43A66">
      <w:t>-</w:t>
    </w:r>
    <w:r w:rsidR="00C43A66">
      <w:fldChar w:fldCharType="begin"/>
    </w:r>
    <w:r w:rsidR="00C43A66">
      <w:instrText xml:space="preserve"> PAGE  \* MERGEFORMAT </w:instrText>
    </w:r>
    <w:r w:rsidR="00C43A66">
      <w:fldChar w:fldCharType="separate"/>
    </w:r>
    <w:r w:rsidR="00B8104A">
      <w:rPr>
        <w:noProof/>
      </w:rPr>
      <w:t>1</w:t>
    </w:r>
    <w:r w:rsidR="00C43A66">
      <w:fldChar w:fldCharType="end"/>
    </w:r>
    <w:r w:rsidR="00C43A6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A66" w:rsidRPr="00121E0B" w:rsidRDefault="00C43A66" w:rsidP="00121E0B">
    <w:pPr>
      <w:pStyle w:val="Footer"/>
      <w:tabs>
        <w:tab w:val="clear" w:pos="4680"/>
        <w:tab w:val="clear" w:pos="9360"/>
        <w:tab w:val="center" w:pos="2995"/>
      </w:tabs>
      <w:spacing w:before="120"/>
    </w:pPr>
    <w:r>
      <w:t>[700]</w:t>
    </w:r>
    <w:r>
      <w:tab/>
    </w:r>
    <w:r>
      <w:fldChar w:fldCharType="begin"/>
    </w:r>
    <w:r>
      <w:instrText xml:space="preserve"> PAGE  \* MERGEFORMAT </w:instrText>
    </w:r>
    <w:r>
      <w:fldChar w:fldCharType="separate"/>
    </w:r>
    <w:r w:rsidR="0043569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1C6A" w:rsidRDefault="00441C6A" w:rsidP="00522CE0">
      <w:r>
        <w:separator/>
      </w:r>
    </w:p>
  </w:footnote>
  <w:footnote w:type="continuationSeparator" w:id="0">
    <w:p w:rsidR="00441C6A" w:rsidRDefault="00441C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REPU.KMM.TCA"/>
    <w:docVar w:name="CoverAttorneyInitials" w:val="KMM"/>
    <w:docVar w:name="CoverAttorneyLastName" w:val="Moffitt"/>
    <w:docVar w:name="CoverBillType" w:val="r"/>
    <w:docVar w:name="CoverSenator" w:val="TCA"/>
    <w:docVar w:name="dvBillNumber" w:val="700"/>
    <w:docVar w:name="dvBillNumberPrefix" w:val="S. "/>
    <w:docVar w:name="dvOriginalBody" w:val="Senate"/>
    <w:docVar w:name="fulldraftpath" w:val="L:\S-RES\TCA\036REPU.KMM.TCA.DOCX"/>
    <w:docVar w:name="NameofBody" w:val="S"/>
    <w:docVar w:name="vgroup2" w:val="S-RES"/>
  </w:docVars>
  <w:rsids>
    <w:rsidRoot w:val="00E03997"/>
    <w:rsid w:val="00042AC1"/>
    <w:rsid w:val="00046516"/>
    <w:rsid w:val="00072458"/>
    <w:rsid w:val="0007601D"/>
    <w:rsid w:val="000B0720"/>
    <w:rsid w:val="000B5EAF"/>
    <w:rsid w:val="00121E0B"/>
    <w:rsid w:val="001315B2"/>
    <w:rsid w:val="00165953"/>
    <w:rsid w:val="00170561"/>
    <w:rsid w:val="00174988"/>
    <w:rsid w:val="00185563"/>
    <w:rsid w:val="00186AC9"/>
    <w:rsid w:val="00197DF1"/>
    <w:rsid w:val="001A24AD"/>
    <w:rsid w:val="001B3DD9"/>
    <w:rsid w:val="001B5CB0"/>
    <w:rsid w:val="001B7E5D"/>
    <w:rsid w:val="001D3BAC"/>
    <w:rsid w:val="00216025"/>
    <w:rsid w:val="00245C4E"/>
    <w:rsid w:val="002B7168"/>
    <w:rsid w:val="002C1321"/>
    <w:rsid w:val="002C2031"/>
    <w:rsid w:val="002C5896"/>
    <w:rsid w:val="002D3BED"/>
    <w:rsid w:val="002D4BCD"/>
    <w:rsid w:val="00307C2B"/>
    <w:rsid w:val="00315D04"/>
    <w:rsid w:val="003554BE"/>
    <w:rsid w:val="00383247"/>
    <w:rsid w:val="003D6E2B"/>
    <w:rsid w:val="003E7597"/>
    <w:rsid w:val="00413EBF"/>
    <w:rsid w:val="00420F7B"/>
    <w:rsid w:val="00435698"/>
    <w:rsid w:val="0044020F"/>
    <w:rsid w:val="00441C6A"/>
    <w:rsid w:val="00450668"/>
    <w:rsid w:val="00454138"/>
    <w:rsid w:val="004670A1"/>
    <w:rsid w:val="004813A2"/>
    <w:rsid w:val="004952FA"/>
    <w:rsid w:val="004B6A22"/>
    <w:rsid w:val="004D7F37"/>
    <w:rsid w:val="004F2195"/>
    <w:rsid w:val="004F69F5"/>
    <w:rsid w:val="004F7199"/>
    <w:rsid w:val="00522CE0"/>
    <w:rsid w:val="00541951"/>
    <w:rsid w:val="00565148"/>
    <w:rsid w:val="00570403"/>
    <w:rsid w:val="00577450"/>
    <w:rsid w:val="00593361"/>
    <w:rsid w:val="005A413B"/>
    <w:rsid w:val="005A5017"/>
    <w:rsid w:val="005A648C"/>
    <w:rsid w:val="005F07AC"/>
    <w:rsid w:val="005F1745"/>
    <w:rsid w:val="00654DBC"/>
    <w:rsid w:val="006A1802"/>
    <w:rsid w:val="006C0CBB"/>
    <w:rsid w:val="006C74EA"/>
    <w:rsid w:val="006E259C"/>
    <w:rsid w:val="006E25AB"/>
    <w:rsid w:val="006F186D"/>
    <w:rsid w:val="006F56CF"/>
    <w:rsid w:val="00720D40"/>
    <w:rsid w:val="007318D4"/>
    <w:rsid w:val="00765784"/>
    <w:rsid w:val="007A4390"/>
    <w:rsid w:val="007D2601"/>
    <w:rsid w:val="007E5CB7"/>
    <w:rsid w:val="00811B07"/>
    <w:rsid w:val="008314D2"/>
    <w:rsid w:val="00870F6F"/>
    <w:rsid w:val="008B2F42"/>
    <w:rsid w:val="008C3697"/>
    <w:rsid w:val="008E185F"/>
    <w:rsid w:val="008F023B"/>
    <w:rsid w:val="00904E16"/>
    <w:rsid w:val="009162B3"/>
    <w:rsid w:val="00927C62"/>
    <w:rsid w:val="009305D8"/>
    <w:rsid w:val="009739D1"/>
    <w:rsid w:val="00983951"/>
    <w:rsid w:val="00984124"/>
    <w:rsid w:val="00984640"/>
    <w:rsid w:val="00995C37"/>
    <w:rsid w:val="009C118A"/>
    <w:rsid w:val="00A02011"/>
    <w:rsid w:val="00A04041"/>
    <w:rsid w:val="00A4011E"/>
    <w:rsid w:val="00A41BA2"/>
    <w:rsid w:val="00A86015"/>
    <w:rsid w:val="00A9594E"/>
    <w:rsid w:val="00AA4D0C"/>
    <w:rsid w:val="00AE59C8"/>
    <w:rsid w:val="00B10098"/>
    <w:rsid w:val="00B308FA"/>
    <w:rsid w:val="00B5790D"/>
    <w:rsid w:val="00B8104A"/>
    <w:rsid w:val="00B945C5"/>
    <w:rsid w:val="00BA20EA"/>
    <w:rsid w:val="00BB5AFC"/>
    <w:rsid w:val="00BC026E"/>
    <w:rsid w:val="00BC0A56"/>
    <w:rsid w:val="00C43A66"/>
    <w:rsid w:val="00C45366"/>
    <w:rsid w:val="00C57023"/>
    <w:rsid w:val="00C74052"/>
    <w:rsid w:val="00C8786B"/>
    <w:rsid w:val="00CB187A"/>
    <w:rsid w:val="00CC0EC7"/>
    <w:rsid w:val="00CC251A"/>
    <w:rsid w:val="00CF2C98"/>
    <w:rsid w:val="00D1088B"/>
    <w:rsid w:val="00D1286F"/>
    <w:rsid w:val="00D14BB5"/>
    <w:rsid w:val="00D14DE6"/>
    <w:rsid w:val="00D156D2"/>
    <w:rsid w:val="00D35486"/>
    <w:rsid w:val="00D53E29"/>
    <w:rsid w:val="00D86943"/>
    <w:rsid w:val="00DA3C6B"/>
    <w:rsid w:val="00DA47B9"/>
    <w:rsid w:val="00DE5635"/>
    <w:rsid w:val="00E03997"/>
    <w:rsid w:val="00E058D3"/>
    <w:rsid w:val="00E12CA0"/>
    <w:rsid w:val="00E2236D"/>
    <w:rsid w:val="00E72111"/>
    <w:rsid w:val="00E76AD9"/>
    <w:rsid w:val="00E86EE2"/>
    <w:rsid w:val="00E91E2F"/>
    <w:rsid w:val="00EA3546"/>
    <w:rsid w:val="00EB47AE"/>
    <w:rsid w:val="00EB6827"/>
    <w:rsid w:val="00EC34E1"/>
    <w:rsid w:val="00EE65A8"/>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8BC1BC6-D5BD-4174-8FC2-B3BBB635F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592</Words>
  <Characters>3391</Characters>
  <Application>Microsoft Office Word</Application>
  <DocSecurity>0</DocSecurity>
  <Lines>102</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700 Text of Previous Version (Apr. 27, 2021) - South Carolina Legislature Online</dc:title>
  <dc:subject/>
  <dc:creator>Rebecca Landau</dc:creator>
  <cp:keywords/>
  <dc:description/>
  <cp:lastModifiedBy>Danny Crook</cp:lastModifiedBy>
  <cp:revision>2</cp:revision>
  <dcterms:created xsi:type="dcterms:W3CDTF">2021-04-27T21:46:00Z</dcterms:created>
  <dcterms:modified xsi:type="dcterms:W3CDTF">2021-04-27T21:46:00Z</dcterms:modified>
</cp:coreProperties>
</file>