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E2D" w:rsidRPr="00522CE0" w:rsidRDefault="00B65E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D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PERIOD AFTER WHICH AN APPOINTMENT TO THE BOARD OF PROBATION, PAROLE AND PARDON</w:t>
      </w:r>
      <w:r w:rsidR="00653CD1">
        <w:rPr>
          <w:rFonts w:eastAsia="Times New Roman"/>
        </w:rPr>
        <w:t xml:space="preserve"> SERVICES</w:t>
      </w:r>
      <w:r>
        <w:rPr>
          <w:rFonts w:eastAsia="Times New Roman"/>
        </w:rPr>
        <w:t xml:space="preserve"> IS CONSIDERED REJECTED UNTIL MAY 13, 2021.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5CD8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5CD8">
        <w:rPr>
          <w:rFonts w:eastAsia="Times New Roman"/>
        </w:rPr>
        <w:t>Section 24-21-10 of the 1976 Code provides for the composition and terms of the Board of Probation, Parole and Pardon</w:t>
      </w:r>
      <w:r w:rsidR="00653CD1">
        <w:rPr>
          <w:rFonts w:eastAsia="Times New Roman"/>
        </w:rPr>
        <w:t xml:space="preserve"> Services</w:t>
      </w:r>
      <w:r w:rsidR="00BB5CD8">
        <w:rPr>
          <w:rFonts w:eastAsia="Times New Roman"/>
        </w:rPr>
        <w:t>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>
        <w:rPr>
          <w:rFonts w:eastAsia="Times New Roman"/>
        </w:rPr>
        <w:t xml:space="preserve">Whereas, each </w:t>
      </w:r>
      <w:r w:rsidR="00653CD1">
        <w:rPr>
          <w:rFonts w:eastAsia="Times New Roman"/>
        </w:rPr>
        <w:t xml:space="preserve">of </w:t>
      </w:r>
      <w:r w:rsidRPr="005715F0">
        <w:rPr>
          <w:lang w:val="en-PH"/>
        </w:rPr>
        <w:t xml:space="preserve">the seven members </w:t>
      </w:r>
      <w:r w:rsidR="00653CD1">
        <w:rPr>
          <w:lang w:val="en-PH"/>
        </w:rPr>
        <w:t xml:space="preserve">of the board </w:t>
      </w:r>
      <w:r w:rsidRPr="005715F0">
        <w:rPr>
          <w:lang w:val="en-PH"/>
        </w:rPr>
        <w:t>must be appointed from each</w:t>
      </w:r>
      <w:r>
        <w:rPr>
          <w:lang w:val="en-PH"/>
        </w:rPr>
        <w:t xml:space="preserve"> of the congressional districts</w:t>
      </w:r>
      <w:r w:rsidR="00653CD1">
        <w:rPr>
          <w:lang w:val="en-PH"/>
        </w:rPr>
        <w:t>,</w:t>
      </w:r>
      <w:r>
        <w:rPr>
          <w:lang w:val="en-PH"/>
        </w:rPr>
        <w:t xml:space="preserve"> with a</w:t>
      </w:r>
      <w:r w:rsidRPr="005715F0">
        <w:rPr>
          <w:lang w:val="en-PH"/>
        </w:rPr>
        <w:t>t least one appointee hav</w:t>
      </w:r>
      <w:r>
        <w:rPr>
          <w:lang w:val="en-PH"/>
        </w:rPr>
        <w:t>ing</w:t>
      </w:r>
      <w:r w:rsidRPr="005715F0">
        <w:rPr>
          <w:lang w:val="en-PH"/>
        </w:rPr>
        <w:t xml:space="preserve"> </w:t>
      </w:r>
      <w:r>
        <w:rPr>
          <w:lang w:val="en-PH"/>
        </w:rPr>
        <w:t>certain qualifications;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>
        <w:rPr>
          <w:lang w:val="en-PH"/>
        </w:rPr>
        <w:t xml:space="preserve">Whereas, </w:t>
      </w:r>
      <w:r w:rsidR="0094745D">
        <w:rPr>
          <w:lang w:val="en-PH"/>
        </w:rPr>
        <w:t>Section 24-21-10 provides for the method of appointment and confirmation</w:t>
      </w:r>
      <w:r w:rsidR="00653CD1">
        <w:rPr>
          <w:lang w:val="en-PH"/>
        </w:rPr>
        <w:t xml:space="preserve"> of members of the board</w:t>
      </w:r>
      <w:r>
        <w:rPr>
          <w:lang w:val="en-PH"/>
        </w:rPr>
        <w:t>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</w:p>
    <w:p w:rsidR="009B6D71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lang w:val="en-PH"/>
        </w:rPr>
        <w:t>Whereas, t</w:t>
      </w:r>
      <w:r w:rsidRPr="005715F0">
        <w:rPr>
          <w:lang w:val="en-PH"/>
        </w:rPr>
        <w:t>he Senate may by resolution extend the period after which an appo</w:t>
      </w:r>
      <w:r>
        <w:rPr>
          <w:lang w:val="en-PH"/>
        </w:rPr>
        <w:t>intment is considered rejected.</w:t>
      </w:r>
      <w:r w:rsidR="009B6D71">
        <w:rPr>
          <w:rFonts w:eastAsia="Times New Roman"/>
        </w:rPr>
        <w:t xml:space="preserve">  Now, therefore,</w:t>
      </w: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5CD8">
        <w:rPr>
          <w:rFonts w:eastAsia="Times New Roman"/>
        </w:rPr>
        <w:t>the period after which an appointment is considered rejected is extended until May 13, 2021</w:t>
      </w:r>
      <w:r>
        <w:rPr>
          <w:rFonts w:eastAsia="Times New Roman"/>
        </w:rPr>
        <w:t>.</w:t>
      </w:r>
    </w:p>
    <w:p w:rsidR="00140766" w:rsidRDefault="00886B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65E2D" w:rsidRDefault="00B65E2D" w:rsidP="00B65E2D">
      <w:pPr>
        <w:suppressAutoHyphens/>
        <w:jc w:val="both"/>
        <w:rPr>
          <w:rFonts w:eastAsia="Times New Roman"/>
        </w:rPr>
      </w:pPr>
    </w:p>
    <w:sectPr w:rsidR="00B65E2D" w:rsidSect="00B65E2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CD8" w:rsidRDefault="00BB5CD8" w:rsidP="00522CE0">
      <w:r>
        <w:separator/>
      </w:r>
    </w:p>
  </w:endnote>
  <w:endnote w:type="continuationSeparator" w:id="0">
    <w:p w:rsidR="00BB5CD8" w:rsidRDefault="00BB5C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F35271-12EA-4A35-BE00-5ED3CBE658FB}"/>
    <w:embedBold r:id="rId2" w:fontKey="{7EB52E96-549B-4F9D-BE8E-1D2790FD86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F067E7-25B9-46D5-BD24-80FA64B3A8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60D341-CAB3-4E9E-93AE-5AA0BD31B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581435-275B-4475-8AED-05B962809A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766" w:rsidRPr="00B65E2D" w:rsidRDefault="00B65E2D" w:rsidP="00B65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CD8" w:rsidRDefault="00BB5CD8" w:rsidP="00522CE0">
      <w:r>
        <w:separator/>
      </w:r>
    </w:p>
  </w:footnote>
  <w:footnote w:type="continuationSeparator" w:id="0">
    <w:p w:rsidR="00BB5CD8" w:rsidRDefault="00BB5C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OB.SP.SRM"/>
    <w:docVar w:name="CoverAttorneyInitials" w:val="SP"/>
    <w:docVar w:name="CoverAttorneyLastName" w:val="Parrish"/>
    <w:docVar w:name="CoverBillType" w:val="r"/>
    <w:docVar w:name="CoverSenator" w:val="SRM"/>
    <w:docVar w:name="dvBillNumber" w:val="714"/>
    <w:docVar w:name="dvBillNumberPrefix" w:val="S. "/>
    <w:docVar w:name="dvOriginalBody" w:val="Senate"/>
    <w:docVar w:name="fulldraftpath" w:val="L:\S-RES\SRM\004PROB.SP.SRM.DOCX"/>
    <w:docVar w:name="NameofBody" w:val="S"/>
    <w:docVar w:name="vgroup2" w:val="S-RES"/>
  </w:docVars>
  <w:rsids>
    <w:rsidRoot w:val="009B6D71"/>
    <w:rsid w:val="00042AC1"/>
    <w:rsid w:val="00046516"/>
    <w:rsid w:val="00072458"/>
    <w:rsid w:val="0007601D"/>
    <w:rsid w:val="000B0720"/>
    <w:rsid w:val="000B5EAF"/>
    <w:rsid w:val="001315B2"/>
    <w:rsid w:val="00140766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1BC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CD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F0F6E"/>
    <w:rsid w:val="008314D2"/>
    <w:rsid w:val="00870F6F"/>
    <w:rsid w:val="00886B49"/>
    <w:rsid w:val="008B2F42"/>
    <w:rsid w:val="008C3697"/>
    <w:rsid w:val="008E185F"/>
    <w:rsid w:val="008F023B"/>
    <w:rsid w:val="00904E16"/>
    <w:rsid w:val="009162B3"/>
    <w:rsid w:val="0092439C"/>
    <w:rsid w:val="00927C62"/>
    <w:rsid w:val="0094745D"/>
    <w:rsid w:val="00983951"/>
    <w:rsid w:val="00984124"/>
    <w:rsid w:val="00984640"/>
    <w:rsid w:val="00995C37"/>
    <w:rsid w:val="009B6D71"/>
    <w:rsid w:val="009C043B"/>
    <w:rsid w:val="009C118A"/>
    <w:rsid w:val="00A02011"/>
    <w:rsid w:val="00A4011E"/>
    <w:rsid w:val="00A86015"/>
    <w:rsid w:val="00A9594E"/>
    <w:rsid w:val="00AE59C8"/>
    <w:rsid w:val="00B10098"/>
    <w:rsid w:val="00B5790D"/>
    <w:rsid w:val="00B65E2D"/>
    <w:rsid w:val="00B945C5"/>
    <w:rsid w:val="00BA20EA"/>
    <w:rsid w:val="00BB26A7"/>
    <w:rsid w:val="00BB5AFC"/>
    <w:rsid w:val="00BB5CD8"/>
    <w:rsid w:val="00BC026E"/>
    <w:rsid w:val="00BC0A56"/>
    <w:rsid w:val="00BC10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1007240-7441-4B4B-B49C-5FF3D44E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C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714 Text of Previous Version (Mar. 30,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2021-03-30T17:10:00Z</dcterms:created>
  <dcterms:modified xsi:type="dcterms:W3CDTF">2021-03-30T17:10:00Z</dcterms:modified>
</cp:coreProperties>
</file>