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557" w:rsidRDefault="00AB2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B2557" w:rsidRDefault="00AB2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17, 2022</w:t>
      </w:r>
    </w:p>
    <w:p w:rsidR="00AB2557" w:rsidRDefault="00AB2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2557" w:rsidRPr="00AB2557" w:rsidRDefault="00AB2557" w:rsidP="00AB2557">
      <w:pPr>
        <w:tabs>
          <w:tab w:val="right" w:pos="5933"/>
        </w:tabs>
        <w:suppressAutoHyphens/>
        <w:jc w:val="both"/>
        <w:rPr>
          <w:rFonts w:eastAsia="Times New Roman"/>
        </w:rPr>
      </w:pPr>
      <w:r>
        <w:rPr>
          <w:rFonts w:eastAsia="Times New Roman"/>
        </w:rPr>
        <w:tab/>
      </w:r>
      <w:r>
        <w:rPr>
          <w:rFonts w:eastAsia="Times New Roman"/>
          <w:b/>
          <w:sz w:val="36"/>
        </w:rPr>
        <w:t>S. 721</w:t>
      </w:r>
    </w:p>
    <w:p w:rsidR="00AB2557" w:rsidRDefault="00AB2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2557" w:rsidRDefault="00AB2557" w:rsidP="00AB2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F656F">
        <w:t>Senators Alexander and Grooms</w:t>
      </w:r>
    </w:p>
    <w:p w:rsidR="00AB2557" w:rsidRDefault="00AB2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2557" w:rsidRDefault="00AB2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3/17/22--S.</w:t>
      </w:r>
    </w:p>
    <w:p w:rsidR="00AB2557" w:rsidRDefault="00AB2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31, 2021.</w:t>
      </w:r>
    </w:p>
    <w:p w:rsidR="00AB2557" w:rsidRPr="00AB2557" w:rsidRDefault="00AB2557" w:rsidP="00AB2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B2557" w:rsidRDefault="00AB2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2557" w:rsidRPr="00AB2557" w:rsidRDefault="00AB2557" w:rsidP="00AB2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AB2557" w:rsidRDefault="00AB2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721) to amend Article 1, Chapter 5, Title 56 of the 1976 Code, relating to the uniform act regulating traffic on highways, by adding Section 56-5-100, etc., respectfully</w:t>
      </w:r>
    </w:p>
    <w:p w:rsidR="00AB2557" w:rsidRPr="00AB2557" w:rsidRDefault="00AB2557" w:rsidP="00AB2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B2557" w:rsidRDefault="00AB2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B2557" w:rsidRDefault="00AB2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2557" w:rsidRDefault="00AB2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AB2557" w:rsidRPr="00AB2557" w:rsidRDefault="00AB2557" w:rsidP="00AB2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B2557" w:rsidRDefault="00AB2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2557" w:rsidRDefault="00AB2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B2557" w:rsidSect="00AB255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C3EAC" w:rsidRPr="00522CE0" w:rsidRDefault="00BC3E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3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27C4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81D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Pr="00F3523B">
        <w:rPr>
          <w:rFonts w:eastAsia="Times New Roman"/>
        </w:rPr>
        <w:t xml:space="preserve">O AMEND ARTICLE 1, CHAPTER 5, TITLE 56 OF THE 1976 CODE, RELATING TO THE UNIFORM ACT REGULATING TRAFFIC ON HIGHWAYS, BY ADDING SECTION 56-5-100, TO PROVIDE THAT THE IMPLEMENTATION OR USE OF A MOTOR CARRIER SAFETY IMPROVEMENT THAT IS REQUIRED BY A COMPANY ENGAGING IN THE OPERATION OF A COMMERCIAL MOTOR VEHICLE SHALL NOT BE CONSIDERED </w:t>
      </w:r>
      <w:r w:rsidR="00C67278">
        <w:rPr>
          <w:rFonts w:eastAsia="Times New Roman"/>
        </w:rPr>
        <w:t>IN ANY</w:t>
      </w:r>
      <w:r>
        <w:rPr>
          <w:rFonts w:eastAsia="Times New Roman"/>
        </w:rPr>
        <w:t xml:space="preserve"> EVALUATI</w:t>
      </w:r>
      <w:r w:rsidR="00C67278">
        <w:rPr>
          <w:rFonts w:eastAsia="Times New Roman"/>
        </w:rPr>
        <w:t>ON OF</w:t>
      </w:r>
      <w:r>
        <w:rPr>
          <w:rFonts w:eastAsia="Times New Roman"/>
        </w:rPr>
        <w:t xml:space="preserve"> AN INDIVIDUAL’S </w:t>
      </w:r>
      <w:r w:rsidRPr="00F3523B">
        <w:rPr>
          <w:rFonts w:eastAsia="Times New Roman"/>
        </w:rPr>
        <w:t>STATUS AS AN EMPLOYEE, JOINT EMPLOYEE, OR INDEPENDENT CONTRACTOR OF THE COMPANY UNDER STATE LAW</w:t>
      </w:r>
      <w:r>
        <w:rPr>
          <w:rFonts w:eastAsia="Times New Roman"/>
        </w:rPr>
        <w:t>; AND 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27C41" w:rsidRDefault="00927C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27C41" w:rsidRDefault="00927C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1DBD" w:rsidRDefault="00927C41" w:rsidP="0008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81DBD">
        <w:rPr>
          <w:rFonts w:eastAsia="Times New Roman"/>
        </w:rPr>
        <w:t>Article 1, Chapter 5, Title 56 of the 1976 Code is amended by adding:</w:t>
      </w:r>
    </w:p>
    <w:p w:rsidR="00081DBD" w:rsidRDefault="00081DBD" w:rsidP="0008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1DBD" w:rsidRDefault="00081DBD" w:rsidP="0008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56-5-100.</w:t>
      </w:r>
      <w:r>
        <w:rPr>
          <w:rFonts w:eastAsia="Times New Roman"/>
        </w:rPr>
        <w:tab/>
        <w:t>(A)</w:t>
      </w:r>
      <w:r>
        <w:rPr>
          <w:rFonts w:eastAsia="Times New Roman"/>
        </w:rPr>
        <w:tab/>
        <w:t>For the purposes of this section, ‘motor carrier safety improvement’ means any device, equipment, software, technology, procedure, training, policy, program, or operational practice intended and primarily used to facilitate or improve:</w:t>
      </w:r>
    </w:p>
    <w:p w:rsidR="00081DBD" w:rsidRDefault="00081DBD" w:rsidP="0008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7688C">
        <w:rPr>
          <w:rFonts w:eastAsia="Times New Roman"/>
        </w:rPr>
        <w:tab/>
      </w:r>
      <w:r w:rsidRPr="0057688C">
        <w:rPr>
          <w:rFonts w:eastAsia="Times New Roman"/>
        </w:rPr>
        <w:tab/>
      </w:r>
      <w:r>
        <w:rPr>
          <w:rFonts w:eastAsia="Times New Roman"/>
        </w:rPr>
        <w:t>(1)</w:t>
      </w:r>
      <w:r>
        <w:rPr>
          <w:rFonts w:eastAsia="Times New Roman"/>
        </w:rPr>
        <w:tab/>
        <w:t xml:space="preserve">the </w:t>
      </w:r>
      <w:r>
        <w:t>safety of a motor carrier or commercial motor vehicle, as defined in Section 12-37-2810;</w:t>
      </w:r>
    </w:p>
    <w:p w:rsidR="00081DBD" w:rsidRDefault="00081DBD" w:rsidP="0008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r>
      <w:r w:rsidRPr="002F6FD5">
        <w:t xml:space="preserve">compliance with traffic safety </w:t>
      </w:r>
      <w:r>
        <w:t>laws relating to</w:t>
      </w:r>
      <w:r w:rsidRPr="002F6FD5">
        <w:t xml:space="preserve"> motor carrier</w:t>
      </w:r>
      <w:r w:rsidR="00AC1BE9">
        <w:t>s</w:t>
      </w:r>
      <w:r>
        <w:t xml:space="preserve"> or commercial motor vehicle</w:t>
      </w:r>
      <w:r w:rsidR="00AC1BE9">
        <w:t>s</w:t>
      </w:r>
      <w:r w:rsidRPr="002F6FD5">
        <w:t>;</w:t>
      </w:r>
      <w:r>
        <w:t xml:space="preserve"> or</w:t>
      </w:r>
    </w:p>
    <w:p w:rsidR="00081DBD" w:rsidRPr="0057688C" w:rsidRDefault="00081DBD" w:rsidP="0008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tab/>
        <w:t>(3)</w:t>
      </w:r>
      <w:r>
        <w:tab/>
        <w:t>the safety of third-</w:t>
      </w:r>
      <w:r w:rsidRPr="0057688C">
        <w:t>party users of public roads.</w:t>
      </w:r>
    </w:p>
    <w:p w:rsidR="00927C41" w:rsidRDefault="00081DBD" w:rsidP="0008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The deployment, implementation or use of a motor carrier safety improvement by or as required by a motor carrier or its related entity, including by contract, shall not be considered </w:t>
      </w:r>
      <w:r w:rsidR="00C67278">
        <w:rPr>
          <w:rFonts w:eastAsia="Times New Roman"/>
        </w:rPr>
        <w:t xml:space="preserve">in any </w:t>
      </w:r>
      <w:r>
        <w:rPr>
          <w:rFonts w:eastAsia="Times New Roman"/>
        </w:rPr>
        <w:lastRenderedPageBreak/>
        <w:t>evalua</w:t>
      </w:r>
      <w:r w:rsidR="00C67278">
        <w:rPr>
          <w:rFonts w:eastAsia="Times New Roman"/>
        </w:rPr>
        <w:t>tion of</w:t>
      </w:r>
      <w:r>
        <w:rPr>
          <w:rFonts w:eastAsia="Times New Roman"/>
        </w:rPr>
        <w:t xml:space="preserve"> an individual’s status as an employee, joint employee, or independent contractor under any state law.”</w:t>
      </w:r>
    </w:p>
    <w:p w:rsidR="00927C41" w:rsidRDefault="00927C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7C41" w:rsidRPr="00522CE0" w:rsidRDefault="00927C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81DBD">
        <w:rPr>
          <w:rFonts w:eastAsia="Times New Roman"/>
        </w:rPr>
        <w:t>2</w:t>
      </w:r>
      <w:r>
        <w:rPr>
          <w:rFonts w:eastAsia="Times New Roman"/>
        </w:rPr>
        <w:t>.</w:t>
      </w:r>
      <w:r>
        <w:rPr>
          <w:rFonts w:eastAsia="Times New Roman"/>
        </w:rPr>
        <w:tab/>
        <w:t>This act takes effect upon approval by the Governor.</w:t>
      </w:r>
    </w:p>
    <w:p w:rsidR="00C425CD" w:rsidRDefault="002861D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348B6" w:rsidRDefault="00F348B6" w:rsidP="00F348B6">
      <w:pPr>
        <w:suppressAutoHyphens/>
        <w:jc w:val="both"/>
        <w:rPr>
          <w:rFonts w:eastAsia="Times New Roman"/>
        </w:rPr>
      </w:pPr>
    </w:p>
    <w:sectPr w:rsidR="00F348B6" w:rsidSect="00AB255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1BE9" w:rsidRDefault="00AC1BE9" w:rsidP="00522CE0">
      <w:r>
        <w:separator/>
      </w:r>
    </w:p>
  </w:endnote>
  <w:endnote w:type="continuationSeparator" w:id="0">
    <w:p w:rsidR="00AC1BE9" w:rsidRDefault="00AC1BE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3B21D3-7D22-472A-89FB-1A1806730CA8}"/>
    <w:embedBold r:id="rId2" w:fontKey="{1AA2274F-3279-4BF7-AE6A-DA8C94B9FD3B}"/>
  </w:font>
  <w:font w:name="Calibri">
    <w:panose1 w:val="020F0502020204030204"/>
    <w:charset w:val="00"/>
    <w:family w:val="swiss"/>
    <w:pitch w:val="variable"/>
    <w:sig w:usb0="A0002AEF" w:usb1="4000207B" w:usb2="00000000" w:usb3="00000000" w:csb0="000001FF" w:csb1="00000000"/>
    <w:embedRegular r:id="rId3" w:fontKey="{41419413-0E8B-47DA-8404-AF1D1650CA7D}"/>
  </w:font>
  <w:font w:name="Segoe UI">
    <w:panose1 w:val="020B0502040204020203"/>
    <w:charset w:val="00"/>
    <w:family w:val="swiss"/>
    <w:pitch w:val="variable"/>
    <w:sig w:usb0="E4002EFF" w:usb1="C000E47F" w:usb2="00000009" w:usb3="00000000" w:csb0="000001FF" w:csb1="00000000"/>
    <w:embedRegular r:id="rId4" w:fontKey="{04BAB11F-1FA8-4F55-9520-A9D485B94427}"/>
  </w:font>
  <w:font w:name="Cambria">
    <w:panose1 w:val="02040503050406030204"/>
    <w:charset w:val="00"/>
    <w:family w:val="roman"/>
    <w:pitch w:val="variable"/>
    <w:sig w:usb0="A00002EF" w:usb1="4000004B" w:usb2="00000000" w:usb3="00000000" w:csb0="0000019F" w:csb1="00000000"/>
    <w:embedRegular r:id="rId5" w:fontKey="{AFF29E33-BFE5-43C3-9354-11FDCA8D8E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5CD" w:rsidRPr="00BC3EAC" w:rsidRDefault="00BC3EAC" w:rsidP="00BC3EAC">
    <w:pPr>
      <w:pStyle w:val="Footer"/>
      <w:tabs>
        <w:tab w:val="clear" w:pos="4680"/>
        <w:tab w:val="clear" w:pos="9360"/>
        <w:tab w:val="center" w:pos="2995"/>
      </w:tabs>
      <w:spacing w:before="120"/>
    </w:pPr>
    <w:r>
      <w:t>[721</w:t>
    </w:r>
    <w:r w:rsidR="00AB2557">
      <w:t>-</w:t>
    </w:r>
    <w:r w:rsidR="00AB2557">
      <w:fldChar w:fldCharType="begin"/>
    </w:r>
    <w:r w:rsidR="00AB2557">
      <w:instrText xml:space="preserve"> PAGE  \* MERGEFORMAT </w:instrText>
    </w:r>
    <w:r w:rsidR="00AB2557">
      <w:fldChar w:fldCharType="separate"/>
    </w:r>
    <w:r w:rsidR="002051D4">
      <w:rPr>
        <w:noProof/>
      </w:rPr>
      <w:t>1</w:t>
    </w:r>
    <w:r w:rsidR="00AB2557">
      <w:fldChar w:fldCharType="end"/>
    </w:r>
    <w:r w:rsidR="00AB255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557" w:rsidRPr="00BC3EAC" w:rsidRDefault="00AB2557" w:rsidP="00BC3EAC">
    <w:pPr>
      <w:pStyle w:val="Footer"/>
      <w:tabs>
        <w:tab w:val="clear" w:pos="4680"/>
        <w:tab w:val="clear" w:pos="9360"/>
        <w:tab w:val="center" w:pos="2995"/>
      </w:tabs>
      <w:spacing w:before="120"/>
    </w:pPr>
    <w:r>
      <w:t>[721]</w:t>
    </w:r>
    <w:r>
      <w:tab/>
    </w:r>
    <w:r>
      <w:fldChar w:fldCharType="begin"/>
    </w:r>
    <w:r>
      <w:instrText xml:space="preserve"> PAGE  \* MERGEFORMAT </w:instrText>
    </w:r>
    <w:r>
      <w:fldChar w:fldCharType="separate"/>
    </w:r>
    <w:r w:rsidR="00F348B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1BE9" w:rsidRDefault="00AC1BE9" w:rsidP="00522CE0">
      <w:r>
        <w:separator/>
      </w:r>
    </w:p>
  </w:footnote>
  <w:footnote w:type="continuationSeparator" w:id="0">
    <w:p w:rsidR="00AC1BE9" w:rsidRDefault="00AC1BE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MOTO.KMM.TCA"/>
    <w:docVar w:name="CoverAttorneyInitials" w:val="KMM"/>
    <w:docVar w:name="CoverAttorneyLastName" w:val="Moffitt"/>
    <w:docVar w:name="CoverBillType" w:val="b"/>
    <w:docVar w:name="CoverSenator" w:val="TCA"/>
    <w:docVar w:name="dvBillNumber" w:val="721"/>
    <w:docVar w:name="dvBillNumberPrefix" w:val="S. "/>
    <w:docVar w:name="dvOriginalBody" w:val="Senate"/>
    <w:docVar w:name="fulldraftpath" w:val="L:\S-RES\TCA\035MOTO.KMM.TCA.DOCX"/>
    <w:docVar w:name="NameofBody" w:val="S"/>
    <w:docVar w:name="vgroup2" w:val="S-RES"/>
  </w:docVars>
  <w:rsids>
    <w:rsidRoot w:val="00927C41"/>
    <w:rsid w:val="00042AC1"/>
    <w:rsid w:val="00046516"/>
    <w:rsid w:val="00072458"/>
    <w:rsid w:val="0007601D"/>
    <w:rsid w:val="00081DBD"/>
    <w:rsid w:val="000B0720"/>
    <w:rsid w:val="000B5EAF"/>
    <w:rsid w:val="001315B2"/>
    <w:rsid w:val="00170561"/>
    <w:rsid w:val="00174988"/>
    <w:rsid w:val="00186AC9"/>
    <w:rsid w:val="00197DF1"/>
    <w:rsid w:val="001B3DD9"/>
    <w:rsid w:val="001B7E5D"/>
    <w:rsid w:val="001D3BAC"/>
    <w:rsid w:val="002051D4"/>
    <w:rsid w:val="00216025"/>
    <w:rsid w:val="0022469F"/>
    <w:rsid w:val="00245C4E"/>
    <w:rsid w:val="002861DC"/>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41"/>
    <w:rsid w:val="00927C62"/>
    <w:rsid w:val="00983951"/>
    <w:rsid w:val="00984124"/>
    <w:rsid w:val="00984640"/>
    <w:rsid w:val="00995C37"/>
    <w:rsid w:val="009C118A"/>
    <w:rsid w:val="00A02011"/>
    <w:rsid w:val="00A4011E"/>
    <w:rsid w:val="00A73BB8"/>
    <w:rsid w:val="00A86015"/>
    <w:rsid w:val="00A9594E"/>
    <w:rsid w:val="00AB2557"/>
    <w:rsid w:val="00AC1BE9"/>
    <w:rsid w:val="00AE59C8"/>
    <w:rsid w:val="00B10098"/>
    <w:rsid w:val="00B314C5"/>
    <w:rsid w:val="00B5790D"/>
    <w:rsid w:val="00B945C5"/>
    <w:rsid w:val="00BA20EA"/>
    <w:rsid w:val="00BB5AFC"/>
    <w:rsid w:val="00BC026E"/>
    <w:rsid w:val="00BC0A56"/>
    <w:rsid w:val="00BC3EAC"/>
    <w:rsid w:val="00C425CD"/>
    <w:rsid w:val="00C45366"/>
    <w:rsid w:val="00C57023"/>
    <w:rsid w:val="00C67278"/>
    <w:rsid w:val="00C73E75"/>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30D"/>
    <w:rsid w:val="00EB47AE"/>
    <w:rsid w:val="00EC34E1"/>
    <w:rsid w:val="00F0234A"/>
    <w:rsid w:val="00F05CF2"/>
    <w:rsid w:val="00F348B6"/>
    <w:rsid w:val="00F34FCA"/>
    <w:rsid w:val="00F51241"/>
    <w:rsid w:val="00F52959"/>
    <w:rsid w:val="00F55884"/>
    <w:rsid w:val="00FB7F01"/>
    <w:rsid w:val="00FC0D36"/>
    <w:rsid w:val="00FC3A2B"/>
    <w:rsid w:val="00FE6467"/>
    <w:rsid w:val="00FF0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9DF7AF4-00E7-49F1-9062-9785990F3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246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46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336</Words>
  <Characters>1729</Characters>
  <Application>Microsoft Office Word</Application>
  <DocSecurity>0</DocSecurity>
  <Lines>70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721 Text of Previous Version (Mar. 17, 2022) - South Carolina Legislature Online</dc:title>
  <dc:subject/>
  <dc:creator>Rebecca Landau</dc:creator>
  <cp:keywords/>
  <dc:description/>
  <cp:lastModifiedBy>Miriam Cook</cp:lastModifiedBy>
  <cp:revision>2</cp:revision>
  <dcterms:created xsi:type="dcterms:W3CDTF">2022-03-17T22:37:00Z</dcterms:created>
  <dcterms:modified xsi:type="dcterms:W3CDTF">2022-03-17T22:37:00Z</dcterms:modified>
</cp:coreProperties>
</file>