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CD4" w:rsidRDefault="00C33C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33CD4" w:rsidRDefault="00C33C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C33CD4" w:rsidRDefault="00C33C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CD4" w:rsidRPr="00C33CD4" w:rsidRDefault="00C33CD4" w:rsidP="00C33CD4">
      <w:pPr>
        <w:tabs>
          <w:tab w:val="right" w:pos="5933"/>
        </w:tabs>
        <w:suppressAutoHyphens/>
      </w:pPr>
      <w:r>
        <w:tab/>
      </w:r>
      <w:r>
        <w:rPr>
          <w:b/>
          <w:sz w:val="36"/>
        </w:rPr>
        <w:t>S. 740</w:t>
      </w:r>
    </w:p>
    <w:p w:rsidR="00C33CD4" w:rsidRDefault="00C33C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CD4" w:rsidRDefault="00C33CD4" w:rsidP="00C33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85D2E">
        <w:t>Fish, Game and Forestry Committee</w:t>
      </w:r>
    </w:p>
    <w:p w:rsidR="00C33CD4" w:rsidRDefault="00C33C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CD4" w:rsidRDefault="00C33C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4/8/21--S.</w:t>
      </w:r>
    </w:p>
    <w:p w:rsidR="00C33CD4" w:rsidRDefault="00C33C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C33CD4" w:rsidRPr="00C33CD4" w:rsidRDefault="00C33CD4" w:rsidP="00C33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3CD4" w:rsidRDefault="00C33C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CD4" w:rsidRDefault="00C33C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3CD4" w:rsidSect="00C33C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44FD" w:rsidRDefault="001B44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5188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41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SEA TURTLE PROTECTION, DESIGNATED AS REGULATION DOCUMENT NUMBER 5019, PURSUANT TO THE PROVISIONS OF ARTICLE 1, CHAPTER 23, TITLE 1 OF THE 1976 CODE.</w:t>
      </w:r>
      <w:bookmarkEnd w:id="1"/>
    </w:p>
    <w:p w:rsidR="00D51887" w:rsidRDefault="00D51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887" w:rsidRDefault="00D51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1887" w:rsidRDefault="00D51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887" w:rsidRDefault="00D51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Sea Turtle Protection, designated as Regulation Document Number 5019, and submitted to the General Assembly pursuant to the provisions of Article 1, Chapter 23, Title 1 of the 1976 Code, are approved.</w:t>
      </w:r>
    </w:p>
    <w:p w:rsidR="00D51887" w:rsidRDefault="00D51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887" w:rsidRDefault="00D518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F419D">
        <w:t>2</w:t>
      </w:r>
      <w:r>
        <w:t>.</w:t>
      </w:r>
      <w:r>
        <w:tab/>
        <w:t>This joint resolution takes effect upon approval by the Governor.</w:t>
      </w:r>
    </w:p>
    <w:p w:rsidR="00D51887" w:rsidRDefault="00D51887" w:rsidP="00D5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51887" w:rsidRDefault="00D51887" w:rsidP="00D5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51887" w:rsidRDefault="00D51887" w:rsidP="00D5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51887" w:rsidRDefault="00D51887" w:rsidP="00D5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51887" w:rsidRPr="0007293A" w:rsidRDefault="00D51887" w:rsidP="00D5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93A">
        <w:t>Regulation 123</w:t>
      </w:r>
      <w:r w:rsidRPr="0007293A">
        <w:noBreakHyphen/>
        <w:t>153 is no longer necessary due to the language and effect of the regulation being codified in Sections 50</w:t>
      </w:r>
      <w:r w:rsidRPr="0007293A">
        <w:noBreakHyphen/>
        <w:t>5</w:t>
      </w:r>
      <w:r w:rsidRPr="0007293A">
        <w:noBreakHyphen/>
        <w:t>515 and 50</w:t>
      </w:r>
      <w:r w:rsidRPr="0007293A">
        <w:noBreakHyphen/>
        <w:t>5</w:t>
      </w:r>
      <w:r w:rsidRPr="0007293A">
        <w:noBreakHyphen/>
        <w:t>765 of the 1976 Code of Laws, as amended. Therefore, SCDNR proposes to repeal Regulation 123</w:t>
      </w:r>
      <w:r w:rsidRPr="0007293A">
        <w:noBreakHyphen/>
        <w:t>153 in its entirety. This change was approved by the Natural Resources Board on August 20, 2020.</w:t>
      </w:r>
    </w:p>
    <w:p w:rsidR="00D51887" w:rsidRPr="0007293A" w:rsidRDefault="00D51887" w:rsidP="00D5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887" w:rsidRPr="0007293A" w:rsidRDefault="00D51887" w:rsidP="00D5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93A">
        <w:t xml:space="preserve">The Notice of Drafting was published in the </w:t>
      </w:r>
      <w:r w:rsidRPr="0007293A">
        <w:rPr>
          <w:i/>
          <w:iCs/>
        </w:rPr>
        <w:t>State Register</w:t>
      </w:r>
      <w:r w:rsidRPr="0007293A">
        <w:t xml:space="preserve"> on October 23, 2020. </w:t>
      </w:r>
    </w:p>
    <w:p w:rsidR="0026214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15FAB" w:rsidRDefault="00A15FAB" w:rsidP="00A15FAB">
      <w:pPr>
        <w:suppressAutoHyphens/>
      </w:pPr>
    </w:p>
    <w:sectPr w:rsidR="00A15FAB" w:rsidSect="00C33C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887" w:rsidRDefault="00D51887" w:rsidP="009F0C77">
      <w:r>
        <w:separator/>
      </w:r>
    </w:p>
  </w:endnote>
  <w:endnote w:type="continuationSeparator" w:id="0">
    <w:p w:rsidR="00D51887" w:rsidRDefault="00D518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60B820-BE94-4906-A1BD-17CE63D2DECF}"/>
    <w:embedBold r:id="rId2" w:fontKey="{BB7AD987-4747-4852-8A39-72D55A00EAE8}"/>
    <w:embedItalic r:id="rId3" w:fontKey="{95838679-E2FB-4AA8-A6DF-20B3E9071361}"/>
  </w:font>
  <w:font w:name="Calibri">
    <w:panose1 w:val="020F0502020204030204"/>
    <w:charset w:val="00"/>
    <w:family w:val="swiss"/>
    <w:pitch w:val="variable"/>
    <w:sig w:usb0="E0002EFF" w:usb1="C000247B" w:usb2="00000009" w:usb3="00000000" w:csb0="000001FF" w:csb1="00000000"/>
    <w:embedRegular r:id="rId4" w:fontKey="{8F4663DD-CF63-44B1-BA10-79903647CF15}"/>
  </w:font>
  <w:font w:name="Segoe UI">
    <w:panose1 w:val="020B0502040204020203"/>
    <w:charset w:val="00"/>
    <w:family w:val="swiss"/>
    <w:pitch w:val="variable"/>
    <w:sig w:usb0="E4002EFF" w:usb1="C000E47F" w:usb2="00000009" w:usb3="00000000" w:csb0="000001FF" w:csb1="00000000"/>
    <w:embedRegular r:id="rId5" w:fontKey="{C63743C5-BF4F-49A9-8587-147741967560}"/>
  </w:font>
  <w:font w:name="Cambria">
    <w:panose1 w:val="02040503050406030204"/>
    <w:charset w:val="00"/>
    <w:family w:val="roman"/>
    <w:pitch w:val="variable"/>
    <w:sig w:usb0="E00006FF" w:usb1="420024FF" w:usb2="02000000" w:usb3="00000000" w:csb0="0000019F" w:csb1="00000000"/>
    <w:embedRegular r:id="rId6" w:fontKey="{FEDC258A-4FDD-42E6-872F-EF4D4C7A0F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144" w:rsidRPr="001B44FD" w:rsidRDefault="001B44FD" w:rsidP="001B44FD">
    <w:pPr>
      <w:pStyle w:val="Footer"/>
      <w:tabs>
        <w:tab w:val="clear" w:pos="4680"/>
        <w:tab w:val="clear" w:pos="9360"/>
        <w:tab w:val="center" w:pos="2995"/>
      </w:tabs>
      <w:spacing w:before="120"/>
    </w:pPr>
    <w:r>
      <w:t>[740</w:t>
    </w:r>
    <w:r w:rsidR="00C33CD4">
      <w:t>-</w:t>
    </w:r>
    <w:r w:rsidR="00C33CD4">
      <w:fldChar w:fldCharType="begin"/>
    </w:r>
    <w:r w:rsidR="00C33CD4">
      <w:instrText xml:space="preserve"> PAGE  \* MERGEFORMAT </w:instrText>
    </w:r>
    <w:r w:rsidR="00C33CD4">
      <w:fldChar w:fldCharType="separate"/>
    </w:r>
    <w:r w:rsidR="00A15FAB">
      <w:rPr>
        <w:noProof/>
      </w:rPr>
      <w:t>1</w:t>
    </w:r>
    <w:r w:rsidR="00C33CD4">
      <w:fldChar w:fldCharType="end"/>
    </w:r>
    <w:r w:rsidR="00C33CD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CD4" w:rsidRPr="001B44FD" w:rsidRDefault="00C33CD4" w:rsidP="001B44FD">
    <w:pPr>
      <w:pStyle w:val="Footer"/>
      <w:tabs>
        <w:tab w:val="clear" w:pos="4680"/>
        <w:tab w:val="clear" w:pos="9360"/>
        <w:tab w:val="center" w:pos="2995"/>
      </w:tabs>
      <w:spacing w:before="120"/>
    </w:pPr>
    <w:r>
      <w:t>[740]</w:t>
    </w:r>
    <w:r>
      <w:tab/>
    </w:r>
    <w:r>
      <w:fldChar w:fldCharType="begin"/>
    </w:r>
    <w:r>
      <w:instrText xml:space="preserve"> PAGE  \* MERGEFORMAT </w:instrText>
    </w:r>
    <w:r>
      <w:fldChar w:fldCharType="separate"/>
    </w:r>
    <w:r w:rsidR="00A15FA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887" w:rsidRDefault="00D51887" w:rsidP="009F0C77">
      <w:r>
        <w:separator/>
      </w:r>
    </w:p>
  </w:footnote>
  <w:footnote w:type="continuationSeparator" w:id="0">
    <w:p w:rsidR="00D51887" w:rsidRDefault="00D518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4CZ21"/>
    <w:docVar w:name="CoverBillType" w:val="a"/>
    <w:docVar w:name="DocPath" w:val="L:\Council\bills\DBS\31594CZ21.DOCX"/>
    <w:docVar w:name="dvBillNumber" w:val="740"/>
    <w:docVar w:name="dvBillNumberPrefix" w:val="S. "/>
    <w:docVar w:name="dvOriginalBody" w:val="Senate"/>
    <w:docVar w:name="dvSteno" w:val="DBS"/>
    <w:docVar w:name="NameofBody" w:val="s"/>
    <w:docVar w:name="vGroup2" w:val="Council"/>
  </w:docVars>
  <w:rsids>
    <w:rsidRoot w:val="00D51887"/>
    <w:rsid w:val="000263D9"/>
    <w:rsid w:val="00026C9A"/>
    <w:rsid w:val="000965A1"/>
    <w:rsid w:val="000C487D"/>
    <w:rsid w:val="000E1785"/>
    <w:rsid w:val="000F39F2"/>
    <w:rsid w:val="001023A4"/>
    <w:rsid w:val="0010776B"/>
    <w:rsid w:val="00133E66"/>
    <w:rsid w:val="00134ACF"/>
    <w:rsid w:val="00144E15"/>
    <w:rsid w:val="001A4A62"/>
    <w:rsid w:val="001A681E"/>
    <w:rsid w:val="001B44FD"/>
    <w:rsid w:val="001D08F2"/>
    <w:rsid w:val="002037CA"/>
    <w:rsid w:val="002047A2"/>
    <w:rsid w:val="0021102B"/>
    <w:rsid w:val="002321B6"/>
    <w:rsid w:val="0023696B"/>
    <w:rsid w:val="00250967"/>
    <w:rsid w:val="00262144"/>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639F"/>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5FAB"/>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07CC2"/>
    <w:rsid w:val="00C3136F"/>
    <w:rsid w:val="00C33CD4"/>
    <w:rsid w:val="00C3483A"/>
    <w:rsid w:val="00C74E9D"/>
    <w:rsid w:val="00C82FD3"/>
    <w:rsid w:val="00CC6B7B"/>
    <w:rsid w:val="00CD3619"/>
    <w:rsid w:val="00CF4447"/>
    <w:rsid w:val="00D239F9"/>
    <w:rsid w:val="00D24C61"/>
    <w:rsid w:val="00D405E7"/>
    <w:rsid w:val="00D40DD2"/>
    <w:rsid w:val="00D41D56"/>
    <w:rsid w:val="00D51887"/>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F4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DC197B-3DAB-4AD2-9257-2BBC40C89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41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1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21FFA-7AE3-4DC0-BCA1-C7B0C80AC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1076</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740 Text of Previous Version (Apr. 8, 2021) - South Carolina Legislature Online</dc:title>
  <dc:subject/>
  <dc:creator>Deirdre Brevard-Smith</dc:creator>
  <cp:keywords/>
  <dc:description/>
  <cp:lastModifiedBy>Danny Crook</cp:lastModifiedBy>
  <cp:revision>2</cp:revision>
  <cp:lastPrinted>2021-04-01T15:06:00Z</cp:lastPrinted>
  <dcterms:created xsi:type="dcterms:W3CDTF">2021-04-08T19:43:00Z</dcterms:created>
  <dcterms:modified xsi:type="dcterms:W3CDTF">2021-04-08T19:43:00Z</dcterms:modified>
</cp:coreProperties>
</file>