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425" w:rsidRDefault="008344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834425" w:rsidRDefault="008344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13, 2021</w:t>
      </w:r>
    </w:p>
    <w:p w:rsidR="00834425" w:rsidRDefault="008344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425" w:rsidRPr="00834425" w:rsidRDefault="00834425" w:rsidP="0083442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748</w:t>
      </w:r>
    </w:p>
    <w:p w:rsidR="00834425" w:rsidRDefault="008344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425" w:rsidRDefault="00834425" w:rsidP="0083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F418E">
        <w:t>Labor, Commerce and Industry Committee</w:t>
      </w:r>
    </w:p>
    <w:p w:rsidR="00834425" w:rsidRDefault="008344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425" w:rsidRDefault="008344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4/13/21--S.</w:t>
      </w:r>
    </w:p>
    <w:p w:rsidR="00834425" w:rsidRDefault="008344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13, 2021.</w:t>
      </w:r>
    </w:p>
    <w:p w:rsidR="00834425" w:rsidRPr="00834425" w:rsidRDefault="00834425" w:rsidP="0083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34425" w:rsidRDefault="008344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425" w:rsidRDefault="0083442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34425" w:rsidSect="0083442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748C2" w:rsidRDefault="000748C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4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6DE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D3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REGULATION-AUCTIONEERS' COMMISSION, RELATING TO AUCTIONEERS' COMMISSION, DESIGNATED AS REGULATION DOCUMENT NUMBER 5010, PURSUANT TO THE PROVISIONS OF ARTICLE 1, CHAPTER 23, TITLE 1 OF THE 1976 CODE.</w:t>
      </w:r>
      <w:bookmarkEnd w:id="1"/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Regulation-Auctioneers' Commission, relating to Auctioneers' Commission, designated as Regulation Document Number 5010, and submitted to the General Assembly pursuant to the provisions of Article 1, Chapter 23, Title 1 of the 1976 Code, are approved.</w:t>
      </w:r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DE2" w:rsidRDefault="00B86DE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20D3B">
        <w:t>2</w:t>
      </w:r>
      <w:r>
        <w:t>.</w:t>
      </w:r>
      <w:r>
        <w:tab/>
        <w:t>This joint resolution takes effect upon approval by the Governor.</w:t>
      </w:r>
    </w:p>
    <w:p w:rsidR="00B86DE2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86DE2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86DE2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86DE2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86DE2" w:rsidRPr="0073364C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364C">
        <w:t>The South Carolina Auctioneers’ Commission proposes to amend: R.14</w:t>
      </w:r>
      <w:r w:rsidRPr="0073364C">
        <w:noBreakHyphen/>
        <w:t>1 related to examinations; R.14</w:t>
      </w:r>
      <w:r w:rsidRPr="0073364C">
        <w:noBreakHyphen/>
        <w:t>2 related to reporting of continuing education; R.14</w:t>
      </w:r>
      <w:r w:rsidRPr="0073364C">
        <w:noBreakHyphen/>
        <w:t>3 to delete the change of address fee; R.14</w:t>
      </w:r>
      <w:r w:rsidRPr="0073364C">
        <w:noBreakHyphen/>
        <w:t>4 and R.14</w:t>
      </w:r>
      <w:r w:rsidRPr="0073364C">
        <w:noBreakHyphen/>
        <w:t>5 to combine and rename them, and to clarify requirements for displaying license and advertising; R.14</w:t>
      </w:r>
      <w:r w:rsidRPr="0073364C">
        <w:noBreakHyphen/>
        <w:t>6 to rename the section and strike the word auctioneer from the section following the parenthetical referencing unlicensed bid callers; R.14</w:t>
      </w:r>
      <w:r w:rsidRPr="0073364C">
        <w:noBreakHyphen/>
        <w:t>11 to rename to add escrow accounts; R.14</w:t>
      </w:r>
      <w:r w:rsidRPr="0073364C">
        <w:noBreakHyphen/>
        <w:t xml:space="preserve">12 to rename the </w:t>
      </w:r>
      <w:r w:rsidRPr="0073364C">
        <w:lastRenderedPageBreak/>
        <w:t>section and delete fees; and R.14</w:t>
      </w:r>
      <w:r w:rsidRPr="0073364C">
        <w:noBreakHyphen/>
        <w:t>13 and R.14</w:t>
      </w:r>
      <w:r w:rsidRPr="0073364C">
        <w:noBreakHyphen/>
        <w:t xml:space="preserve">15 to combine, rename and clarify requirements for apprentice auctioneers and supervisors. </w:t>
      </w:r>
    </w:p>
    <w:p w:rsidR="00B86DE2" w:rsidRPr="0073364C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6DE2" w:rsidRPr="0073364C" w:rsidRDefault="00B86DE2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364C">
        <w:t xml:space="preserve">A Notice of Drafting was published in the </w:t>
      </w:r>
      <w:r w:rsidRPr="0073364C">
        <w:rPr>
          <w:i/>
        </w:rPr>
        <w:t>State Register</w:t>
      </w:r>
      <w:r w:rsidRPr="0073364C">
        <w:t xml:space="preserve"> on August 28, 2020.</w:t>
      </w:r>
    </w:p>
    <w:p w:rsidR="000316A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A4043" w:rsidRDefault="00FA4043" w:rsidP="00FA4043">
      <w:pPr>
        <w:suppressAutoHyphens/>
      </w:pPr>
    </w:p>
    <w:sectPr w:rsidR="00FA4043" w:rsidSect="0083442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DE2" w:rsidRDefault="00B86DE2" w:rsidP="009F0C77">
      <w:r>
        <w:separator/>
      </w:r>
    </w:p>
  </w:endnote>
  <w:endnote w:type="continuationSeparator" w:id="0">
    <w:p w:rsidR="00B86DE2" w:rsidRDefault="00B86D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60C13E-BE39-48E7-9DEF-9E60A1914C42}"/>
    <w:embedBold r:id="rId2" w:fontKey="{1798010C-2921-4ADD-BB81-43B748B423C6}"/>
    <w:embedItalic r:id="rId3" w:fontKey="{D7F994FB-45FB-4CF7-9F05-572D2F0A62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D6B5E7E-0F9C-40AF-BE8A-D4C4B65A4F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731AAF8-2027-4D60-9BBA-251BAAAF33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AABD1C-8192-4E7D-B1B7-B9000A51E8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6AA" w:rsidRPr="000748C2" w:rsidRDefault="000748C2" w:rsidP="000748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[748</w:t>
    </w:r>
    <w:r w:rsidR="00834425">
      <w:t>-</w:t>
    </w:r>
    <w:r w:rsidR="00834425">
      <w:fldChar w:fldCharType="begin"/>
    </w:r>
    <w:r w:rsidR="00834425">
      <w:instrText xml:space="preserve"> PAGE  \* MERGEFORMAT </w:instrText>
    </w:r>
    <w:r w:rsidR="00834425">
      <w:fldChar w:fldCharType="separate"/>
    </w:r>
    <w:r w:rsidR="00281B01">
      <w:rPr>
        <w:noProof/>
      </w:rPr>
      <w:t>1</w:t>
    </w:r>
    <w:r w:rsidR="00834425">
      <w:fldChar w:fldCharType="end"/>
    </w:r>
    <w:r w:rsidR="0083442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425" w:rsidRPr="000748C2" w:rsidRDefault="00834425" w:rsidP="000748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40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DE2" w:rsidRDefault="00B86DE2" w:rsidP="009F0C77">
      <w:r>
        <w:separator/>
      </w:r>
    </w:p>
  </w:footnote>
  <w:footnote w:type="continuationSeparator" w:id="0">
    <w:p w:rsidR="00B86DE2" w:rsidRDefault="00B86D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98CZ21"/>
    <w:docVar w:name="CoverBillType" w:val="a"/>
    <w:docVar w:name="DocPath" w:val="L:\Council\bills\DBS\31598CZ21.DOCX"/>
    <w:docVar w:name="dvBillNumber" w:val="74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86DE2"/>
    <w:rsid w:val="000263D9"/>
    <w:rsid w:val="00026C9A"/>
    <w:rsid w:val="000316AA"/>
    <w:rsid w:val="000748C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B01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425"/>
    <w:rsid w:val="00834A12"/>
    <w:rsid w:val="00872729"/>
    <w:rsid w:val="008F4429"/>
    <w:rsid w:val="00920D3B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6DE2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795"/>
    <w:rsid w:val="00D239F9"/>
    <w:rsid w:val="00D24C61"/>
    <w:rsid w:val="00D34BC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404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6C48EA-0493-43D1-B817-01D8D3A56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D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CB5F8-5CA0-40B0-84AC-99C8D29EF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1437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748 Text of Previous Version (Apr. 13, 2021) - South Carolina Legislature Online</dc:title>
  <dc:subject/>
  <dc:creator>Deirdre Brevard-Smith</dc:creator>
  <cp:keywords/>
  <dc:description/>
  <cp:lastModifiedBy>Danny Crook</cp:lastModifiedBy>
  <cp:revision>2</cp:revision>
  <cp:lastPrinted>2021-04-08T14:53:00Z</cp:lastPrinted>
  <dcterms:created xsi:type="dcterms:W3CDTF">2021-04-13T19:16:00Z</dcterms:created>
  <dcterms:modified xsi:type="dcterms:W3CDTF">2021-04-13T19:16:00Z</dcterms:modified>
</cp:coreProperties>
</file>