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97A" w:rsidRDefault="002509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38A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3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w:t>
      </w:r>
      <w:r w:rsidRPr="004565F0">
        <w:t>AND COMMEND</w:t>
      </w:r>
      <w:r>
        <w:t xml:space="preserve"> THE SOUTH CAROLINA HOSPITAL ASSOCIATION FOR ONE HUNDRED YEARS OF SERVICE TO THE STATE’S HOSPITALS AND HEALTH SYSTEMS</w:t>
      </w:r>
      <w:r w:rsidRPr="004565F0">
        <w:t>, AND THE PATIENTS A</w:t>
      </w:r>
      <w:r>
        <w:t>ND COMMUNITIES REPRESENTED BY THOSE INSTITUTIONS.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hospitals are key contributors to the overall health status and economic status of our State, providing care and creating jobs that support patients and communities;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Pr="004565F0"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Hospital Association (SCHA) represents ninety</w:t>
      </w:r>
      <w:r>
        <w:noBreakHyphen/>
        <w:t>four member facilities, including a broad range of acute</w:t>
      </w:r>
      <w:r>
        <w:noBreakHyphen/>
        <w:t xml:space="preserve">care, </w:t>
      </w:r>
      <w:r w:rsidRPr="004565F0">
        <w:t>rehabilitation, behavioral health, and veterans’ hospitals, in addition to all of the state’s major health systems; and</w:t>
      </w:r>
    </w:p>
    <w:p w:rsidR="00D53341" w:rsidRPr="004565F0"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5F0">
        <w:t>Whereas, SCHA was founded on April 21, 1921, by the state’s hospital leaders to set appropriate care standards for all South Carolinians and provide a voice for the state’s hospital community;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SCHA was founded following the flu pandemic in 1918 that claimed the lives of approximately 675,000 Americans according to the Centers for Disease Control and Prevention;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hundred years after its founding, SCHA continues to play a critical role in convening efforts to advance health and health care while protecting public health, as demonstrated by their leadership role in the COVID</w:t>
      </w:r>
      <w:r>
        <w:noBreakHyphen/>
        <w:t>19 pandemic;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hospitals have adopted new approaches towards improving quality of care under the leadership of SCHA, establishing the “South Carolina Certified Zero Harm Awards,” in </w:t>
      </w:r>
      <w:r>
        <w:lastRenderedPageBreak/>
        <w:t>partnership with the Department of Health and Environmental Control, which recognizes hospitals for eliminating medical errors and improving care quality;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SCHA is committed to making South Carolina one of the nation’s healthiest states by helping our hospitals and health systems provide the best care possible through sharing best practices, providing professional development and educational opportunities for health care staff, and helping recruit the health care workforce of tomorrow;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A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SCHA and its member facilities are helping lead South Carolina to a better state of health. Now, therefore,</w:t>
      </w:r>
    </w:p>
    <w:p w:rsidR="00CB38A1" w:rsidRDefault="00CB3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A1" w:rsidRDefault="00CB3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B38A1" w:rsidRDefault="00CB3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CB38A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53341">
        <w:t xml:space="preserve">the members of the South Carolina Senate, by this resolution, recognize and commend the South Carolina Hospital Association for one hundred years of service to </w:t>
      </w:r>
      <w:r w:rsidR="00D53341" w:rsidRPr="004565F0">
        <w:t>the state’s</w:t>
      </w:r>
      <w:r w:rsidR="00D53341">
        <w:t xml:space="preserve"> hospitals and health systems, and the patients and communities represented by these institutions.</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A1" w:rsidRDefault="00D53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South Carolina Hospital Association.</w:t>
      </w:r>
    </w:p>
    <w:p w:rsidR="003F3297" w:rsidRDefault="0010776B" w:rsidP="00DA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097A" w:rsidRDefault="0025097A" w:rsidP="0025097A">
      <w:pPr>
        <w:suppressAutoHyphens/>
      </w:pPr>
    </w:p>
    <w:sectPr w:rsidR="0025097A" w:rsidSect="002509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8A1" w:rsidRDefault="00CB38A1" w:rsidP="009F0C77">
      <w:r>
        <w:separator/>
      </w:r>
    </w:p>
  </w:endnote>
  <w:endnote w:type="continuationSeparator" w:id="0">
    <w:p w:rsidR="00CB38A1" w:rsidRDefault="00CB38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4C1F84-FC4C-4646-B8DB-4739F7EE9972}"/>
    <w:embedBold r:id="rId2" w:fontKey="{1022EA2D-8332-41D0-A038-91DD89BE1F36}"/>
  </w:font>
  <w:font w:name="Calibri">
    <w:panose1 w:val="020F0502020204030204"/>
    <w:charset w:val="00"/>
    <w:family w:val="swiss"/>
    <w:pitch w:val="variable"/>
    <w:sig w:usb0="E0002EFF" w:usb1="C000247B" w:usb2="00000009" w:usb3="00000000" w:csb0="000001FF" w:csb1="00000000"/>
    <w:embedRegular r:id="rId3" w:fontKey="{7C38EEBF-9E0A-4006-83D7-CDFA8261770C}"/>
  </w:font>
  <w:font w:name="Cambria">
    <w:panose1 w:val="02040503050406030204"/>
    <w:charset w:val="00"/>
    <w:family w:val="roman"/>
    <w:pitch w:val="variable"/>
    <w:sig w:usb0="E00006FF" w:usb1="420024FF" w:usb2="02000000" w:usb3="00000000" w:csb0="0000019F" w:csb1="00000000"/>
    <w:embedRegular r:id="rId4" w:fontKey="{D58FCFF7-8328-4BB9-AE81-257086FCD1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97" w:rsidRPr="0025097A" w:rsidRDefault="0025097A" w:rsidP="0025097A">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8A1" w:rsidRDefault="00CB38A1" w:rsidP="009F0C77">
      <w:r>
        <w:separator/>
      </w:r>
    </w:p>
  </w:footnote>
  <w:footnote w:type="continuationSeparator" w:id="0">
    <w:p w:rsidR="00CB38A1" w:rsidRDefault="00CB38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76VR21"/>
    <w:docVar w:name="CoverBillType" w:val="r"/>
    <w:docVar w:name="DocPath" w:val="L:\Council\bills\LK\9076VR21.DOCX"/>
    <w:docVar w:name="dvBillNumber" w:val="759"/>
    <w:docVar w:name="dvBillNumberPrefix" w:val="S. "/>
    <w:docVar w:name="dvOriginalBody" w:val="Senate"/>
    <w:docVar w:name="dvSteno" w:val="LK"/>
    <w:docVar w:name="NameofBody" w:val="s"/>
    <w:docVar w:name="vGroup2" w:val="Council"/>
  </w:docVars>
  <w:rsids>
    <w:rsidRoot w:val="00CB38A1"/>
    <w:rsid w:val="000263D9"/>
    <w:rsid w:val="00026C9A"/>
    <w:rsid w:val="00085372"/>
    <w:rsid w:val="000965A1"/>
    <w:rsid w:val="000C487D"/>
    <w:rsid w:val="000E1785"/>
    <w:rsid w:val="000F39F2"/>
    <w:rsid w:val="001023A4"/>
    <w:rsid w:val="0010776B"/>
    <w:rsid w:val="00133E66"/>
    <w:rsid w:val="00134ACF"/>
    <w:rsid w:val="00144E15"/>
    <w:rsid w:val="00176F67"/>
    <w:rsid w:val="001A4A62"/>
    <w:rsid w:val="001A681E"/>
    <w:rsid w:val="001D08F2"/>
    <w:rsid w:val="002037CA"/>
    <w:rsid w:val="002047A2"/>
    <w:rsid w:val="002321B6"/>
    <w:rsid w:val="0023696B"/>
    <w:rsid w:val="00250967"/>
    <w:rsid w:val="0025097A"/>
    <w:rsid w:val="002759C5"/>
    <w:rsid w:val="00277DEE"/>
    <w:rsid w:val="00280D88"/>
    <w:rsid w:val="00294ABE"/>
    <w:rsid w:val="002A3EB4"/>
    <w:rsid w:val="00325348"/>
    <w:rsid w:val="00393688"/>
    <w:rsid w:val="003D411E"/>
    <w:rsid w:val="003E3C1E"/>
    <w:rsid w:val="003E6148"/>
    <w:rsid w:val="003E7D04"/>
    <w:rsid w:val="003F3297"/>
    <w:rsid w:val="00400EAA"/>
    <w:rsid w:val="0041760A"/>
    <w:rsid w:val="004203D7"/>
    <w:rsid w:val="00423F46"/>
    <w:rsid w:val="00461588"/>
    <w:rsid w:val="004809EE"/>
    <w:rsid w:val="004B2A8B"/>
    <w:rsid w:val="00511EE9"/>
    <w:rsid w:val="00521E00"/>
    <w:rsid w:val="00577C6C"/>
    <w:rsid w:val="0058501B"/>
    <w:rsid w:val="005A6A8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3B36"/>
    <w:rsid w:val="00B26FA6"/>
    <w:rsid w:val="00B741CB"/>
    <w:rsid w:val="00B87AF8"/>
    <w:rsid w:val="00B934F3"/>
    <w:rsid w:val="00BB6347"/>
    <w:rsid w:val="00BD2134"/>
    <w:rsid w:val="00C038D8"/>
    <w:rsid w:val="00C045DD"/>
    <w:rsid w:val="00C3136F"/>
    <w:rsid w:val="00C3483A"/>
    <w:rsid w:val="00C74E9D"/>
    <w:rsid w:val="00C82FD3"/>
    <w:rsid w:val="00CB38A1"/>
    <w:rsid w:val="00CC6B7B"/>
    <w:rsid w:val="00CD3619"/>
    <w:rsid w:val="00CF4447"/>
    <w:rsid w:val="00D239F9"/>
    <w:rsid w:val="00D24C61"/>
    <w:rsid w:val="00D405E7"/>
    <w:rsid w:val="00D40DD2"/>
    <w:rsid w:val="00D41D56"/>
    <w:rsid w:val="00D53341"/>
    <w:rsid w:val="00D6260D"/>
    <w:rsid w:val="00D6662B"/>
    <w:rsid w:val="00D95E2F"/>
    <w:rsid w:val="00D970A9"/>
    <w:rsid w:val="00DA7D17"/>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B4136C-64BD-4224-A833-DF91D6BF0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B1348-9A81-4D46-A3AC-546C0A51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2182</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759 Text of Previous Version (Apr. 21, 2021) - South Carolina Legislature Online</dc:title>
  <dc:subject/>
  <dc:creator>Lindsey Knipp</dc:creator>
  <cp:keywords/>
  <dc:description/>
  <cp:lastModifiedBy>S Wilson</cp:lastModifiedBy>
  <cp:revision>2</cp:revision>
  <dcterms:created xsi:type="dcterms:W3CDTF">2021-04-21T17:21:00Z</dcterms:created>
  <dcterms:modified xsi:type="dcterms:W3CDTF">2021-04-21T17:21:00Z</dcterms:modified>
</cp:coreProperties>
</file>