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11504" w14:textId="77777777" w:rsidR="00325B95" w:rsidRPr="00522CE0" w:rsidRDefault="00325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E8AAF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7D0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63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595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574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A3E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DDF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14D10" w14:textId="77777777" w:rsidR="00522CE0" w:rsidRPr="008F023B" w:rsidRDefault="00522CE0" w:rsidP="0032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49AF">
        <w:rPr>
          <w:rFonts w:eastAsia="Times New Roman"/>
          <w:b/>
          <w:sz w:val="30"/>
          <w:szCs w:val="30"/>
        </w:rPr>
        <w:t>BILL</w:t>
      </w:r>
    </w:p>
    <w:p w14:paraId="77165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67911" w14:textId="2A0AF5F9" w:rsidR="002A4FBE" w:rsidRPr="00522CE0"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16-5-50 OF THE 1976 CODE, RELATING TO </w:t>
      </w:r>
      <w:r w:rsidR="005654A4">
        <w:rPr>
          <w:rFonts w:eastAsia="Times New Roman"/>
        </w:rPr>
        <w:t xml:space="preserve">THE PENALTY FOR </w:t>
      </w:r>
      <w:r>
        <w:rPr>
          <w:rFonts w:eastAsia="Times New Roman"/>
        </w:rPr>
        <w:t>HINDERING A LAW ENFORCEMENT OFFICER</w:t>
      </w:r>
      <w:r w:rsidR="005654A4">
        <w:rPr>
          <w:rFonts w:eastAsia="Times New Roman"/>
        </w:rPr>
        <w:t xml:space="preserve"> OR RESCUING A PRISONER</w:t>
      </w:r>
      <w:r>
        <w:rPr>
          <w:rFonts w:eastAsia="Times New Roman"/>
        </w:rPr>
        <w:t xml:space="preserve">, TO PROVIDE THAT </w:t>
      </w:r>
      <w:r w:rsidRPr="0002327F">
        <w:t>A PERSON WHO HINDERS A LAW ENFORCEMENT OFFICER IS GUILTY OF A MISDEMEANOR</w:t>
      </w:r>
      <w:r>
        <w:rPr>
          <w:u w:color="000000" w:themeColor="text1"/>
        </w:rPr>
        <w:t xml:space="preserve">, AND TO PROVIDE THAT AN </w:t>
      </w:r>
      <w:r w:rsidR="00B56B40">
        <w:rPr>
          <w:u w:color="000000" w:themeColor="text1"/>
        </w:rPr>
        <w:t>OFFICER SHALL NOT INTERFERE WITH</w:t>
      </w:r>
      <w:r>
        <w:rPr>
          <w:u w:color="000000" w:themeColor="text1"/>
        </w:rPr>
        <w:t xml:space="preserve"> A PERSON PHOTOGRAPH</w:t>
      </w:r>
      <w:r w:rsidR="00B56B40">
        <w:rPr>
          <w:u w:color="000000" w:themeColor="text1"/>
        </w:rPr>
        <w:t>ING</w:t>
      </w:r>
      <w:r>
        <w:rPr>
          <w:u w:color="000000" w:themeColor="text1"/>
        </w:rPr>
        <w:t xml:space="preserve"> OR RECORD</w:t>
      </w:r>
      <w:r w:rsidR="00B56B40">
        <w:rPr>
          <w:u w:color="000000" w:themeColor="text1"/>
        </w:rPr>
        <w:t>ING</w:t>
      </w:r>
      <w:r>
        <w:rPr>
          <w:u w:color="000000" w:themeColor="text1"/>
        </w:rPr>
        <w:t xml:space="preserve"> A</w:t>
      </w:r>
      <w:r w:rsidR="00B56B40">
        <w:rPr>
          <w:u w:color="000000" w:themeColor="text1"/>
        </w:rPr>
        <w:t>N</w:t>
      </w:r>
      <w:r>
        <w:rPr>
          <w:u w:color="000000" w:themeColor="text1"/>
        </w:rPr>
        <w:t xml:space="preserve"> OFFICER </w:t>
      </w:r>
      <w:r w:rsidR="00B56B40">
        <w:rPr>
          <w:u w:color="000000" w:themeColor="text1"/>
        </w:rPr>
        <w:t>IN CERTAIN CIRCUMSTANCES</w:t>
      </w:r>
      <w:r w:rsidR="005654A4">
        <w:rPr>
          <w:u w:color="000000" w:themeColor="text1"/>
        </w:rPr>
        <w:t xml:space="preserve">; </w:t>
      </w:r>
      <w:r w:rsidR="00B56B40">
        <w:rPr>
          <w:u w:color="000000" w:themeColor="text1"/>
        </w:rPr>
        <w:t xml:space="preserve">AND </w:t>
      </w:r>
      <w:r w:rsidR="005654A4">
        <w:rPr>
          <w:u w:color="000000" w:themeColor="text1"/>
        </w:rPr>
        <w:t xml:space="preserve">TO AMEND SECTION 16-9-320 OF THE 1976 CODE, RELATING TO OPPOSING, RESISTING, OR ASSAULTING A LAW ENFORCEMENT OFFICER SERVING PROCESS, TO </w:t>
      </w:r>
      <w:r w:rsidR="005A4809">
        <w:rPr>
          <w:u w:color="000000" w:themeColor="text1"/>
        </w:rPr>
        <w:t>MAKE CONFORMING CHANGES</w:t>
      </w:r>
      <w:r>
        <w:rPr>
          <w:u w:color="000000" w:themeColor="text1"/>
        </w:rPr>
        <w:t>.</w:t>
      </w:r>
    </w:p>
    <w:p w14:paraId="236F3C25"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632F67"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1E8C0F"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00F36" w14:textId="1DD55D64"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Pr="00555662">
        <w:rPr>
          <w:rFonts w:eastAsia="Times New Roman"/>
          <w:u w:color="000000" w:themeColor="text1"/>
        </w:rPr>
        <w:t>Section 16</w:t>
      </w:r>
      <w:r w:rsidR="005D36FB">
        <w:rPr>
          <w:rFonts w:eastAsia="Times New Roman"/>
          <w:u w:color="000000" w:themeColor="text1"/>
        </w:rPr>
        <w:noBreakHyphen/>
      </w:r>
      <w:r w:rsidRPr="00555662">
        <w:rPr>
          <w:rFonts w:eastAsia="Times New Roman"/>
          <w:u w:color="000000" w:themeColor="text1"/>
        </w:rPr>
        <w:t>5</w:t>
      </w:r>
      <w:r w:rsidR="005D36FB">
        <w:rPr>
          <w:rFonts w:eastAsia="Times New Roman"/>
          <w:u w:color="000000" w:themeColor="text1"/>
        </w:rPr>
        <w:noBreakHyphen/>
      </w:r>
      <w:r w:rsidRPr="00555662">
        <w:rPr>
          <w:rFonts w:eastAsia="Times New Roman"/>
          <w:u w:color="000000" w:themeColor="text1"/>
        </w:rPr>
        <w:t>50 of the 1976 Code is amended to read:</w:t>
      </w:r>
    </w:p>
    <w:p w14:paraId="73847CCE"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3CB4E425" w14:textId="5DD3C618"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555662">
        <w:rPr>
          <w:rFonts w:eastAsia="Times New Roman"/>
          <w:u w:color="000000" w:themeColor="text1"/>
        </w:rPr>
        <w:t>“Section 16</w:t>
      </w:r>
      <w:r w:rsidR="005D36FB">
        <w:rPr>
          <w:rFonts w:eastAsia="Times New Roman"/>
          <w:u w:color="000000" w:themeColor="text1"/>
        </w:rPr>
        <w:noBreakHyphen/>
      </w:r>
      <w:r w:rsidRPr="00555662">
        <w:rPr>
          <w:rFonts w:eastAsia="Times New Roman"/>
          <w:u w:color="000000" w:themeColor="text1"/>
        </w:rPr>
        <w:t>5</w:t>
      </w:r>
      <w:r w:rsidR="005D36FB">
        <w:rPr>
          <w:rFonts w:eastAsia="Times New Roman"/>
          <w:u w:color="000000" w:themeColor="text1"/>
        </w:rPr>
        <w:noBreakHyphen/>
      </w:r>
      <w:r w:rsidRPr="00555662">
        <w:rPr>
          <w:rFonts w:eastAsia="Times New Roman"/>
          <w:u w:color="000000" w:themeColor="text1"/>
        </w:rPr>
        <w:t>50</w:t>
      </w:r>
      <w:r w:rsidRPr="00555662">
        <w:rPr>
          <w:u w:color="000000" w:themeColor="text1"/>
        </w:rPr>
        <w:t>.</w:t>
      </w:r>
      <w:r w:rsidRPr="00555662">
        <w:rPr>
          <w:u w:color="000000" w:themeColor="text1"/>
        </w:rPr>
        <w:tab/>
      </w:r>
      <w:r w:rsidRPr="00555662">
        <w:rPr>
          <w:u w:val="single" w:color="000000" w:themeColor="text1"/>
        </w:rPr>
        <w:t>(A)(1)</w:t>
      </w:r>
      <w:r w:rsidRPr="00555662">
        <w:rPr>
          <w:u w:color="000000" w:themeColor="text1"/>
        </w:rPr>
        <w:tab/>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w:t>
      </w:r>
      <w:r w:rsidRPr="00555662">
        <w:rPr>
          <w:strike/>
          <w:u w:color="000000" w:themeColor="text1"/>
        </w:rPr>
        <w:t>who</w:t>
      </w:r>
      <w:r w:rsidRPr="00555662">
        <w:rPr>
          <w:u w:color="000000" w:themeColor="text1"/>
        </w:rPr>
        <w:t xml:space="preserve"> shall </w:t>
      </w:r>
      <w:r w:rsidRPr="00555662">
        <w:rPr>
          <w:u w:val="single" w:color="000000" w:themeColor="text1"/>
        </w:rPr>
        <w:t>not:</w:t>
      </w:r>
    </w:p>
    <w:p w14:paraId="02A13C48"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(a)</w:t>
      </w:r>
      <w:r w:rsidRPr="00555662">
        <w:rPr>
          <w:u w:color="000000" w:themeColor="text1"/>
        </w:rPr>
        <w:tab/>
        <w:t xml:space="preserve">hinder, prevent, or obstruct </w:t>
      </w:r>
      <w:r w:rsidRPr="00555662">
        <w:rPr>
          <w:strike/>
          <w:u w:color="000000" w:themeColor="text1"/>
        </w:rPr>
        <w:t>any</w:t>
      </w:r>
      <w:r w:rsidRPr="00555662">
        <w:rPr>
          <w:u w:color="000000" w:themeColor="text1"/>
        </w:rPr>
        <w:t xml:space="preserve"> </w:t>
      </w:r>
      <w:r w:rsidRPr="00555662">
        <w:rPr>
          <w:u w:val="single" w:color="000000" w:themeColor="text1"/>
        </w:rPr>
        <w:t xml:space="preserve">a law enforcement </w:t>
      </w:r>
      <w:r w:rsidRPr="00555662">
        <w:rPr>
          <w:u w:color="000000" w:themeColor="text1"/>
        </w:rPr>
        <w:t xml:space="preserve">officer or other person charged with the execution of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warrant or other process issued </w:t>
      </w:r>
      <w:r w:rsidRPr="00555662">
        <w:rPr>
          <w:strike/>
          <w:u w:color="000000" w:themeColor="text1"/>
        </w:rPr>
        <w:t>under the provisions of</w:t>
      </w:r>
      <w:r w:rsidRPr="00555662">
        <w:rPr>
          <w:u w:color="000000" w:themeColor="text1"/>
        </w:rPr>
        <w:t xml:space="preserve"> </w:t>
      </w:r>
      <w:r w:rsidRPr="00555662">
        <w:rPr>
          <w:u w:val="single" w:color="000000" w:themeColor="text1"/>
        </w:rPr>
        <w:t>pursuant to</w:t>
      </w:r>
      <w:r w:rsidRPr="00555662">
        <w:rPr>
          <w:u w:color="000000" w:themeColor="text1"/>
        </w:rPr>
        <w:t xml:space="preserve"> this chapter in arresting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apprehension such warrant or </w:t>
      </w:r>
      <w:r w:rsidRPr="00555662">
        <w:rPr>
          <w:strike/>
          <w:u w:color="000000" w:themeColor="text1"/>
        </w:rPr>
        <w:t>other</w:t>
      </w:r>
      <w:r w:rsidRPr="00555662">
        <w:rPr>
          <w:u w:color="000000" w:themeColor="text1"/>
        </w:rPr>
        <w:t xml:space="preserve"> process may have been issued</w:t>
      </w:r>
      <w:r w:rsidRPr="00555662">
        <w:rPr>
          <w:strike/>
          <w:u w:color="000000" w:themeColor="text1"/>
        </w:rPr>
        <w:t>,</w:t>
      </w:r>
      <w:r w:rsidRPr="00555662">
        <w:rPr>
          <w:u w:val="single" w:color="000000" w:themeColor="text1"/>
        </w:rPr>
        <w:t>;</w:t>
      </w:r>
    </w:p>
    <w:p w14:paraId="7E924BA7" w14:textId="018B0922"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(b)</w:t>
      </w:r>
      <w:r w:rsidRPr="00555662">
        <w:rPr>
          <w:u w:color="000000" w:themeColor="text1"/>
        </w:rPr>
        <w:tab/>
        <w:t xml:space="preserve">rescue or attempt to rescue such person from the custody of the officer or person </w:t>
      </w:r>
      <w:r w:rsidRPr="00555662">
        <w:rPr>
          <w:strike/>
          <w:u w:color="000000" w:themeColor="text1"/>
        </w:rPr>
        <w:t>or persons</w:t>
      </w:r>
      <w:r w:rsidRPr="00555662">
        <w:rPr>
          <w:u w:color="000000" w:themeColor="text1"/>
        </w:rPr>
        <w:t xml:space="preserve"> lawfully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p>
    <w:p w14:paraId="4D6D3A09" w14:textId="4DEA0F41"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(c)</w:t>
      </w:r>
      <w:r w:rsidRPr="00555662">
        <w:rPr>
          <w:u w:color="000000" w:themeColor="text1"/>
        </w:rPr>
        <w:tab/>
        <w:t xml:space="preserve">aid, abet, or assist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so arrested, </w:t>
      </w:r>
      <w:r w:rsidRPr="00555662">
        <w:rPr>
          <w:strike/>
          <w:u w:color="000000" w:themeColor="text1"/>
        </w:rPr>
        <w:t>as aforesaid,</w:t>
      </w:r>
      <w:r w:rsidRPr="00555662">
        <w:rPr>
          <w:u w:color="000000" w:themeColor="text1"/>
        </w:rPr>
        <w:t xml:space="preserve"> directly or indirectly, to escape from the custody of the officer or person </w:t>
      </w:r>
      <w:r w:rsidRPr="00555662">
        <w:rPr>
          <w:strike/>
          <w:u w:color="000000" w:themeColor="text1"/>
        </w:rPr>
        <w:t>or persons</w:t>
      </w:r>
      <w:r w:rsidRPr="00555662">
        <w:rPr>
          <w:u w:color="000000" w:themeColor="text1"/>
        </w:rPr>
        <w:t xml:space="preserve">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or</w:t>
      </w:r>
    </w:p>
    <w:p w14:paraId="7258391E" w14:textId="27580968"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(d)</w:t>
      </w:r>
      <w:r w:rsidRPr="00555662">
        <w:rPr>
          <w:u w:color="000000" w:themeColor="text1"/>
        </w:rPr>
        <w:tab/>
        <w:t xml:space="preserve">harbor or conceal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arrest a warrant or other process </w:t>
      </w:r>
      <w:r w:rsidRPr="00555662">
        <w:rPr>
          <w:strike/>
          <w:u w:color="000000" w:themeColor="text1"/>
        </w:rPr>
        <w:t>shall have</w:t>
      </w:r>
      <w:r w:rsidRPr="00555662">
        <w:rPr>
          <w:u w:color="000000" w:themeColor="text1"/>
        </w:rPr>
        <w:t xml:space="preserve"> </w:t>
      </w:r>
      <w:r w:rsidRPr="00555662">
        <w:rPr>
          <w:u w:val="single" w:color="000000" w:themeColor="text1"/>
        </w:rPr>
        <w:t>has</w:t>
      </w:r>
      <w:r w:rsidRPr="00555662">
        <w:rPr>
          <w:u w:color="000000" w:themeColor="text1"/>
        </w:rPr>
        <w:t xml:space="preserve"> been issued, so as to prevent </w:t>
      </w:r>
      <w:r w:rsidRPr="00555662">
        <w:rPr>
          <w:strike/>
          <w:u w:color="000000" w:themeColor="text1"/>
        </w:rPr>
        <w:lastRenderedPageBreak/>
        <w:t>his</w:t>
      </w:r>
      <w:r w:rsidRPr="00555662">
        <w:rPr>
          <w:u w:color="000000" w:themeColor="text1"/>
        </w:rPr>
        <w:t xml:space="preserve"> </w:t>
      </w:r>
      <w:r w:rsidRPr="00555662">
        <w:rPr>
          <w:u w:val="single" w:color="000000" w:themeColor="text1"/>
        </w:rPr>
        <w:t>the person’s</w:t>
      </w:r>
      <w:r w:rsidRPr="00555662">
        <w:rPr>
          <w:u w:color="000000" w:themeColor="text1"/>
        </w:rPr>
        <w:t xml:space="preserve"> discovery and arrest, after notice or knowledge of the </w:t>
      </w:r>
      <w:r w:rsidRPr="00555662">
        <w:rPr>
          <w:strike/>
          <w:u w:color="000000" w:themeColor="text1"/>
        </w:rPr>
        <w:t>fact of the</w:t>
      </w:r>
      <w:r w:rsidRPr="00555662">
        <w:rPr>
          <w:u w:color="000000" w:themeColor="text1"/>
        </w:rPr>
        <w:t xml:space="preserve"> issuing of such warrant or </w:t>
      </w:r>
      <w:r w:rsidRPr="00555662">
        <w:rPr>
          <w:strike/>
          <w:u w:color="000000" w:themeColor="text1"/>
        </w:rPr>
        <w:t>other</w:t>
      </w:r>
      <w:r w:rsidRPr="00555662">
        <w:rPr>
          <w:u w:color="000000" w:themeColor="text1"/>
        </w:rPr>
        <w:t xml:space="preserve"> process</w:t>
      </w:r>
      <w:r w:rsidRPr="00555662">
        <w:rPr>
          <w:strike/>
          <w:u w:color="000000" w:themeColor="text1"/>
        </w:rPr>
        <w:t>, shall, on conviction for any such offense, be subject to a fine of</w:t>
      </w:r>
      <w:r w:rsidRPr="00555662">
        <w:rPr>
          <w:u w:val="single" w:color="000000" w:themeColor="text1"/>
        </w:rPr>
        <w:t>.</w:t>
      </w:r>
    </w:p>
    <w:p w14:paraId="3D942989" w14:textId="776DA316"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val="single"/>
        </w:rPr>
        <w:t>(2)</w:t>
      </w:r>
      <w:r w:rsidRPr="00555662">
        <w:rPr>
          <w:u w:color="000000" w:themeColor="text1"/>
        </w:rPr>
        <w:tab/>
      </w:r>
      <w:r w:rsidRPr="00555662">
        <w:rPr>
          <w:u w:val="single"/>
        </w:rPr>
        <w:t>A person</w:t>
      </w:r>
      <w:r w:rsidRPr="00555662">
        <w:rPr>
          <w:u w:val="single" w:color="000000" w:themeColor="text1"/>
        </w:rPr>
        <w:t xml:space="preserve"> who violates this subsection is guilty of a misdemeanor and, upon conviction, must be fined</w:t>
      </w:r>
      <w:r w:rsidRPr="00555662">
        <w:rPr>
          <w:u w:color="000000" w:themeColor="text1"/>
        </w:rPr>
        <w:t xml:space="preserve"> not more than three thousand dollars</w:t>
      </w:r>
      <w:r w:rsidR="00040F75">
        <w:rPr>
          <w:u w:val="single" w:color="000000" w:themeColor="text1"/>
        </w:rPr>
        <w:t>,</w:t>
      </w:r>
      <w:r w:rsidRPr="00555662">
        <w:rPr>
          <w:u w:color="000000" w:themeColor="text1"/>
        </w:rPr>
        <w:t xml:space="preserve"> </w:t>
      </w:r>
      <w:r w:rsidRPr="00CD1371">
        <w:rPr>
          <w:strike/>
          <w:u w:color="000000" w:themeColor="text1"/>
        </w:rPr>
        <w:t xml:space="preserve">or </w:t>
      </w:r>
      <w:r w:rsidRPr="00555662">
        <w:rPr>
          <w:strike/>
          <w:u w:color="000000" w:themeColor="text1"/>
        </w:rPr>
        <w:t>imprisonment</w:t>
      </w:r>
      <w:r w:rsidRPr="00555662">
        <w:rPr>
          <w:u w:color="000000" w:themeColor="text1"/>
        </w:rPr>
        <w:t xml:space="preserve"> </w:t>
      </w:r>
      <w:r w:rsidRPr="00555662">
        <w:rPr>
          <w:u w:val="single" w:color="000000" w:themeColor="text1"/>
        </w:rPr>
        <w:t>imprisoned</w:t>
      </w:r>
      <w:r w:rsidRPr="00555662">
        <w:rPr>
          <w:u w:color="000000" w:themeColor="text1"/>
        </w:rPr>
        <w:t xml:space="preserve"> for not more than three years, or both</w:t>
      </w:r>
      <w:r w:rsidRPr="00555662">
        <w:rPr>
          <w:strike/>
          <w:u w:color="000000" w:themeColor="text1"/>
        </w:rPr>
        <w:t>, at the discretion of the court having jurisdiction</w:t>
      </w:r>
      <w:r w:rsidRPr="00555662">
        <w:rPr>
          <w:u w:color="000000" w:themeColor="text1"/>
        </w:rPr>
        <w:t>.</w:t>
      </w:r>
    </w:p>
    <w:p w14:paraId="780A4D80" w14:textId="441667B2"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val="single" w:color="000000" w:themeColor="text1"/>
        </w:rPr>
        <w:t>(B)(1)</w:t>
      </w:r>
      <w:r w:rsidRPr="00555662">
        <w:rPr>
          <w:u w:color="000000" w:themeColor="text1"/>
        </w:rPr>
        <w:tab/>
      </w:r>
      <w:r w:rsidRPr="00555662">
        <w:rPr>
          <w:u w:val="single"/>
        </w:rPr>
        <w:t>If a person</w:t>
      </w:r>
      <w:r w:rsidRPr="00555662">
        <w:rPr>
          <w:u w:val="single" w:color="000000" w:themeColor="text1"/>
        </w:rPr>
        <w:t xml:space="preserve"> is exercising </w:t>
      </w:r>
      <w:r>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Pr>
          <w:u w:val="single" w:color="000000" w:themeColor="text1"/>
        </w:rPr>
        <w:t xml:space="preserve">that </w:t>
      </w:r>
      <w:r w:rsidRPr="00555662">
        <w:rPr>
          <w:u w:val="single" w:color="000000" w:themeColor="text1"/>
        </w:rPr>
        <w:t xml:space="preserve">the person has </w:t>
      </w:r>
      <w:r w:rsidR="00F70722">
        <w:rPr>
          <w:u w:val="single" w:color="000000" w:themeColor="text1"/>
        </w:rPr>
        <w:t>a</w:t>
      </w:r>
      <w:r w:rsidR="00F70722" w:rsidRPr="00555662">
        <w:rPr>
          <w:u w:val="single" w:color="000000" w:themeColor="text1"/>
        </w:rPr>
        <w:t xml:space="preserve"> </w:t>
      </w:r>
      <w:r w:rsidRPr="00555662">
        <w:rPr>
          <w:u w:val="single" w:color="000000" w:themeColor="text1"/>
        </w:rPr>
        <w:t xml:space="preserve">right to </w:t>
      </w:r>
      <w:r>
        <w:rPr>
          <w:u w:val="single" w:color="000000" w:themeColor="text1"/>
        </w:rPr>
        <w:t>occupy</w:t>
      </w:r>
      <w:r w:rsidRPr="00555662">
        <w:rPr>
          <w:u w:val="single" w:color="000000" w:themeColor="text1"/>
        </w:rPr>
        <w:t>,</w:t>
      </w:r>
      <w:r w:rsidR="00040F75">
        <w:rPr>
          <w:u w:val="single" w:color="000000" w:themeColor="text1"/>
        </w:rPr>
        <w:t xml:space="preserve"> then</w:t>
      </w:r>
      <w:r w:rsidRPr="00555662">
        <w:rPr>
          <w:u w:val="single" w:color="000000" w:themeColor="text1"/>
        </w:rPr>
        <w:t xml:space="preserve"> an officer shall not:</w:t>
      </w:r>
    </w:p>
    <w:p w14:paraId="3E4C1472"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14:paraId="07B93774"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14:paraId="67910F0A"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Pr>
          <w:u w:val="single" w:color="000000" w:themeColor="text1"/>
        </w:rPr>
        <w:t>create</w:t>
      </w:r>
      <w:r w:rsidRPr="00555662">
        <w:rPr>
          <w:u w:val="single" w:color="000000" w:themeColor="text1"/>
        </w:rPr>
        <w:t xml:space="preserve"> the photograph or recording without the person’s permission or a warrant; or</w:t>
      </w:r>
    </w:p>
    <w:p w14:paraId="42FAF1C9"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Pr>
          <w:u w:val="single" w:color="000000" w:themeColor="text1"/>
        </w:rPr>
        <w:t>create</w:t>
      </w:r>
      <w:r w:rsidRPr="00555662">
        <w:rPr>
          <w:u w:val="single" w:color="000000" w:themeColor="text1"/>
        </w:rPr>
        <w:t xml:space="preserve"> the photograph or recording.</w:t>
      </w:r>
    </w:p>
    <w:p w14:paraId="301A8F3A"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Pr>
          <w:u w:val="single"/>
        </w:rPr>
        <w:t xml:space="preserve">if </w:t>
      </w:r>
      <w:r w:rsidRPr="00555662">
        <w:rPr>
          <w:u w:val="single"/>
        </w:rPr>
        <w:t>the person is under arrest.</w:t>
      </w:r>
    </w:p>
    <w:p w14:paraId="05F56A6F"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tab/>
      </w:r>
      <w:r w:rsidRPr="00555662">
        <w:tab/>
      </w:r>
      <w:r w:rsidRPr="00555662">
        <w:rPr>
          <w:u w:val="single"/>
        </w:rPr>
        <w:t>(3)</w:t>
      </w:r>
      <w:r w:rsidRPr="00555662">
        <w:tab/>
      </w:r>
      <w:r w:rsidRPr="00555662">
        <w:rPr>
          <w:u w:val="single" w:color="000000" w:themeColor="text1"/>
        </w:rPr>
        <w:t>If an officer violates this subsection,</w:t>
      </w:r>
      <w:r w:rsidR="00F70722">
        <w:rPr>
          <w:u w:val="single" w:color="000000" w:themeColor="text1"/>
        </w:rPr>
        <w:t xml:space="preserve"> then</w:t>
      </w:r>
      <w:r w:rsidRPr="00555662">
        <w:rPr>
          <w:u w:val="single" w:color="000000" w:themeColor="text1"/>
        </w:rPr>
        <w:t xml:space="preserve"> the person has a civil cause of action against the officer and the officer’s law enforcement agency.</w:t>
      </w:r>
      <w:r w:rsidRPr="00555662">
        <w:rPr>
          <w:u w:color="000000" w:themeColor="text1"/>
        </w:rPr>
        <w:t>”</w:t>
      </w:r>
    </w:p>
    <w:p w14:paraId="3300C6F1"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3FDCE23E" w14:textId="1AD0118C"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rPr>
          <w:rFonts w:eastAsia="Times New Roman"/>
          <w:u w:color="000000" w:themeColor="text1"/>
        </w:rPr>
        <w:t>SECTION</w:t>
      </w:r>
      <w:r w:rsidRPr="00555662">
        <w:rPr>
          <w:rFonts w:eastAsia="Times New Roman"/>
          <w:u w:color="000000" w:themeColor="text1"/>
        </w:rPr>
        <w:tab/>
        <w:t>2.</w:t>
      </w:r>
      <w:r w:rsidRPr="00555662">
        <w:rPr>
          <w:rFonts w:eastAsia="Times New Roman"/>
          <w:u w:color="000000" w:themeColor="text1"/>
        </w:rPr>
        <w:tab/>
        <w:t>Section 16</w:t>
      </w:r>
      <w:r w:rsidR="005D36FB">
        <w:rPr>
          <w:rFonts w:eastAsia="Times New Roman"/>
          <w:u w:color="000000" w:themeColor="text1"/>
        </w:rPr>
        <w:noBreakHyphen/>
      </w:r>
      <w:r w:rsidRPr="00555662">
        <w:rPr>
          <w:rFonts w:eastAsia="Times New Roman"/>
          <w:u w:color="000000" w:themeColor="text1"/>
        </w:rPr>
        <w:t>9</w:t>
      </w:r>
      <w:r w:rsidR="005D36FB">
        <w:rPr>
          <w:rFonts w:eastAsia="Times New Roman"/>
          <w:u w:color="000000" w:themeColor="text1"/>
        </w:rPr>
        <w:noBreakHyphen/>
      </w:r>
      <w:r w:rsidRPr="00555662">
        <w:rPr>
          <w:rFonts w:eastAsia="Times New Roman"/>
          <w:u w:color="000000" w:themeColor="text1"/>
        </w:rPr>
        <w:t>320 of the 1976 Code is amended to read:</w:t>
      </w:r>
    </w:p>
    <w:p w14:paraId="17E0446F"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11AE1CFC" w14:textId="7BC160E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rPr>
          <w:rFonts w:eastAsia="Times New Roman"/>
          <w:u w:color="000000" w:themeColor="text1"/>
        </w:rPr>
        <w:tab/>
        <w:t>“Section 16</w:t>
      </w:r>
      <w:r w:rsidR="005D36FB">
        <w:rPr>
          <w:rFonts w:eastAsia="Times New Roman"/>
          <w:u w:color="000000" w:themeColor="text1"/>
        </w:rPr>
        <w:noBreakHyphen/>
      </w:r>
      <w:r w:rsidRPr="00555662">
        <w:rPr>
          <w:rFonts w:eastAsia="Times New Roman"/>
          <w:u w:color="000000" w:themeColor="text1"/>
        </w:rPr>
        <w:t>9</w:t>
      </w:r>
      <w:r w:rsidR="005D36FB">
        <w:rPr>
          <w:rFonts w:eastAsia="Times New Roman"/>
          <w:u w:color="000000" w:themeColor="text1"/>
        </w:rPr>
        <w:noBreakHyphen/>
      </w:r>
      <w:r w:rsidRPr="00555662">
        <w:rPr>
          <w:rFonts w:eastAsia="Times New Roman"/>
          <w:u w:color="000000" w:themeColor="text1"/>
        </w:rPr>
        <w:t>320</w:t>
      </w:r>
      <w:r w:rsidRPr="00555662">
        <w:rPr>
          <w:u w:color="000000" w:themeColor="text1"/>
        </w:rPr>
        <w:t>.</w:t>
      </w:r>
      <w:r w:rsidRPr="00555662">
        <w:rPr>
          <w:u w:color="000000" w:themeColor="text1"/>
        </w:rPr>
        <w:tab/>
      </w:r>
      <w:r w:rsidRPr="00555662">
        <w:t>(A)</w:t>
      </w:r>
      <w:r w:rsidRPr="00555662">
        <w:rPr>
          <w:u w:val="single"/>
        </w:rPr>
        <w:t>(1)</w:t>
      </w:r>
      <w:r w:rsidRPr="00555662">
        <w:tab/>
        <w:t>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w:t>
      </w:r>
    </w:p>
    <w:p w14:paraId="5F9AAE09" w14:textId="00EBE12A"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misdemeanor and, upon conviction, must be fined not less than five hundred dollars nor more than one thousand dollars or imprisoned not more than one year, or both.</w:t>
      </w:r>
    </w:p>
    <w:p w14:paraId="4C137BD7" w14:textId="7429C818"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t>(B)</w:t>
      </w:r>
      <w:r w:rsidRPr="00555662">
        <w:rPr>
          <w:u w:val="single"/>
        </w:rPr>
        <w:t>(1)</w:t>
      </w:r>
      <w:r w:rsidRPr="00555662">
        <w:tab/>
        <w:t xml:space="preserve">It is unlawful for a person to knowingly and wilfully assault, beat, or wound a law enforcement officer engaged in </w:t>
      </w:r>
      <w:r w:rsidRPr="00555662">
        <w:lastRenderedPageBreak/>
        <w:t>serving, executing, or attempting to serve or execute a legal writ or process or to assault, beat, or wound an officer when the person is resisting an arrest being made by one whom the person knows or reasonably should know is a law enforcement officer, whether under process or not.</w:t>
      </w:r>
    </w:p>
    <w:p w14:paraId="2282C884" w14:textId="01EE37A3"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felony and, upon conviction, must be fined not less than one thousand dollars nor more than ten thousand dollars or imprisoned not more than ten years, or both.</w:t>
      </w:r>
    </w:p>
    <w:p w14:paraId="0E532887" w14:textId="2AD90B0F"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tab/>
      </w:r>
      <w:r w:rsidRPr="00555662">
        <w:rPr>
          <w:u w:val="single" w:color="000000" w:themeColor="text1"/>
        </w:rPr>
        <w:t>(C)(1)</w:t>
      </w:r>
      <w:r w:rsidRPr="00555662">
        <w:rPr>
          <w:u w:color="000000" w:themeColor="text1"/>
        </w:rPr>
        <w:tab/>
      </w:r>
      <w:r w:rsidRPr="00555662">
        <w:rPr>
          <w:u w:val="single"/>
        </w:rPr>
        <w:t>If a person</w:t>
      </w:r>
      <w:r w:rsidRPr="00555662">
        <w:rPr>
          <w:u w:val="single" w:color="000000" w:themeColor="text1"/>
        </w:rPr>
        <w:t xml:space="preserve"> is exercising </w:t>
      </w:r>
      <w:r>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Pr>
          <w:u w:val="single" w:color="000000" w:themeColor="text1"/>
        </w:rPr>
        <w:t xml:space="preserve">that </w:t>
      </w:r>
      <w:r w:rsidRPr="00555662">
        <w:rPr>
          <w:u w:val="single" w:color="000000" w:themeColor="text1"/>
        </w:rPr>
        <w:t xml:space="preserve">the person has </w:t>
      </w:r>
      <w:r w:rsidR="005A4809">
        <w:rPr>
          <w:u w:val="single" w:color="000000" w:themeColor="text1"/>
        </w:rPr>
        <w:t>a</w:t>
      </w:r>
      <w:r w:rsidR="005A4809" w:rsidRPr="00555662">
        <w:rPr>
          <w:u w:val="single" w:color="000000" w:themeColor="text1"/>
        </w:rPr>
        <w:t xml:space="preserve"> </w:t>
      </w:r>
      <w:r w:rsidRPr="00555662">
        <w:rPr>
          <w:u w:val="single" w:color="000000" w:themeColor="text1"/>
        </w:rPr>
        <w:t xml:space="preserve">right to </w:t>
      </w:r>
      <w:r>
        <w:rPr>
          <w:u w:val="single" w:color="000000" w:themeColor="text1"/>
        </w:rPr>
        <w:t>occupy</w:t>
      </w:r>
      <w:r w:rsidRPr="00555662">
        <w:rPr>
          <w:u w:val="single" w:color="000000" w:themeColor="text1"/>
        </w:rPr>
        <w:t xml:space="preserve">, </w:t>
      </w:r>
      <w:r w:rsidR="002917B5">
        <w:rPr>
          <w:u w:val="single" w:color="000000" w:themeColor="text1"/>
        </w:rPr>
        <w:t xml:space="preserve">then </w:t>
      </w:r>
      <w:r w:rsidRPr="00555662">
        <w:rPr>
          <w:u w:val="single" w:color="000000" w:themeColor="text1"/>
        </w:rPr>
        <w:t>an officer shall not:</w:t>
      </w:r>
    </w:p>
    <w:p w14:paraId="27467BD7"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14:paraId="5609B4CE"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14:paraId="4D6A2A89"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Pr>
          <w:u w:val="single" w:color="000000" w:themeColor="text1"/>
        </w:rPr>
        <w:t>create</w:t>
      </w:r>
      <w:r w:rsidRPr="00555662">
        <w:rPr>
          <w:u w:val="single" w:color="000000" w:themeColor="text1"/>
        </w:rPr>
        <w:t xml:space="preserve"> the photograph or recording without the person’s permission or a warrant; or</w:t>
      </w:r>
    </w:p>
    <w:p w14:paraId="7CEEB297"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Pr>
          <w:u w:val="single" w:color="000000" w:themeColor="text1"/>
        </w:rPr>
        <w:t>create</w:t>
      </w:r>
      <w:r w:rsidRPr="00555662">
        <w:rPr>
          <w:u w:val="single" w:color="000000" w:themeColor="text1"/>
        </w:rPr>
        <w:t xml:space="preserve"> the photograph or recording.</w:t>
      </w:r>
    </w:p>
    <w:p w14:paraId="6C464F7A"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Pr>
          <w:u w:val="single"/>
        </w:rPr>
        <w:t xml:space="preserve">if </w:t>
      </w:r>
      <w:r w:rsidRPr="00555662">
        <w:rPr>
          <w:u w:val="single"/>
        </w:rPr>
        <w:t>the person is under arrest.</w:t>
      </w:r>
    </w:p>
    <w:p w14:paraId="6063E8A4"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5662">
        <w:tab/>
      </w:r>
      <w:r w:rsidRPr="00555662">
        <w:tab/>
      </w:r>
      <w:r w:rsidRPr="00555662">
        <w:rPr>
          <w:u w:val="single"/>
        </w:rPr>
        <w:t>(3)</w:t>
      </w:r>
      <w:r w:rsidRPr="00555662">
        <w:tab/>
      </w:r>
      <w:r w:rsidRPr="00555662">
        <w:rPr>
          <w:u w:val="single" w:color="000000" w:themeColor="text1"/>
        </w:rPr>
        <w:t xml:space="preserve">If an officer violates this subsection, </w:t>
      </w:r>
      <w:r w:rsidR="002917B5">
        <w:rPr>
          <w:u w:val="single" w:color="000000" w:themeColor="text1"/>
        </w:rPr>
        <w:t xml:space="preserve">then </w:t>
      </w:r>
      <w:r w:rsidRPr="00555662">
        <w:rPr>
          <w:u w:val="single" w:color="000000" w:themeColor="text1"/>
        </w:rPr>
        <w:t>the person has a civil cause of action against the officer and the officer’s law enforcement agency.</w:t>
      </w:r>
      <w:r w:rsidRPr="00555662">
        <w:t>”</w:t>
      </w:r>
    </w:p>
    <w:p w14:paraId="73E0B604"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39A83" w14:textId="77777777" w:rsidR="006449AF" w:rsidRPr="00522CE0"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65ADBE89" w14:textId="411600E0" w:rsidR="00AA2797" w:rsidRDefault="005D36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9B8564C" w14:textId="77777777" w:rsidR="00325B95" w:rsidRDefault="00325B95" w:rsidP="00325B95">
      <w:pPr>
        <w:suppressAutoHyphens/>
        <w:jc w:val="both"/>
        <w:rPr>
          <w:rFonts w:eastAsia="Times New Roman"/>
        </w:rPr>
      </w:pPr>
    </w:p>
    <w:sectPr w:rsidR="00325B95" w:rsidSect="00325B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47255" w14:textId="77777777" w:rsidR="005A4809" w:rsidRDefault="005A4809" w:rsidP="00522CE0">
      <w:r>
        <w:separator/>
      </w:r>
    </w:p>
  </w:endnote>
  <w:endnote w:type="continuationSeparator" w:id="0">
    <w:p w14:paraId="6177AE2B" w14:textId="77777777" w:rsidR="005A4809" w:rsidRDefault="005A48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56C547-4876-4DE0-A685-103056EC26B8}"/>
    <w:embedBold r:id="rId2" w:fontKey="{484E2C33-DF9F-48F8-AF6C-926F4B98CEEA}"/>
  </w:font>
  <w:font w:name="Calibri">
    <w:panose1 w:val="020F0502020204030204"/>
    <w:charset w:val="00"/>
    <w:family w:val="swiss"/>
    <w:pitch w:val="variable"/>
    <w:sig w:usb0="E4002EFF" w:usb1="C000247B" w:usb2="00000009" w:usb3="00000000" w:csb0="000001FF" w:csb1="00000000"/>
    <w:embedRegular r:id="rId3" w:fontKey="{280FC5C3-3DAC-4AB8-BCB7-864D28D8CB4C}"/>
    <w:embedBold r:id="rId4" w:fontKey="{EC89FCB0-C740-4C42-97E2-765E63A81A81}"/>
  </w:font>
  <w:font w:name="Segoe UI">
    <w:panose1 w:val="020B0502040204020203"/>
    <w:charset w:val="00"/>
    <w:family w:val="swiss"/>
    <w:pitch w:val="variable"/>
    <w:sig w:usb0="E4002EFF" w:usb1="C000E47F" w:usb2="00000009" w:usb3="00000000" w:csb0="000001FF" w:csb1="00000000"/>
    <w:embedRegular r:id="rId5" w:fontKey="{35CAE3F3-A900-42CC-AF90-82AE4CAFB502}"/>
  </w:font>
  <w:font w:name="Cambria">
    <w:panose1 w:val="02040503050406030204"/>
    <w:charset w:val="00"/>
    <w:family w:val="roman"/>
    <w:pitch w:val="variable"/>
    <w:sig w:usb0="E00006FF" w:usb1="420024FF" w:usb2="02000000" w:usb3="00000000" w:csb0="0000019F" w:csb1="00000000"/>
    <w:embedRegular r:id="rId6" w:fontKey="{C6B8BC86-A72D-47C3-9A0E-7FFA06A83D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EA766" w14:textId="182E6B44" w:rsidR="00AA2797" w:rsidRPr="00325B95" w:rsidRDefault="00325B95" w:rsidP="00325B95">
    <w:pPr>
      <w:pStyle w:val="Footer"/>
      <w:tabs>
        <w:tab w:val="clear" w:pos="4680"/>
        <w:tab w:val="clear" w:pos="9360"/>
        <w:tab w:val="center" w:pos="2995"/>
      </w:tabs>
      <w:spacing w:before="120"/>
    </w:pPr>
    <w:r>
      <w:t>[89]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A5FAA" w14:textId="77777777" w:rsidR="005A4809" w:rsidRDefault="005A4809" w:rsidP="00522CE0">
      <w:r>
        <w:separator/>
      </w:r>
    </w:p>
  </w:footnote>
  <w:footnote w:type="continuationSeparator" w:id="0">
    <w:p w14:paraId="27B5B35B" w14:textId="77777777" w:rsidR="005A4809" w:rsidRDefault="005A48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HIND.KMM.GM"/>
    <w:docVar w:name="CoverAttorneyInitials" w:val="KMM"/>
    <w:docVar w:name="CoverAttorneyLastName" w:val="Moffitt"/>
    <w:docVar w:name="CoverBillType" w:val="b"/>
    <w:docVar w:name="CoverSenator" w:val="GM"/>
    <w:docVar w:name="dvBillNumber" w:val="89"/>
    <w:docVar w:name="dvBillNumberPrefix" w:val="S. "/>
    <w:docVar w:name="dvOriginalBody" w:val="Senate"/>
    <w:docVar w:name="fulldraftpath" w:val="L:\S-RES\GM\011HIND.KMM.GM.DOCX"/>
    <w:docVar w:name="NameofBody" w:val="S"/>
    <w:docVar w:name="vgroup2" w:val="S-RES"/>
  </w:docVars>
  <w:rsids>
    <w:rsidRoot w:val="006449AF"/>
    <w:rsid w:val="0004010C"/>
    <w:rsid w:val="00040F7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917B5"/>
    <w:rsid w:val="002A4FBE"/>
    <w:rsid w:val="002C1321"/>
    <w:rsid w:val="002C2031"/>
    <w:rsid w:val="002C5896"/>
    <w:rsid w:val="002D3BED"/>
    <w:rsid w:val="002D4BCD"/>
    <w:rsid w:val="00307C2B"/>
    <w:rsid w:val="00315D04"/>
    <w:rsid w:val="00325B9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654A4"/>
    <w:rsid w:val="00570403"/>
    <w:rsid w:val="00577450"/>
    <w:rsid w:val="00593361"/>
    <w:rsid w:val="005A2A8C"/>
    <w:rsid w:val="005A413B"/>
    <w:rsid w:val="005A4809"/>
    <w:rsid w:val="005A5017"/>
    <w:rsid w:val="005A648C"/>
    <w:rsid w:val="005D36FB"/>
    <w:rsid w:val="005F07AC"/>
    <w:rsid w:val="005F1745"/>
    <w:rsid w:val="006449AF"/>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797"/>
    <w:rsid w:val="00AE59C8"/>
    <w:rsid w:val="00B10098"/>
    <w:rsid w:val="00B56B40"/>
    <w:rsid w:val="00B5790D"/>
    <w:rsid w:val="00B945C5"/>
    <w:rsid w:val="00BA20EA"/>
    <w:rsid w:val="00BB0E24"/>
    <w:rsid w:val="00BB5AFC"/>
    <w:rsid w:val="00BC026E"/>
    <w:rsid w:val="00BC0A56"/>
    <w:rsid w:val="00C25842"/>
    <w:rsid w:val="00C45366"/>
    <w:rsid w:val="00C57023"/>
    <w:rsid w:val="00C74052"/>
    <w:rsid w:val="00CB187A"/>
    <w:rsid w:val="00CC0EC7"/>
    <w:rsid w:val="00CC251A"/>
    <w:rsid w:val="00CD137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0953"/>
    <w:rsid w:val="00EC34E1"/>
    <w:rsid w:val="00F0234A"/>
    <w:rsid w:val="00F05CF2"/>
    <w:rsid w:val="00F51241"/>
    <w:rsid w:val="00F52959"/>
    <w:rsid w:val="00F55884"/>
    <w:rsid w:val="00F70722"/>
    <w:rsid w:val="00FB7F01"/>
    <w:rsid w:val="00FC0D36"/>
    <w:rsid w:val="00FC3A2B"/>
    <w:rsid w:val="00FD23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3D3100"/>
  <w15:docId w15:val="{18D83065-ED5F-4AD0-9EA6-D1A07749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5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4A4"/>
    <w:rPr>
      <w:rFonts w:ascii="Segoe UI" w:hAnsi="Segoe UI" w:cs="Segoe UI"/>
      <w:sz w:val="18"/>
      <w:szCs w:val="18"/>
    </w:rPr>
  </w:style>
  <w:style w:type="character" w:styleId="CommentReference">
    <w:name w:val="annotation reference"/>
    <w:basedOn w:val="DefaultParagraphFont"/>
    <w:uiPriority w:val="99"/>
    <w:semiHidden/>
    <w:unhideWhenUsed/>
    <w:rsid w:val="005A4809"/>
    <w:rPr>
      <w:sz w:val="16"/>
      <w:szCs w:val="16"/>
    </w:rPr>
  </w:style>
  <w:style w:type="paragraph" w:styleId="CommentText">
    <w:name w:val="annotation text"/>
    <w:basedOn w:val="Normal"/>
    <w:link w:val="CommentTextChar"/>
    <w:uiPriority w:val="99"/>
    <w:semiHidden/>
    <w:unhideWhenUsed/>
    <w:rsid w:val="005A4809"/>
    <w:rPr>
      <w:sz w:val="20"/>
      <w:szCs w:val="20"/>
    </w:rPr>
  </w:style>
  <w:style w:type="character" w:customStyle="1" w:styleId="CommentTextChar">
    <w:name w:val="Comment Text Char"/>
    <w:basedOn w:val="DefaultParagraphFont"/>
    <w:link w:val="CommentText"/>
    <w:uiPriority w:val="99"/>
    <w:semiHidden/>
    <w:rsid w:val="005A4809"/>
    <w:rPr>
      <w:sz w:val="20"/>
      <w:szCs w:val="20"/>
    </w:rPr>
  </w:style>
  <w:style w:type="paragraph" w:styleId="CommentSubject">
    <w:name w:val="annotation subject"/>
    <w:basedOn w:val="CommentText"/>
    <w:next w:val="CommentText"/>
    <w:link w:val="CommentSubjectChar"/>
    <w:uiPriority w:val="99"/>
    <w:semiHidden/>
    <w:unhideWhenUsed/>
    <w:rsid w:val="005A4809"/>
    <w:rPr>
      <w:b/>
      <w:bCs/>
    </w:rPr>
  </w:style>
  <w:style w:type="character" w:customStyle="1" w:styleId="CommentSubjectChar">
    <w:name w:val="Comment Subject Char"/>
    <w:basedOn w:val="CommentTextChar"/>
    <w:link w:val="CommentSubject"/>
    <w:uiPriority w:val="99"/>
    <w:semiHidden/>
    <w:rsid w:val="005A48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4413</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 Text of Previous Version (Dec. 9, 2020) - South Carolina Legislature Online</dc:title>
  <dc:subject/>
  <dc:creator>Ken Moffitt</dc:creator>
  <cp:keywords/>
  <dc:description/>
  <cp:lastModifiedBy>Sade Wilson</cp:lastModifiedBy>
  <cp:revision>2</cp:revision>
  <dcterms:created xsi:type="dcterms:W3CDTF">2020-12-12T06:21:00Z</dcterms:created>
  <dcterms:modified xsi:type="dcterms:W3CDTF">2020-12-12T06:21:00Z</dcterms:modified>
</cp:coreProperties>
</file>