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9F9" w:rsidRPr="00522CE0" w:rsidRDefault="0077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74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9706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B05" w:rsidRPr="00522CE0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7F5701">
        <w:rPr>
          <w:rFonts w:eastAsia="Times New Roman"/>
        </w:rPr>
        <w:t xml:space="preserve">ARTICLE 1, </w:t>
      </w:r>
      <w:r>
        <w:rPr>
          <w:rFonts w:eastAsia="Times New Roman"/>
        </w:rPr>
        <w:t>CHAPTER 5, TITLE 39 OF THE 1976 CODE, RELATING TO UNFAIR TRADE PRACTICES,</w:t>
      </w:r>
      <w:r w:rsidR="00EB6FD7">
        <w:rPr>
          <w:rFonts w:eastAsia="Times New Roman"/>
        </w:rPr>
        <w:t xml:space="preserve"> BY ADDING SECTION 39-5-45,</w:t>
      </w:r>
      <w:r>
        <w:rPr>
          <w:rFonts w:eastAsia="Times New Roman"/>
        </w:rPr>
        <w:t xml:space="preserve"> TO PROVIDE THAT A PERSON WHO ACCEPTS A CHECK FOR A DEFERRED PRESENTMENT TRANSACTION VIOLATES THE SOUTH CAROLINA UNFAIR TRADE PRACTICES ACT</w:t>
      </w:r>
      <w:r w:rsidR="00EB6FD7">
        <w:rPr>
          <w:rFonts w:eastAsia="Times New Roman"/>
        </w:rPr>
        <w:t>;</w:t>
      </w:r>
      <w:r>
        <w:rPr>
          <w:rFonts w:eastAsia="Times New Roman"/>
        </w:rPr>
        <w:t xml:space="preserve"> AND TO REPEAL CHAPTER 39, TITLE 34</w:t>
      </w:r>
      <w:r w:rsidR="007F5701">
        <w:rPr>
          <w:rFonts w:eastAsia="Times New Roman"/>
        </w:rPr>
        <w:t xml:space="preserve"> OF THE 1976 CODE</w:t>
      </w:r>
      <w:r>
        <w:rPr>
          <w:rFonts w:eastAsia="Times New Roman"/>
        </w:rPr>
        <w:t>, RELATING TO DEFERRED PRESENTMENT SERVICES.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1, Chapter 5, Title 39 of the 1976 Code is amended by adding: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39-5-45.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For the purposes of this section: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>
        <w:rPr>
          <w:rFonts w:eastAsia="Times New Roman"/>
        </w:rPr>
        <w:t>Check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 check signed by the maker and made payable to a person for a fee, interest, or other consideration. The name must be preprinted on the face of the check. </w:t>
      </w:r>
      <w:r w:rsidRPr="001C061A">
        <w:rPr>
          <w:rFonts w:eastAsia="Times New Roman"/>
        </w:rPr>
        <w:t>‘</w:t>
      </w:r>
      <w:r>
        <w:rPr>
          <w:rFonts w:eastAsia="Times New Roman"/>
        </w:rPr>
        <w:t>Counter checks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and checks without the name of the maker preprinted on the face of the check may not be accepted.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>
        <w:rPr>
          <w:rFonts w:eastAsia="Times New Roman"/>
        </w:rPr>
        <w:t>Deferred presentment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 transaction pursuant to a written agreement involving the following combination of activities in exchange for a fee, interest, or other consideration: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accepting a check dated on the date it was written; and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holding the check for a period of time before presentment for </w:t>
      </w:r>
      <w:r w:rsidR="00324CC0">
        <w:rPr>
          <w:rFonts w:eastAsia="Times New Roman"/>
        </w:rPr>
        <w:t xml:space="preserve">the </w:t>
      </w:r>
      <w:r>
        <w:rPr>
          <w:rFonts w:eastAsia="Times New Roman"/>
        </w:rPr>
        <w:t xml:space="preserve">payment of </w:t>
      </w:r>
      <w:r w:rsidR="001061EF">
        <w:rPr>
          <w:rFonts w:eastAsia="Times New Roman"/>
        </w:rPr>
        <w:t xml:space="preserve">a </w:t>
      </w:r>
      <w:r>
        <w:rPr>
          <w:rFonts w:eastAsia="Times New Roman"/>
        </w:rPr>
        <w:t>deposit.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>
        <w:rPr>
          <w:rFonts w:eastAsia="Times New Roman"/>
        </w:rPr>
        <w:t>Person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an individual, group of individuals, partnership, association, corporation, or other business unit or legal entity.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8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>
        <w:rPr>
          <w:color w:val="000000" w:themeColor="text1"/>
          <w:szCs w:val="8"/>
        </w:rPr>
        <w:t>Pursuant to Section 39</w:t>
      </w:r>
      <w:r w:rsidR="003F5350">
        <w:rPr>
          <w:color w:val="000000" w:themeColor="text1"/>
          <w:szCs w:val="8"/>
        </w:rPr>
        <w:noBreakHyphen/>
      </w:r>
      <w:r>
        <w:rPr>
          <w:color w:val="000000" w:themeColor="text1"/>
          <w:szCs w:val="8"/>
        </w:rPr>
        <w:t>5</w:t>
      </w:r>
      <w:r w:rsidR="003F5350">
        <w:rPr>
          <w:color w:val="000000" w:themeColor="text1"/>
          <w:szCs w:val="8"/>
        </w:rPr>
        <w:noBreakHyphen/>
      </w:r>
      <w:r>
        <w:rPr>
          <w:color w:val="000000" w:themeColor="text1"/>
          <w:szCs w:val="8"/>
        </w:rPr>
        <w:t>20, it is an unfair trade practice for a person to accept a check for deferred presentment.”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8"/>
        </w:rPr>
      </w:pP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8"/>
        </w:rPr>
        <w:t>SECTION</w:t>
      </w:r>
      <w:r>
        <w:rPr>
          <w:color w:val="000000" w:themeColor="text1"/>
          <w:szCs w:val="8"/>
        </w:rPr>
        <w:tab/>
        <w:t>2.</w:t>
      </w:r>
      <w:r>
        <w:rPr>
          <w:color w:val="000000" w:themeColor="text1"/>
          <w:szCs w:val="8"/>
        </w:rPr>
        <w:tab/>
        <w:t>Chapter 39, Title 34 of the 1976 Code, relating to deferred presentment services, is repealed.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706F" w:rsidRPr="00522CE0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243A42" w:rsidRDefault="003F535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749F9" w:rsidRDefault="007749F9" w:rsidP="007749F9">
      <w:pPr>
        <w:suppressAutoHyphens/>
        <w:jc w:val="both"/>
        <w:rPr>
          <w:rFonts w:eastAsia="Times New Roman"/>
        </w:rPr>
      </w:pPr>
    </w:p>
    <w:sectPr w:rsidR="007749F9" w:rsidSect="007749F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701" w:rsidRDefault="007F5701" w:rsidP="00522CE0">
      <w:r>
        <w:separator/>
      </w:r>
    </w:p>
  </w:endnote>
  <w:endnote w:type="continuationSeparator" w:id="0">
    <w:p w:rsidR="007F5701" w:rsidRDefault="007F570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72F97B-0347-4931-B637-0D61E09F27CB}"/>
    <w:embedBold r:id="rId2" w:fontKey="{817B170E-ECE4-4E16-A7B1-658D9C8D7A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EBEF940-4D02-4507-AC20-22A29CAA04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EE4A284-87EF-461D-89A8-A3A444D269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2D562D-97C6-41DD-B6EA-9895F58E68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A42" w:rsidRPr="007749F9" w:rsidRDefault="007749F9" w:rsidP="007749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701" w:rsidRDefault="007F5701" w:rsidP="00522CE0">
      <w:r>
        <w:separator/>
      </w:r>
    </w:p>
  </w:footnote>
  <w:footnote w:type="continuationSeparator" w:id="0">
    <w:p w:rsidR="007F5701" w:rsidRDefault="007F570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0UNFA.KMM.GM"/>
    <w:docVar w:name="CoverAttorneyInitials" w:val="KMM"/>
    <w:docVar w:name="CoverAttorneyLastName" w:val="Moffitt"/>
    <w:docVar w:name="CoverBillType" w:val="b"/>
    <w:docVar w:name="CoverSenator" w:val="GM"/>
    <w:docVar w:name="dvBillNumber" w:val="97"/>
    <w:docVar w:name="dvBillNumberPrefix" w:val="S. "/>
    <w:docVar w:name="dvOriginalBody" w:val="Senate"/>
    <w:docVar w:name="fulldraftpath" w:val="L:\S-RES\GM\030UNFA.KMM.GM.DOCX"/>
    <w:docVar w:name="NameofBody" w:val="S"/>
    <w:docVar w:name="vgroup2" w:val="S-RES"/>
  </w:docVars>
  <w:rsids>
    <w:rsidRoot w:val="00E9706F"/>
    <w:rsid w:val="00042AC1"/>
    <w:rsid w:val="00046516"/>
    <w:rsid w:val="00072458"/>
    <w:rsid w:val="0007601D"/>
    <w:rsid w:val="000B0720"/>
    <w:rsid w:val="000B5EAF"/>
    <w:rsid w:val="001061EF"/>
    <w:rsid w:val="001315B2"/>
    <w:rsid w:val="00170561"/>
    <w:rsid w:val="00174988"/>
    <w:rsid w:val="00186AC9"/>
    <w:rsid w:val="00197DF1"/>
    <w:rsid w:val="001B3DD9"/>
    <w:rsid w:val="001B7E5D"/>
    <w:rsid w:val="001D3BAC"/>
    <w:rsid w:val="00211B05"/>
    <w:rsid w:val="00216025"/>
    <w:rsid w:val="00243A42"/>
    <w:rsid w:val="00245C4E"/>
    <w:rsid w:val="002C1321"/>
    <w:rsid w:val="002C2031"/>
    <w:rsid w:val="002C5896"/>
    <w:rsid w:val="002D3BED"/>
    <w:rsid w:val="002D4BCD"/>
    <w:rsid w:val="002E40BC"/>
    <w:rsid w:val="00307C2B"/>
    <w:rsid w:val="00315D04"/>
    <w:rsid w:val="00324CC0"/>
    <w:rsid w:val="00383247"/>
    <w:rsid w:val="003D6E2B"/>
    <w:rsid w:val="003E7597"/>
    <w:rsid w:val="003F5350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960FC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749F9"/>
    <w:rsid w:val="007A4390"/>
    <w:rsid w:val="007E5CB7"/>
    <w:rsid w:val="007F5701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32E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31B9B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273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706F"/>
    <w:rsid w:val="00EA3546"/>
    <w:rsid w:val="00EB47AE"/>
    <w:rsid w:val="00EB6FD7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9426D1C5-30B4-4CA0-9955-DCE2AFF6A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7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7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1360</Characters>
  <Application>Microsoft Office Word</Application>
  <DocSecurity>0</DocSecurity>
  <Lines>48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97 Text of Previous Version (Dec. 9, 2020) - South Carolina Legislature Online</dc:title>
  <dc:subject/>
  <dc:creator>Ken Moffitt</dc:creator>
  <cp:keywords/>
  <dc:description/>
  <cp:lastModifiedBy>Sade Wilson</cp:lastModifiedBy>
  <cp:revision>2</cp:revision>
  <dcterms:created xsi:type="dcterms:W3CDTF">2020-12-12T06:25:00Z</dcterms:created>
  <dcterms:modified xsi:type="dcterms:W3CDTF">2020-12-12T06:25:00Z</dcterms:modified>
</cp:coreProperties>
</file>