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B41F14">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41F14">
        <w:rPr>
          <w:b/>
          <w:sz w:val="26"/>
          <w:szCs w:val="26"/>
        </w:rPr>
        <w:t>16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395752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41F14" w:rsidP="00407CDE">
      <w:pPr>
        <w:jc w:val="center"/>
        <w:rPr>
          <w:b/>
        </w:rPr>
      </w:pPr>
      <w:r>
        <w:rPr>
          <w:b/>
        </w:rPr>
        <w:t>FRIDAY, FEBRUARY 5,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41F14" w:rsidP="0062310D">
      <w:pPr>
        <w:tabs>
          <w:tab w:val="left" w:pos="432"/>
          <w:tab w:val="left" w:pos="864"/>
        </w:tabs>
        <w:jc w:val="center"/>
        <w:rPr>
          <w:b/>
        </w:rPr>
      </w:pPr>
      <w:r>
        <w:rPr>
          <w:b/>
        </w:rPr>
        <w:lastRenderedPageBreak/>
        <w:t>Friday, February 5, 2021</w:t>
      </w:r>
    </w:p>
    <w:p w:rsidR="0036113A" w:rsidRDefault="0036113A" w:rsidP="0062310D">
      <w:pPr>
        <w:tabs>
          <w:tab w:val="left" w:pos="432"/>
          <w:tab w:val="left" w:pos="864"/>
        </w:tabs>
      </w:pPr>
    </w:p>
    <w:p w:rsidR="0036113A" w:rsidRDefault="0036113A" w:rsidP="0062310D">
      <w:pPr>
        <w:tabs>
          <w:tab w:val="left" w:pos="432"/>
          <w:tab w:val="left" w:pos="864"/>
        </w:tabs>
      </w:pPr>
    </w:p>
    <w:p w:rsidR="001F2A28" w:rsidRPr="007904A0" w:rsidRDefault="001F2A28" w:rsidP="001F2A28">
      <w:pPr>
        <w:jc w:val="center"/>
        <w:rPr>
          <w:b/>
        </w:rPr>
      </w:pPr>
      <w:r w:rsidRPr="007904A0">
        <w:rPr>
          <w:b/>
        </w:rPr>
        <w:t>UNCONTESTED LOCAL</w:t>
      </w:r>
    </w:p>
    <w:p w:rsidR="001F2A28" w:rsidRPr="007904A0" w:rsidRDefault="001F2A28" w:rsidP="001F2A28">
      <w:pPr>
        <w:tabs>
          <w:tab w:val="left" w:pos="432"/>
          <w:tab w:val="left" w:pos="864"/>
        </w:tabs>
        <w:jc w:val="center"/>
        <w:rPr>
          <w:b/>
        </w:rPr>
      </w:pPr>
      <w:r w:rsidRPr="007904A0">
        <w:rPr>
          <w:b/>
        </w:rPr>
        <w:t>SECOND READING BILLS</w:t>
      </w:r>
    </w:p>
    <w:p w:rsidR="001F2A28" w:rsidRPr="007904A0" w:rsidRDefault="001F2A28" w:rsidP="001F2A28"/>
    <w:p w:rsidR="001F2A28" w:rsidRPr="007904A0" w:rsidRDefault="001F2A28" w:rsidP="001F2A28"/>
    <w:p w:rsidR="001F2A28" w:rsidRPr="007904A0" w:rsidRDefault="001F2A28" w:rsidP="001F2A28">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1F2A28" w:rsidRPr="007904A0" w:rsidRDefault="001F2A28" w:rsidP="001F2A28">
      <w:pPr>
        <w:tabs>
          <w:tab w:val="left" w:pos="432"/>
          <w:tab w:val="left" w:pos="864"/>
        </w:tabs>
        <w:ind w:left="864"/>
      </w:pPr>
      <w:r w:rsidRPr="007904A0">
        <w:t>(Without reference--January 12, 2021)</w:t>
      </w:r>
    </w:p>
    <w:p w:rsidR="001F2A28" w:rsidRPr="007904A0" w:rsidRDefault="001F2A28" w:rsidP="001F2A28">
      <w:pPr>
        <w:tabs>
          <w:tab w:val="left" w:pos="432"/>
          <w:tab w:val="left" w:pos="864"/>
        </w:tabs>
        <w:ind w:left="432" w:hanging="432"/>
        <w:rPr>
          <w:rFonts w:eastAsia="Calibri"/>
          <w:b/>
          <w:szCs w:val="22"/>
        </w:rPr>
      </w:pPr>
      <w:r w:rsidRPr="007904A0">
        <w:rPr>
          <w:rFonts w:eastAsia="Calibri"/>
          <w:b/>
          <w:color w:val="000000"/>
        </w:rPr>
        <w:tab/>
      </w:r>
    </w:p>
    <w:p w:rsidR="001F2A28" w:rsidRPr="007904A0" w:rsidRDefault="001F2A28" w:rsidP="001F2A28">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1F2A28" w:rsidRPr="007904A0" w:rsidRDefault="001F2A28" w:rsidP="001F2A28">
      <w:pPr>
        <w:tabs>
          <w:tab w:val="left" w:pos="432"/>
          <w:tab w:val="left" w:pos="864"/>
        </w:tabs>
        <w:ind w:left="864"/>
      </w:pPr>
      <w:r w:rsidRPr="007904A0">
        <w:t>(Without reference--January 12, 2021)</w:t>
      </w:r>
    </w:p>
    <w:p w:rsidR="001F2A28" w:rsidRPr="007904A0" w:rsidRDefault="001F2A28" w:rsidP="001F2A28"/>
    <w:p w:rsidR="001F2A28" w:rsidRPr="007904A0" w:rsidRDefault="001F2A28" w:rsidP="001F2A28">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1F2A28" w:rsidRDefault="001F2A28" w:rsidP="001F2A28">
      <w:pPr>
        <w:tabs>
          <w:tab w:val="left" w:pos="432"/>
          <w:tab w:val="left" w:pos="864"/>
        </w:tabs>
        <w:ind w:left="864"/>
      </w:pPr>
      <w:r w:rsidRPr="007904A0">
        <w:t>(Without reference--January 12, 2021)</w:t>
      </w:r>
    </w:p>
    <w:p w:rsidR="001F2A28" w:rsidRDefault="001F2A28" w:rsidP="001F2A28">
      <w:pPr>
        <w:tabs>
          <w:tab w:val="left" w:pos="432"/>
          <w:tab w:val="left" w:pos="864"/>
        </w:tabs>
        <w:ind w:left="864"/>
      </w:pPr>
    </w:p>
    <w:p w:rsidR="001F2A28" w:rsidRPr="002E5B69" w:rsidRDefault="001F2A28" w:rsidP="001F2A28">
      <w:pPr>
        <w:pStyle w:val="BILLTITLE"/>
        <w:keepNext/>
        <w:keepLines/>
        <w:rPr>
          <w:color w:val="000000" w:themeColor="text1"/>
        </w:rPr>
      </w:pPr>
      <w:r w:rsidRPr="002E5B69">
        <w:lastRenderedPageBreak/>
        <w:t>S.</w:t>
      </w:r>
      <w:r w:rsidRPr="002E5B69">
        <w:tab/>
        <w:t>515</w:t>
      </w:r>
      <w:r w:rsidRPr="002E5B69">
        <w:fldChar w:fldCharType="begin"/>
      </w:r>
      <w:r w:rsidRPr="002E5B69">
        <w:instrText xml:space="preserve"> XE "S. 515" \b </w:instrText>
      </w:r>
      <w:r w:rsidRPr="002E5B69">
        <w:fldChar w:fldCharType="end"/>
      </w:r>
      <w:r w:rsidRPr="002E5B69">
        <w:t xml:space="preserve">--Senators Stephens and Hutto:  </w:t>
      </w:r>
      <w:r w:rsidRPr="002E5B69">
        <w:rPr>
          <w:szCs w:val="30"/>
        </w:rPr>
        <w:t xml:space="preserve">A BILL </w:t>
      </w:r>
      <w:r w:rsidRPr="002E5B69">
        <w:t xml:space="preserve">TO AMEND SECTION 3(B)(5) OF ACT 280 OF 2018, RELATING TO THE ORANGEBURG COUNTY SCHOOL DISTRICT BOARD OF TRUSTEES’ DUTY TO ADOPT ATTENDANCE ZONES, TO PROVIDE THAT THE BOARD’S DUTY TO ADOPT ATTENDANCE ZONES AND RELATED PROVISIONS SHALL NOT APPLY IF </w:t>
      </w:r>
      <w:r w:rsidRPr="002E5B69">
        <w:rPr>
          <w:color w:val="000000" w:themeColor="text1"/>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1F2A28" w:rsidRDefault="001F2A28" w:rsidP="001F2A28">
      <w:pPr>
        <w:pStyle w:val="CALENDARHISTORY"/>
        <w:keepNext/>
        <w:keepLines/>
      </w:pPr>
      <w:r>
        <w:t>(Without reference--February 03, 2021)</w:t>
      </w:r>
    </w:p>
    <w:p w:rsidR="001F2A28" w:rsidRDefault="001F2A28" w:rsidP="001F2A28"/>
    <w:p w:rsidR="001F2A28" w:rsidRPr="003D10F6" w:rsidRDefault="001F2A28" w:rsidP="001F2A28">
      <w:pPr>
        <w:pStyle w:val="BILLTITLE"/>
        <w:rPr>
          <w:u w:color="000000" w:themeColor="text1"/>
        </w:rPr>
      </w:pPr>
      <w:r w:rsidRPr="003D10F6">
        <w:t>H.</w:t>
      </w:r>
      <w:r w:rsidRPr="003D10F6">
        <w:tab/>
        <w:t>3584</w:t>
      </w:r>
      <w:r w:rsidRPr="003D10F6">
        <w:fldChar w:fldCharType="begin"/>
      </w:r>
      <w:r w:rsidRPr="003D10F6">
        <w:instrText xml:space="preserve"> XE "H. 3584" \b </w:instrText>
      </w:r>
      <w:r w:rsidRPr="003D10F6">
        <w:fldChar w:fldCharType="end"/>
      </w:r>
      <w:r w:rsidRPr="003D10F6">
        <w:t xml:space="preserve">--Reps. Sandifer and Whitmire:  </w:t>
      </w:r>
      <w:r w:rsidRPr="003D10F6">
        <w:rPr>
          <w:szCs w:val="30"/>
        </w:rPr>
        <w:t xml:space="preserve">A BILL </w:t>
      </w:r>
      <w:r w:rsidRPr="003D10F6">
        <w:rPr>
          <w:u w:color="000000" w:themeColor="text1"/>
        </w:rPr>
        <w:t>TO AMEND ACT 1041 OF 1970, AS AMENDED, RELATING TO THE ASSESSMENT OF TAXES IN OCONEE COUNTY, SO AS TO REVISE THE MEMBERSHIP AND COMPOSITION OF THE OCONEE COUNTY BOARD OF ASSESSMENT APPEALS.</w:t>
      </w:r>
    </w:p>
    <w:p w:rsidR="001F2A28" w:rsidRDefault="001F2A28" w:rsidP="001F2A28">
      <w:pPr>
        <w:pStyle w:val="CALENDARHISTORY"/>
      </w:pPr>
      <w:r>
        <w:t>(Without reference--February 03, 2021)</w:t>
      </w:r>
    </w:p>
    <w:p w:rsidR="001F2A28" w:rsidRDefault="001F2A28" w:rsidP="001F2A28"/>
    <w:p w:rsidR="001F2A28" w:rsidRPr="00683ECB" w:rsidRDefault="001F2A28" w:rsidP="001F2A28">
      <w:pPr>
        <w:pStyle w:val="BILLTITLE"/>
        <w:rPr>
          <w:u w:color="000000" w:themeColor="text1"/>
        </w:rPr>
      </w:pPr>
      <w:r w:rsidRPr="00683ECB">
        <w:t>H.</w:t>
      </w:r>
      <w:r w:rsidRPr="00683ECB">
        <w:tab/>
        <w:t>3740</w:t>
      </w:r>
      <w:r w:rsidRPr="00683ECB">
        <w:fldChar w:fldCharType="begin"/>
      </w:r>
      <w:r w:rsidRPr="00683ECB">
        <w:instrText xml:space="preserve"> XE "H. 3740" \b </w:instrText>
      </w:r>
      <w:r w:rsidRPr="00683ECB">
        <w:fldChar w:fldCharType="end"/>
      </w:r>
      <w:r w:rsidRPr="00683ECB">
        <w:t xml:space="preserve">--Rep. McGarry:  </w:t>
      </w:r>
      <w:r w:rsidRPr="00683ECB">
        <w:rPr>
          <w:szCs w:val="30"/>
        </w:rPr>
        <w:t xml:space="preserve">A BILL </w:t>
      </w:r>
      <w:r w:rsidRPr="00683ECB">
        <w:rPr>
          <w:u w:color="000000" w:themeColor="text1"/>
        </w:rPr>
        <w:t>TO AMEND ACT 126 OF 1959, AS AMENDED, RELATING TO THE LANCASTER COUNTY COMMISSION FOR HIGHER EDUCATION, SO AS TO PROVIDE FOR THE COMMISSION’S RECEIPT AND ADMINISTRATION OF LANCASTER COUNTY MILLAGE</w:t>
      </w:r>
      <w:r w:rsidRPr="00683ECB">
        <w:rPr>
          <w:u w:color="000000" w:themeColor="text1"/>
        </w:rPr>
        <w:noBreakHyphen/>
        <w:t>DERIVED FUNDS, TO PROVIDE THAT THE DEAN OF THE UNIVERSITY OF SOUTH CAROLINA LANCASTER MUST BE AN EX OFFICIO MEMBER OF THE COMMISSION, TO CLARIFY THE COMMISSION’S ROLE RELATING TO THE OFFERING OF POST</w:t>
      </w:r>
      <w:r w:rsidRPr="00683ECB">
        <w:rPr>
          <w:u w:color="000000" w:themeColor="text1"/>
        </w:rPr>
        <w:noBreakHyphen/>
        <w:t>SECONDARY COURSES; TO REMOVE CERTAIN ARCHAIC LANGUAGE, AND TO REQUIRE THE COMMISSION TO SUBMIT AN ANNUAL REPORT TO LANCASTER COUNTY COUNCIL.</w:t>
      </w:r>
    </w:p>
    <w:p w:rsidR="001F2A28" w:rsidRDefault="001F2A28" w:rsidP="001F2A28">
      <w:pPr>
        <w:pStyle w:val="CALENDARHISTORY"/>
      </w:pPr>
      <w:r>
        <w:t>(Without reference--February 03, 2021)</w:t>
      </w:r>
    </w:p>
    <w:p w:rsidR="001F2A28" w:rsidRPr="00C30213" w:rsidRDefault="001F2A28" w:rsidP="001F2A28"/>
    <w:p w:rsidR="00286045" w:rsidRDefault="00286045" w:rsidP="00905479">
      <w:pPr>
        <w:pStyle w:val="BILLTITLE"/>
        <w:keepNext/>
        <w:keepLines/>
        <w:rPr>
          <w:u w:color="000000" w:themeColor="text1"/>
        </w:rPr>
      </w:pPr>
      <w:r w:rsidRPr="006414D2">
        <w:lastRenderedPageBreak/>
        <w:t>S.</w:t>
      </w:r>
      <w:r w:rsidRPr="006414D2">
        <w:tab/>
        <w:t>526</w:t>
      </w:r>
      <w:r w:rsidRPr="006414D2">
        <w:fldChar w:fldCharType="begin"/>
      </w:r>
      <w:r w:rsidRPr="006414D2">
        <w:instrText xml:space="preserve"> XE "S. 526" \b </w:instrText>
      </w:r>
      <w:r w:rsidRPr="006414D2">
        <w:fldChar w:fldCharType="end"/>
      </w:r>
      <w:r w:rsidRPr="006414D2">
        <w:t xml:space="preserve">--Senators Hutto and Matthews:  </w:t>
      </w:r>
      <w:r w:rsidRPr="006414D2">
        <w:rPr>
          <w:szCs w:val="30"/>
        </w:rPr>
        <w:t xml:space="preserve">A BILL </w:t>
      </w:r>
      <w:r w:rsidRPr="006414D2">
        <w:rPr>
          <w:u w:color="000000" w:themeColor="text1"/>
        </w:rPr>
        <w:t>TO AMEND ACT 174 OF 1999, RELATING TO THE ALLENDALE COUNTY BOARD OF EDUCATION, SO AS TO CHANGE THE DEADLINE FOR FILING A NOTICE OF CANDIDACY, TO REQUIRE CANDIDATES SEEKING ELECTION TO SUBMIT A STATEMENT OF CANDIDACY RATHER THAN SIGNED PETITIONS, AND TO MAKE CONFORMING CHANGES.</w:t>
      </w:r>
    </w:p>
    <w:p w:rsidR="00286045" w:rsidRDefault="00286045" w:rsidP="00905479">
      <w:pPr>
        <w:pStyle w:val="CALENDARHISTORY"/>
        <w:keepNext/>
        <w:keepLines/>
      </w:pPr>
      <w:r>
        <w:t>(Without reference--February 04, 2021)</w:t>
      </w:r>
    </w:p>
    <w:p w:rsidR="00286045" w:rsidRPr="00286045" w:rsidRDefault="00286045" w:rsidP="00286045"/>
    <w:p w:rsidR="001F2A28" w:rsidRDefault="001F2A28" w:rsidP="001F2A28">
      <w:pPr>
        <w:tabs>
          <w:tab w:val="left" w:pos="432"/>
          <w:tab w:val="left" w:pos="864"/>
        </w:tabs>
        <w:ind w:left="864"/>
      </w:pPr>
    </w:p>
    <w:p w:rsidR="001F2A28" w:rsidRPr="007904A0" w:rsidRDefault="001F2A28" w:rsidP="001F2A28">
      <w:pPr>
        <w:tabs>
          <w:tab w:val="left" w:pos="432"/>
          <w:tab w:val="left" w:pos="864"/>
        </w:tabs>
        <w:jc w:val="center"/>
        <w:rPr>
          <w:b/>
        </w:rPr>
      </w:pPr>
      <w:r w:rsidRPr="007904A0">
        <w:rPr>
          <w:b/>
        </w:rPr>
        <w:t>MOTION PERIOD</w:t>
      </w: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905479" w:rsidRDefault="00905479"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Pr="007409A9" w:rsidRDefault="00905479" w:rsidP="001F2A28">
      <w:pPr>
        <w:pStyle w:val="CALENDARHEADING"/>
      </w:pPr>
      <w:r>
        <w:t>I</w:t>
      </w:r>
      <w:r w:rsidR="001F2A28">
        <w:t>NTERRUPTED DEBATE</w:t>
      </w: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r>
        <w:t xml:space="preserve">(Debate was interrupted by adjournment on </w:t>
      </w:r>
      <w:r w:rsidR="0021133F">
        <w:t>Thursday, February 4, 2021</w:t>
      </w:r>
      <w:r w:rsidR="00986A72">
        <w:t xml:space="preserve"> with Senator Hembree retaining the floor</w:t>
      </w:r>
      <w:r>
        <w:t>)</w:t>
      </w:r>
    </w:p>
    <w:p w:rsidR="001F2A28" w:rsidRPr="00145AA5" w:rsidRDefault="001F2A28" w:rsidP="001F2A28">
      <w:pPr>
        <w:pStyle w:val="BILLTITLE"/>
        <w:rPr>
          <w:color w:val="000000" w:themeColor="text1"/>
        </w:rPr>
      </w:pPr>
      <w:r w:rsidRPr="00145AA5">
        <w:t>S.</w:t>
      </w:r>
      <w:r w:rsidRPr="00145AA5">
        <w:tab/>
        <w:t>201</w:t>
      </w:r>
      <w:r w:rsidRPr="00145AA5">
        <w:fldChar w:fldCharType="begin"/>
      </w:r>
      <w:r w:rsidRPr="00145AA5">
        <w:instrText xml:space="preserve"> XE “S. 201” \b </w:instrText>
      </w:r>
      <w:r w:rsidRPr="00145AA5">
        <w:fldChar w:fldCharType="end"/>
      </w:r>
      <w:r w:rsidRPr="00145AA5">
        <w:t xml:space="preserve">--Senator Hembree:  </w:t>
      </w:r>
      <w:r w:rsidRPr="00145AA5">
        <w:rPr>
          <w:szCs w:val="30"/>
        </w:rPr>
        <w:t xml:space="preserve">A BILL </w:t>
      </w:r>
      <w:r w:rsidRPr="00145AA5">
        <w:t xml:space="preserve">TO AMEND CHAPTER 18, TITLE 59 OF THE 1976 CODE, RELATING TO THE EDUCATION ACCOUNTABILITY ACT, </w:t>
      </w:r>
      <w:r w:rsidRPr="00145AA5">
        <w:rPr>
          <w:color w:val="000000" w:themeColor="text1"/>
        </w:rPr>
        <w:t xml:space="preserve">BY ADDING ARTICLE 16, TO PROVIDE REVISED ACCOUNTABILITY MEASURES FOR PUBLIC SCHOOLS AND PUBLIC SCHOOL DISTRICTS; AND </w:t>
      </w:r>
      <w:r w:rsidRPr="00145AA5">
        <w:t>TO REPEAL ARTICLE 15, CHAPTER 18, TITLE 59 OF THE 1976 CODE, RELATING TO INTERVENTION AND ASSISTANCE UNDER THE EDUCATION ACCOUNTABILITY ACT</w:t>
      </w:r>
      <w:r w:rsidRPr="00145AA5">
        <w:rPr>
          <w:color w:val="000000" w:themeColor="text1"/>
        </w:rPr>
        <w:t>.</w:t>
      </w:r>
    </w:p>
    <w:p w:rsidR="001F2A28" w:rsidRDefault="001F2A28" w:rsidP="001F2A28">
      <w:pPr>
        <w:pStyle w:val="CALENDARHISTORY"/>
      </w:pPr>
      <w:r>
        <w:t>(Read the first time--January 12)</w:t>
      </w:r>
    </w:p>
    <w:p w:rsidR="001F2A28" w:rsidRDefault="001F2A28" w:rsidP="001F2A28">
      <w:pPr>
        <w:pStyle w:val="CALENDARHISTORY"/>
      </w:pPr>
      <w:r>
        <w:t>(Reported by Committee on Education--January 28, 2021)</w:t>
      </w:r>
    </w:p>
    <w:p w:rsidR="001F2A28" w:rsidRDefault="001F2A28" w:rsidP="001F2A28">
      <w:pPr>
        <w:pStyle w:val="CALENDARHISTORY"/>
      </w:pPr>
      <w:r>
        <w:t>(Favorable)</w:t>
      </w:r>
    </w:p>
    <w:p w:rsidR="001F2A28" w:rsidRPr="005D763E" w:rsidRDefault="001F2A28" w:rsidP="001F2A28">
      <w:pPr>
        <w:pStyle w:val="CALENDARHEADING"/>
      </w:pPr>
      <w:r>
        <w:lastRenderedPageBreak/>
        <w:t>STATEWIDE THIRD READING BILL</w:t>
      </w:r>
      <w:r w:rsidR="00E6368C">
        <w:t>S</w:t>
      </w:r>
    </w:p>
    <w:p w:rsidR="001F2A28" w:rsidRDefault="001F2A28" w:rsidP="001F2A28">
      <w:pPr>
        <w:tabs>
          <w:tab w:val="left" w:pos="432"/>
          <w:tab w:val="left" w:pos="864"/>
        </w:tabs>
        <w:jc w:val="center"/>
      </w:pPr>
    </w:p>
    <w:p w:rsidR="00E6368C" w:rsidRDefault="00E6368C" w:rsidP="001F2A28">
      <w:pPr>
        <w:tabs>
          <w:tab w:val="left" w:pos="432"/>
          <w:tab w:val="left" w:pos="864"/>
        </w:tabs>
        <w:jc w:val="center"/>
      </w:pPr>
    </w:p>
    <w:p w:rsidR="00E6368C" w:rsidRPr="00D61D0C" w:rsidRDefault="00E6368C" w:rsidP="00E6368C">
      <w:pPr>
        <w:pStyle w:val="BILLTITLE"/>
        <w:rPr>
          <w:u w:color="000000" w:themeColor="text1"/>
        </w:rPr>
      </w:pPr>
      <w:r w:rsidRPr="00D61D0C">
        <w:t>S.</w:t>
      </w:r>
      <w:r w:rsidRPr="00D61D0C">
        <w:tab/>
        <w:t>107</w:t>
      </w:r>
      <w:r w:rsidRPr="00D61D0C">
        <w:fldChar w:fldCharType="begin"/>
      </w:r>
      <w:r w:rsidRPr="00D61D0C">
        <w:instrText xml:space="preserve"> XE “S. 107” \b </w:instrText>
      </w:r>
      <w:r w:rsidRPr="00D61D0C">
        <w:fldChar w:fldCharType="end"/>
      </w:r>
      <w:r w:rsidRPr="00D61D0C">
        <w:t xml:space="preserve">--Senators Campsen and Climer:  </w:t>
      </w:r>
      <w:r w:rsidRPr="00D61D0C">
        <w:rPr>
          <w:szCs w:val="30"/>
        </w:rPr>
        <w:t xml:space="preserve">A BILL </w:t>
      </w:r>
      <w:r w:rsidRPr="00D61D0C">
        <w:rPr>
          <w:u w:color="000000" w:themeColor="text1"/>
        </w:rPr>
        <w:t>TO AMEND SECTION 48</w:t>
      </w:r>
      <w:r w:rsidRPr="00D61D0C">
        <w:rPr>
          <w:u w:color="000000" w:themeColor="text1"/>
        </w:rPr>
        <w:noBreakHyphen/>
        <w:t>39</w:t>
      </w:r>
      <w:r w:rsidRPr="00D61D0C">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E6368C" w:rsidRDefault="00E6368C" w:rsidP="00E6368C">
      <w:pPr>
        <w:pStyle w:val="CALENDARHISTORY"/>
      </w:pPr>
      <w:r>
        <w:t>(Read the first time--January 12, 2021)</w:t>
      </w:r>
    </w:p>
    <w:p w:rsidR="00E6368C" w:rsidRDefault="00E6368C" w:rsidP="00E6368C">
      <w:pPr>
        <w:pStyle w:val="CALENDARHISTORY"/>
      </w:pPr>
      <w:r>
        <w:t>(Reported by Committee on Agriculture and Natural Resources--February 02, 2021)</w:t>
      </w:r>
    </w:p>
    <w:p w:rsidR="00E6368C" w:rsidRDefault="00E6368C" w:rsidP="00E6368C">
      <w:pPr>
        <w:pStyle w:val="CALENDARHISTORY"/>
      </w:pPr>
      <w:r>
        <w:t>(Favorable)</w:t>
      </w:r>
    </w:p>
    <w:p w:rsidR="00E6368C" w:rsidRDefault="00E6368C" w:rsidP="00E6368C">
      <w:pPr>
        <w:pStyle w:val="CALENDARHISTORY"/>
      </w:pPr>
      <w:r>
        <w:t>(Read the second time--February 04, 2021)</w:t>
      </w:r>
    </w:p>
    <w:p w:rsidR="00E6368C" w:rsidRPr="00E6368C" w:rsidRDefault="00E6368C" w:rsidP="00E6368C">
      <w:pPr>
        <w:pStyle w:val="CALENDARHISTORY"/>
      </w:pPr>
      <w:r>
        <w:t>(Ayes 42, Nays 0--February 4, 2021)</w:t>
      </w:r>
    </w:p>
    <w:p w:rsidR="00872C73" w:rsidRDefault="00872C73" w:rsidP="001F2A28">
      <w:pPr>
        <w:tabs>
          <w:tab w:val="left" w:pos="432"/>
          <w:tab w:val="left" w:pos="864"/>
        </w:tabs>
        <w:jc w:val="center"/>
      </w:pPr>
    </w:p>
    <w:p w:rsidR="00872C73" w:rsidRPr="001E5E2C" w:rsidRDefault="00872C73" w:rsidP="00872C73">
      <w:pPr>
        <w:pStyle w:val="BILLTITLE"/>
        <w:rPr>
          <w:u w:color="000000" w:themeColor="text1"/>
        </w:rPr>
      </w:pPr>
      <w:r w:rsidRPr="001E5E2C">
        <w:t>S.</w:t>
      </w:r>
      <w:r w:rsidRPr="001E5E2C">
        <w:tab/>
        <w:t>158</w:t>
      </w:r>
      <w:r w:rsidRPr="001E5E2C">
        <w:fldChar w:fldCharType="begin"/>
      </w:r>
      <w:r w:rsidRPr="001E5E2C">
        <w:instrText xml:space="preserve"> XE “S. 158” \b </w:instrText>
      </w:r>
      <w:r w:rsidRPr="001E5E2C">
        <w:fldChar w:fldCharType="end"/>
      </w:r>
      <w:r w:rsidRPr="001E5E2C">
        <w:t xml:space="preserve">--Senator Scott:  </w:t>
      </w:r>
      <w:r w:rsidRPr="001E5E2C">
        <w:rPr>
          <w:szCs w:val="30"/>
        </w:rPr>
        <w:t xml:space="preserve">A BILL </w:t>
      </w:r>
      <w:r w:rsidRPr="001E5E2C">
        <w:rPr>
          <w:u w:color="000000" w:themeColor="text1"/>
        </w:rPr>
        <w:t>TO AMEND SECTION 40</w:t>
      </w:r>
      <w:r w:rsidRPr="001E5E2C">
        <w:rPr>
          <w:u w:color="000000" w:themeColor="text1"/>
        </w:rPr>
        <w:noBreakHyphen/>
        <w:t>57</w:t>
      </w:r>
      <w:r w:rsidRPr="001E5E2C">
        <w:rPr>
          <w:u w:color="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w:t>
      </w:r>
      <w:r>
        <w:rPr>
          <w:u w:color="000000" w:themeColor="text1"/>
        </w:rPr>
        <w:t xml:space="preserve"> </w:t>
      </w:r>
      <w:r w:rsidRPr="001E5E2C">
        <w:rPr>
          <w:u w:color="000000" w:themeColor="text1"/>
        </w:rPr>
        <w:t>WHO HAVE TWENTY</w:t>
      </w:r>
      <w:r w:rsidRPr="001E5E2C">
        <w:rPr>
          <w:u w:color="000000" w:themeColor="text1"/>
        </w:rPr>
        <w:noBreakHyphen/>
        <w:t>FIVE YEARS OF LICENSURE AND ARE SIXTY</w:t>
      </w:r>
      <w:r w:rsidRPr="001E5E2C">
        <w:rPr>
          <w:u w:color="000000" w:themeColor="text1"/>
        </w:rPr>
        <w:noBreakHyphen/>
        <w:t>FIVE YEARS OF AGE OR OLDER.</w:t>
      </w:r>
      <w:bookmarkStart w:id="1" w:name="titleend"/>
      <w:bookmarkEnd w:id="1"/>
    </w:p>
    <w:p w:rsidR="00872C73" w:rsidRDefault="00872C73" w:rsidP="00872C73">
      <w:pPr>
        <w:pStyle w:val="CALENDARHISTORY"/>
      </w:pPr>
      <w:r>
        <w:t>(Read the first time--January 12, 2021)</w:t>
      </w:r>
    </w:p>
    <w:p w:rsidR="00872C73" w:rsidRDefault="00872C73" w:rsidP="00872C73">
      <w:pPr>
        <w:pStyle w:val="CALENDARHISTORY"/>
      </w:pPr>
      <w:r>
        <w:t>(Reported by Committee on Labor, Commerce and Industry--February 02, 2021)</w:t>
      </w:r>
    </w:p>
    <w:p w:rsidR="00872C73" w:rsidRDefault="00872C73" w:rsidP="00872C73">
      <w:pPr>
        <w:pStyle w:val="CALENDARHISTORY"/>
      </w:pPr>
      <w:r>
        <w:t>(Favorable with Amendments)</w:t>
      </w:r>
    </w:p>
    <w:p w:rsidR="00872C73" w:rsidRDefault="00872C73" w:rsidP="00872C73">
      <w:pPr>
        <w:pStyle w:val="CALENDARHISTORY"/>
      </w:pPr>
      <w:r>
        <w:t>(Committee Amendment Adopted--February 04, 2021)</w:t>
      </w:r>
    </w:p>
    <w:p w:rsidR="00872C73" w:rsidRDefault="00872C73" w:rsidP="00872C73">
      <w:pPr>
        <w:pStyle w:val="CALENDARHISTORY"/>
      </w:pPr>
      <w:r>
        <w:t>(Read the second time--February 04, 2021)</w:t>
      </w:r>
    </w:p>
    <w:p w:rsidR="00872C73" w:rsidRPr="00F52338" w:rsidRDefault="00872C73" w:rsidP="00872C73">
      <w:pPr>
        <w:pStyle w:val="CALENDARHISTORY"/>
      </w:pPr>
      <w:r>
        <w:t>(Ayes 42, Nays 0--February 4, 2021)</w:t>
      </w:r>
    </w:p>
    <w:p w:rsidR="00872C73" w:rsidRDefault="00872C73" w:rsidP="001F2A28">
      <w:pPr>
        <w:tabs>
          <w:tab w:val="left" w:pos="432"/>
          <w:tab w:val="left" w:pos="864"/>
        </w:tabs>
        <w:jc w:val="center"/>
      </w:pPr>
    </w:p>
    <w:p w:rsidR="00F52338" w:rsidRPr="002F5A9E" w:rsidRDefault="00F52338" w:rsidP="00872C73">
      <w:pPr>
        <w:pStyle w:val="BILLTITLE"/>
        <w:rPr>
          <w:u w:color="000000" w:themeColor="text1"/>
        </w:rPr>
      </w:pPr>
      <w:r w:rsidRPr="002F5A9E">
        <w:t>S.</w:t>
      </w:r>
      <w:r w:rsidRPr="002F5A9E">
        <w:tab/>
        <w:t>287</w:t>
      </w:r>
      <w:r w:rsidRPr="002F5A9E">
        <w:fldChar w:fldCharType="begin"/>
      </w:r>
      <w:r w:rsidRPr="002F5A9E">
        <w:instrText xml:space="preserve"> XE “S. 287” \b </w:instrText>
      </w:r>
      <w:r w:rsidRPr="002F5A9E">
        <w:fldChar w:fldCharType="end"/>
      </w:r>
      <w:r w:rsidRPr="002F5A9E">
        <w:t>--Senator</w:t>
      </w:r>
      <w:r>
        <w:t>s</w:t>
      </w:r>
      <w:r w:rsidRPr="002F5A9E">
        <w:t xml:space="preserve"> Gambrell</w:t>
      </w:r>
      <w:r>
        <w:t xml:space="preserve"> and Loftis</w:t>
      </w:r>
      <w:r w:rsidRPr="002F5A9E">
        <w:t xml:space="preserve">:  </w:t>
      </w:r>
      <w:r w:rsidRPr="002F5A9E">
        <w:rPr>
          <w:szCs w:val="30"/>
        </w:rPr>
        <w:t xml:space="preserve">A BILL </w:t>
      </w:r>
      <w:r w:rsidRPr="002F5A9E">
        <w:rPr>
          <w:u w:color="000000" w:themeColor="text1"/>
        </w:rPr>
        <w:t>TO AMEND SECTION 40</w:t>
      </w:r>
      <w:r w:rsidRPr="002F5A9E">
        <w:rPr>
          <w:u w:color="000000" w:themeColor="text1"/>
        </w:rPr>
        <w:noBreakHyphen/>
        <w:t>45</w:t>
      </w:r>
      <w:r w:rsidRPr="002F5A9E">
        <w:rPr>
          <w:u w:color="000000" w:themeColor="text1"/>
        </w:rPr>
        <w:noBreakHyphen/>
        <w:t>220, CODE OF LAWS OF SOUTH CAROLINA, 1976, RELATING TO QUALIFICATIONS FOR LICENSURE BY THE BOARD OF PHYSICAL THERAPY EXAMINERS, AND SECTION 40</w:t>
      </w:r>
      <w:r w:rsidRPr="002F5A9E">
        <w:rPr>
          <w:u w:color="000000" w:themeColor="text1"/>
        </w:rPr>
        <w:noBreakHyphen/>
        <w:t>45</w:t>
      </w:r>
      <w:r w:rsidRPr="002F5A9E">
        <w:rPr>
          <w:u w:color="000000" w:themeColor="text1"/>
        </w:rPr>
        <w:noBreakHyphen/>
        <w:t xml:space="preserve">240, RELATING TO APPLICANTS FOR LICENSURE BY ENDORSEMENT FOR LICENSEES FROM OTHER JURISDICTIONS, BOTH SO </w:t>
      </w:r>
      <w:r w:rsidRPr="002F5A9E">
        <w:rPr>
          <w:u w:color="000000" w:themeColor="text1"/>
        </w:rPr>
        <w:lastRenderedPageBreak/>
        <w:t>AS TO REQUIRE CERTAIN FINGERPRINT</w:t>
      </w:r>
      <w:r w:rsidRPr="002F5A9E">
        <w:rPr>
          <w:u w:color="000000" w:themeColor="text1"/>
        </w:rPr>
        <w:noBreakHyphen/>
        <w: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F52338" w:rsidRDefault="00F52338" w:rsidP="00872C73">
      <w:pPr>
        <w:pStyle w:val="CALENDARHISTORY"/>
      </w:pPr>
      <w:r>
        <w:t>(Read the first time--January 12, 2021)</w:t>
      </w:r>
    </w:p>
    <w:p w:rsidR="00F52338" w:rsidRDefault="00F52338" w:rsidP="00872C73">
      <w:pPr>
        <w:pStyle w:val="CALENDARHISTORY"/>
      </w:pPr>
      <w:r>
        <w:t>(Reported by Committee on Labor, Commerce and Industry--February 02, 2021)</w:t>
      </w:r>
    </w:p>
    <w:p w:rsidR="00F52338" w:rsidRDefault="00F52338" w:rsidP="00872C73">
      <w:pPr>
        <w:pStyle w:val="CALENDARHISTORY"/>
      </w:pPr>
      <w:r>
        <w:t>(Favorable with amendments)</w:t>
      </w:r>
    </w:p>
    <w:p w:rsidR="00F52338" w:rsidRDefault="00F52338" w:rsidP="00872C73">
      <w:pPr>
        <w:pStyle w:val="CALENDARHISTORY"/>
      </w:pPr>
      <w:r>
        <w:t>(Committee Amendment Adopted--February 04, 2021)</w:t>
      </w:r>
    </w:p>
    <w:p w:rsidR="00F52338" w:rsidRDefault="00F52338" w:rsidP="00872C73">
      <w:pPr>
        <w:pStyle w:val="CALENDARHISTORY"/>
      </w:pPr>
      <w:r>
        <w:t>(Read the second time--February 04, 2021)</w:t>
      </w:r>
    </w:p>
    <w:p w:rsidR="00F52338" w:rsidRPr="00F52338" w:rsidRDefault="00F52338" w:rsidP="00F52338">
      <w:pPr>
        <w:pStyle w:val="CALENDARHISTORY"/>
      </w:pPr>
      <w:r>
        <w:t>(Ayes 39, Nays 0--February 4, 2021)</w:t>
      </w:r>
    </w:p>
    <w:p w:rsidR="001F2A28" w:rsidRDefault="001F2A28" w:rsidP="001F2A28">
      <w:pPr>
        <w:tabs>
          <w:tab w:val="left" w:pos="432"/>
          <w:tab w:val="left" w:pos="864"/>
        </w:tabs>
      </w:pPr>
    </w:p>
    <w:p w:rsidR="00BE75B7" w:rsidRPr="00AD23FB" w:rsidRDefault="00BE75B7" w:rsidP="00BE75B7">
      <w:pPr>
        <w:pStyle w:val="BILLTITLE"/>
        <w:rPr>
          <w:snapToGrid w:val="0"/>
        </w:rPr>
      </w:pPr>
      <w:r w:rsidRPr="00AD23FB">
        <w:t>S.</w:t>
      </w:r>
      <w:r w:rsidRPr="00AD23FB">
        <w:tab/>
        <w:t>516</w:t>
      </w:r>
      <w:r w:rsidRPr="00AD23FB">
        <w:fldChar w:fldCharType="begin"/>
      </w:r>
      <w:r w:rsidRPr="00AD23FB">
        <w:instrText xml:space="preserve"> XE "S. 516" \b </w:instrText>
      </w:r>
      <w:r w:rsidRPr="00AD23FB">
        <w:fldChar w:fldCharType="end"/>
      </w:r>
      <w:r w:rsidRPr="00AD23FB">
        <w:t xml:space="preserve">--Senators Massey, Malloy, Cromer, Climer, M. Johnson, K. Johnson, Williams, Rice, Jackson, Gustafson, Adams, Goldfinch, Kimbrell, Garrett, Talley, Bennett, Hembree, Loftis, Campsen, Scott, Turner, McLeod and Matthews:  </w:t>
      </w:r>
      <w:r w:rsidRPr="00AD23FB">
        <w:rPr>
          <w:szCs w:val="30"/>
        </w:rPr>
        <w:t xml:space="preserve">A JOINT RESOLUTION </w:t>
      </w:r>
      <w:r w:rsidRPr="00AD23FB">
        <w:t xml:space="preserve">TO REQUIRE THE DEPARTMENT OF HEALTH AND ENVIRONMENTAL CONTROL TO IDENTIFY CERTIFIED TEACHERS AND SCHOOL SUPPORT STAFF AS MISSION-CRITICAL WORKERS AND INDIVIDUALS WHO ARE ELIGIBLE FOR VACCINATION UNDER PHASE </w:t>
      </w:r>
      <w:proofErr w:type="spellStart"/>
      <w:r w:rsidRPr="00AD23FB">
        <w:t>1a</w:t>
      </w:r>
      <w:proofErr w:type="spellEnd"/>
      <w:r w:rsidRPr="00AD23FB">
        <w:t xml:space="preserve"> OF THE SOUTH CAROLINA </w:t>
      </w:r>
      <w:proofErr w:type="spellStart"/>
      <w:r w:rsidRPr="00AD23FB">
        <w:t>COVID</w:t>
      </w:r>
      <w:proofErr w:type="spellEnd"/>
      <w:r w:rsidRPr="00AD23FB">
        <w:t xml:space="preserve">-19 VACCINATION PLAN, TO REQUIRE THE DEPARTMENT OF HEALTH AND ENVIRONMENTAL CONTROL TO COORDINATE WITH THE DEPARTMENT OF EDUCATION TO IMPLEMENT A </w:t>
      </w:r>
      <w:r w:rsidRPr="00AD23FB">
        <w:rPr>
          <w:snapToGrid w:val="0"/>
        </w:rPr>
        <w:t xml:space="preserve">PLAN THAT WILL OFFER THE OPPORTUNITY TO CERTIFIED TEACHERS AND SCHOOL SUPPORT STAFF TO BE FULLY VACCINATED WITHIN THIRTY DAYS OF THE EFFECTIVE DATE OF THIS JOINT RESOLUTION, TO PROVIDE THAT EVERY SCHOOL DISTRICT MUST OFFER FIVE-DAY, IN-PERSON CLASSROOM INSTRUCTION TO STUDENTS NO LATER THAN TWO WEEKS AFTER CERTIFIED TEACHERS AND SUPPORT STAFF HAVE BEEN OFFERED THE OPPORTUNITY TO </w:t>
      </w:r>
      <w:r w:rsidRPr="00AD23FB">
        <w:rPr>
          <w:snapToGrid w:val="0"/>
        </w:rPr>
        <w:lastRenderedPageBreak/>
        <w:t xml:space="preserve">BE FULLY VACCINATED, AND TO PROVIDE THAT THE DEPARTMENT OF HEALTH AND ENVIRONMENTAL CONTROL MUST ENSURE THAT ALL SOUTH CAROLINA RESIDENTS WHO ARE ELIGIBLE UNDER PHASE </w:t>
      </w:r>
      <w:proofErr w:type="spellStart"/>
      <w:r w:rsidRPr="00AD23FB">
        <w:rPr>
          <w:snapToGrid w:val="0"/>
        </w:rPr>
        <w:t>1a</w:t>
      </w:r>
      <w:proofErr w:type="spellEnd"/>
      <w:r w:rsidRPr="00AD23FB">
        <w:rPr>
          <w:snapToGrid w:val="0"/>
        </w:rPr>
        <w:t xml:space="preserve"> OF THE SOUTH CAROLINA </w:t>
      </w:r>
      <w:proofErr w:type="spellStart"/>
      <w:r w:rsidRPr="00AD23FB">
        <w:rPr>
          <w:snapToGrid w:val="0"/>
        </w:rPr>
        <w:t>COVID</w:t>
      </w:r>
      <w:proofErr w:type="spellEnd"/>
      <w:r w:rsidRPr="00AD23FB">
        <w:rPr>
          <w:snapToGrid w:val="0"/>
        </w:rPr>
        <w:t>-19 VACCINATION PLAN WHO HAVE RECEIVED A FIRST VACCINE DOSE AS OF THE EFFECTIVE DATE OF THIS JOINT RESOLUTION ARE OFFERED THE OPPORTUNITY FOR FULL VACCINATION WITHIN THE APPROPRIATE RECOMMENDED TIME PERIOD.</w:t>
      </w:r>
    </w:p>
    <w:p w:rsidR="00986A72" w:rsidRDefault="00986A72" w:rsidP="00BE75B7">
      <w:pPr>
        <w:pStyle w:val="CALENDARHISTORY"/>
      </w:pPr>
      <w:r w:rsidRPr="003062EB">
        <w:tab/>
      </w:r>
      <w:r>
        <w:t>(Without reference--February 03, 2021)</w:t>
      </w:r>
    </w:p>
    <w:p w:rsidR="00986A72" w:rsidRDefault="00986A72" w:rsidP="00986A72">
      <w:pPr>
        <w:pStyle w:val="CALENDARHISTORY"/>
      </w:pPr>
      <w:r>
        <w:t>(Amended--February 04, 2021)</w:t>
      </w:r>
    </w:p>
    <w:p w:rsidR="001F2A28" w:rsidRDefault="00986A72" w:rsidP="00986A72">
      <w:pPr>
        <w:pStyle w:val="CALENDARHISTORY"/>
      </w:pPr>
      <w:r>
        <w:t>(Read the second time--February 04, 2021)</w:t>
      </w:r>
    </w:p>
    <w:p w:rsidR="00986A72" w:rsidRDefault="00986A72" w:rsidP="00986A72"/>
    <w:p w:rsidR="00986A72" w:rsidRPr="00FF02A1" w:rsidRDefault="00986A72" w:rsidP="00986A72">
      <w:pPr>
        <w:pStyle w:val="BILLTITLE"/>
      </w:pPr>
      <w:r w:rsidRPr="00FF02A1">
        <w:t>H.</w:t>
      </w:r>
      <w:r w:rsidRPr="00FF02A1">
        <w:tab/>
        <w:t>3707</w:t>
      </w:r>
      <w:r w:rsidRPr="00FF02A1">
        <w:fldChar w:fldCharType="begin"/>
      </w:r>
      <w:r w:rsidRPr="00FF02A1">
        <w:instrText xml:space="preserve"> XE "H. 3707" \b </w:instrText>
      </w:r>
      <w:r w:rsidRPr="00FF02A1">
        <w:fldChar w:fldCharType="end"/>
      </w:r>
      <w:r w:rsidRPr="00FF02A1">
        <w:t xml:space="preserve">--Ways and Means Committee:  </w:t>
      </w:r>
      <w:r w:rsidRPr="00FF02A1">
        <w:rPr>
          <w:szCs w:val="30"/>
        </w:rPr>
        <w:t xml:space="preserve">A JOINT RESOLUTION </w:t>
      </w:r>
      <w:r w:rsidRPr="00FF02A1">
        <w:t xml:space="preserve">TO MAKE APPROPRIATIONS FOR THE STATE’S PUBLIC HEALTH RESPONSE TO THE </w:t>
      </w:r>
      <w:proofErr w:type="spellStart"/>
      <w:r w:rsidRPr="00FF02A1">
        <w:t>COVID</w:t>
      </w:r>
      <w:proofErr w:type="spellEnd"/>
      <w:r w:rsidRPr="00FF02A1">
        <w:t>-19 VIRUS, INCLUDING VACCINATIONS.</w:t>
      </w:r>
    </w:p>
    <w:p w:rsidR="00986A72" w:rsidRDefault="00986A72" w:rsidP="00986A72">
      <w:pPr>
        <w:pStyle w:val="CALENDARHISTORY"/>
      </w:pPr>
      <w:r>
        <w:t>(Read the first time--January 28, 2021)</w:t>
      </w:r>
    </w:p>
    <w:p w:rsidR="00986A72" w:rsidRDefault="00986A72" w:rsidP="00986A72">
      <w:pPr>
        <w:pStyle w:val="CALENDARHISTORY"/>
      </w:pPr>
      <w:r>
        <w:t>(Reported by Committee on Finance--February 03, 2021)</w:t>
      </w:r>
    </w:p>
    <w:p w:rsidR="00986A72" w:rsidRDefault="00986A72" w:rsidP="00986A72">
      <w:pPr>
        <w:pStyle w:val="CALENDARHISTORY"/>
      </w:pPr>
      <w:r>
        <w:t>(Favorable with amendments)</w:t>
      </w:r>
    </w:p>
    <w:p w:rsidR="00986A72" w:rsidRDefault="0006296D" w:rsidP="0006296D">
      <w:pPr>
        <w:pStyle w:val="CALENDARHISTORY"/>
      </w:pPr>
      <w:r>
        <w:t>(Read the second time--February 04, 2021)</w:t>
      </w:r>
    </w:p>
    <w:p w:rsidR="0006296D" w:rsidRDefault="0006296D" w:rsidP="00986A72"/>
    <w:p w:rsidR="00986A72" w:rsidRPr="00986A72" w:rsidRDefault="00986A72" w:rsidP="00986A72"/>
    <w:p w:rsidR="001F2A28" w:rsidRPr="00EF7C47" w:rsidRDefault="001F2A28" w:rsidP="001F2A28">
      <w:pPr>
        <w:pStyle w:val="CALENDARHEADING"/>
      </w:pPr>
      <w:r>
        <w:t>STATEWIDE SECOND READING BILLS</w:t>
      </w:r>
    </w:p>
    <w:p w:rsidR="001F2A28" w:rsidRDefault="001F2A28" w:rsidP="001F2A28">
      <w:pPr>
        <w:tabs>
          <w:tab w:val="left" w:pos="432"/>
          <w:tab w:val="left" w:pos="864"/>
        </w:tabs>
        <w:jc w:val="center"/>
      </w:pPr>
    </w:p>
    <w:p w:rsidR="001F2A28" w:rsidRDefault="001F2A28" w:rsidP="001F2A28"/>
    <w:p w:rsidR="001F2A28" w:rsidRPr="00685E23" w:rsidRDefault="001F2A28" w:rsidP="001F2A28">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 xml:space="preserve">--Senators Hembree, Martin, Kimbrell and Shealy:  </w:t>
      </w:r>
      <w:r w:rsidRPr="00685E23">
        <w:rPr>
          <w:szCs w:val="30"/>
        </w:rPr>
        <w:t xml:space="preserve">A BILL </w:t>
      </w:r>
      <w:r w:rsidRPr="00685E23">
        <w:t>TO AMEND SECTION 24</w:t>
      </w:r>
      <w:r w:rsidRPr="00685E23">
        <w:noBreakHyphen/>
        <w:t>3</w:t>
      </w:r>
      <w:r w:rsidRPr="00685E23">
        <w:noBreakHyphen/>
        <w:t xml:space="preserve">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w:t>
      </w:r>
      <w:r w:rsidRPr="00685E23">
        <w:lastRenderedPageBreak/>
        <w:t>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1F2A28" w:rsidRDefault="001F2A28" w:rsidP="001F2A28">
      <w:pPr>
        <w:pStyle w:val="CALENDARHISTORY"/>
      </w:pPr>
      <w:r>
        <w:t>(Read the first time--January 12, 2021)</w:t>
      </w:r>
    </w:p>
    <w:p w:rsidR="001F2A28" w:rsidRDefault="001F2A28" w:rsidP="001F2A28">
      <w:pPr>
        <w:pStyle w:val="CALENDARHISTORY"/>
      </w:pPr>
      <w:r>
        <w:t>(Polled by Committee on Corrections and Penology--February 02, 2021)</w:t>
      </w:r>
    </w:p>
    <w:p w:rsidR="001F2A28" w:rsidRDefault="001F2A28" w:rsidP="001F2A28">
      <w:pPr>
        <w:pStyle w:val="CALENDARHISTORY"/>
      </w:pPr>
      <w:r>
        <w:t>(Favorable)</w:t>
      </w:r>
    </w:p>
    <w:p w:rsidR="00F52338" w:rsidRPr="00F52338" w:rsidRDefault="00F52338" w:rsidP="00F52338">
      <w:pPr>
        <w:pStyle w:val="CALENDARHISTORY"/>
      </w:pPr>
      <w:r>
        <w:rPr>
          <w:u w:val="single"/>
        </w:rPr>
        <w:t>(Contested by Senator</w:t>
      </w:r>
      <w:r w:rsidR="00C52635">
        <w:rPr>
          <w:u w:val="single"/>
        </w:rPr>
        <w:t>s</w:t>
      </w:r>
      <w:r>
        <w:rPr>
          <w:u w:val="single"/>
        </w:rPr>
        <w:t xml:space="preserve"> </w:t>
      </w:r>
      <w:r w:rsidR="007B6788">
        <w:rPr>
          <w:u w:val="single"/>
        </w:rPr>
        <w:t>Matthews</w:t>
      </w:r>
      <w:r w:rsidR="00C52635">
        <w:rPr>
          <w:u w:val="single"/>
        </w:rPr>
        <w:t xml:space="preserve"> and Allen</w:t>
      </w:r>
      <w:r>
        <w:rPr>
          <w:u w:val="single"/>
        </w:rPr>
        <w:t>)</w:t>
      </w:r>
    </w:p>
    <w:p w:rsidR="00F52338" w:rsidRPr="00F52338" w:rsidRDefault="00F52338" w:rsidP="00F52338"/>
    <w:p w:rsidR="001F2A28" w:rsidRPr="004823FD" w:rsidRDefault="001F2A28" w:rsidP="001F2A28">
      <w:pPr>
        <w:pStyle w:val="BILLTITLE"/>
        <w:keepNext/>
        <w:keepLines/>
      </w:pPr>
      <w:r w:rsidRPr="004823FD">
        <w:t>S.</w:t>
      </w:r>
      <w:r w:rsidRPr="004823FD">
        <w:tab/>
        <w:t>378</w:t>
      </w:r>
      <w:r w:rsidRPr="004823FD">
        <w:fldChar w:fldCharType="begin"/>
      </w:r>
      <w:r w:rsidRPr="004823FD">
        <w:instrText xml:space="preserve"> XE “S. 378” \b </w:instrText>
      </w:r>
      <w:r w:rsidRPr="004823FD">
        <w:fldChar w:fldCharType="end"/>
      </w:r>
      <w:r w:rsidRPr="004823FD">
        <w:t xml:space="preserve">--Senator Cash:  </w:t>
      </w:r>
      <w:r w:rsidRPr="004823FD">
        <w:rPr>
          <w:szCs w:val="30"/>
        </w:rPr>
        <w:t xml:space="preserve">A BILL </w:t>
      </w:r>
      <w:r w:rsidRPr="004823FD">
        <w:t>TO AMEND SECTION 47-3-630 OF THE 1976 CODE, RELATING TO PENALTIES FOR TEASING, MALTREATING, AND INJURING POLICE DOGS AND HORSES, TO PROVIDE FOR PENALTIES, RESTITUTION, AND COMMUNITY SERVICE.</w:t>
      </w:r>
    </w:p>
    <w:p w:rsidR="001F2A28" w:rsidRDefault="001F2A28" w:rsidP="001F2A28">
      <w:pPr>
        <w:pStyle w:val="CALENDARHISTORY"/>
        <w:keepNext/>
        <w:keepLines/>
      </w:pPr>
      <w:r>
        <w:t>(Read the first time--January 12, 2021)</w:t>
      </w:r>
    </w:p>
    <w:p w:rsidR="001F2A28" w:rsidRDefault="001F2A28" w:rsidP="001F2A28">
      <w:pPr>
        <w:pStyle w:val="CALENDARHISTORY"/>
        <w:keepNext/>
        <w:keepLines/>
      </w:pPr>
      <w:r>
        <w:t>(Reported by Committee on Agriculture and Natural Resources--February 02, 2021)</w:t>
      </w:r>
    </w:p>
    <w:p w:rsidR="001F2A28" w:rsidRDefault="001F2A28" w:rsidP="001F2A28">
      <w:pPr>
        <w:pStyle w:val="CALENDARHISTORY"/>
        <w:keepNext/>
        <w:keepLines/>
      </w:pPr>
      <w:r>
        <w:t>(Favorable with amendments)</w:t>
      </w:r>
    </w:p>
    <w:p w:rsidR="001F2A28" w:rsidRDefault="001F2A28" w:rsidP="001F2A28"/>
    <w:p w:rsidR="001F2A28" w:rsidRPr="0011427C" w:rsidRDefault="001F2A28" w:rsidP="001F2A28">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 xml:space="preserve">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w:t>
      </w:r>
      <w:r w:rsidRPr="0011427C">
        <w:lastRenderedPageBreak/>
        <w:t>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1F2A28" w:rsidRDefault="001F2A28" w:rsidP="001F2A28">
      <w:pPr>
        <w:pStyle w:val="CALENDARHISTORY"/>
      </w:pPr>
      <w:r>
        <w:t>(Read the first time--January 12, 2021)</w:t>
      </w:r>
    </w:p>
    <w:p w:rsidR="001F2A28" w:rsidRDefault="001F2A28" w:rsidP="001F2A28">
      <w:pPr>
        <w:pStyle w:val="CALENDARHISTORY"/>
      </w:pPr>
      <w:r>
        <w:t>(Reported by Committee on Transportation--February 03, 2021)</w:t>
      </w:r>
    </w:p>
    <w:p w:rsidR="001F2A28" w:rsidRDefault="001F2A28" w:rsidP="001F2A28">
      <w:pPr>
        <w:pStyle w:val="CALENDARHISTORY"/>
      </w:pPr>
      <w:r>
        <w:t>(Favorable)</w:t>
      </w:r>
    </w:p>
    <w:p w:rsidR="001F2A28" w:rsidRPr="00AF572A" w:rsidRDefault="001F2A28" w:rsidP="001F2A28">
      <w:pPr>
        <w:pStyle w:val="CALENDARHISTORY"/>
      </w:pPr>
      <w:r>
        <w:rPr>
          <w:u w:val="single"/>
        </w:rPr>
        <w:t>(Contested by Senators Bennett and Hutto)</w:t>
      </w:r>
    </w:p>
    <w:p w:rsidR="001F2A28" w:rsidRDefault="001F2A28" w:rsidP="001F2A28">
      <w:pPr>
        <w:tabs>
          <w:tab w:val="left" w:pos="432"/>
          <w:tab w:val="left" w:pos="864"/>
        </w:tabs>
      </w:pPr>
    </w:p>
    <w:p w:rsidR="001F2A28" w:rsidRPr="00F36E3F" w:rsidRDefault="001F2A28" w:rsidP="001F2A28">
      <w:pPr>
        <w:pStyle w:val="BILLTITLE"/>
      </w:pPr>
      <w:r w:rsidRPr="00F36E3F">
        <w:t>S.</w:t>
      </w:r>
      <w:r w:rsidRPr="00F36E3F">
        <w:tab/>
        <w:t>131</w:t>
      </w:r>
      <w:r w:rsidRPr="00F36E3F">
        <w:fldChar w:fldCharType="begin"/>
      </w:r>
      <w:r w:rsidRPr="00F36E3F">
        <w:instrText xml:space="preserve"> XE “S. 131” \b </w:instrText>
      </w:r>
      <w:r w:rsidRPr="00F36E3F">
        <w:fldChar w:fldCharType="end"/>
      </w:r>
      <w:r w:rsidRPr="00F36E3F">
        <w:t xml:space="preserve">--Senator Massey:  </w:t>
      </w:r>
      <w:r w:rsidRPr="00F36E3F">
        <w:rPr>
          <w:szCs w:val="30"/>
        </w:rPr>
        <w:t xml:space="preserve">A BILL </w:t>
      </w:r>
      <w:r w:rsidRPr="00F36E3F">
        <w:t xml:space="preserve">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w:t>
      </w:r>
      <w:r w:rsidRPr="00F36E3F">
        <w:rPr>
          <w:snapToGrid w:val="0"/>
        </w:rPr>
        <w:t xml:space="preserve">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w:t>
      </w:r>
      <w:r w:rsidRPr="00F36E3F">
        <w:rPr>
          <w:color w:val="000000" w:themeColor="text1"/>
        </w:rPr>
        <w:t xml:space="preserve">THE SERGEANT AT ARMS OF THE SENATE AND THE HOUSE OF </w:t>
      </w:r>
      <w:r w:rsidRPr="00F36E3F">
        <w:rPr>
          <w:color w:val="000000" w:themeColor="text1"/>
        </w:rPr>
        <w:lastRenderedPageBreak/>
        <w:t>REPRESENTATIVES, AND TO PROVIDE FOR THE EMPLOYMENT OF THEIR DEPUTIES</w:t>
      </w:r>
      <w:r w:rsidRPr="00F36E3F">
        <w:t>.</w:t>
      </w:r>
    </w:p>
    <w:p w:rsidR="001F2A28" w:rsidRDefault="001F2A28" w:rsidP="001F2A28">
      <w:pPr>
        <w:pStyle w:val="CALENDARHISTORY"/>
      </w:pPr>
      <w:r>
        <w:t>(Read the first time--January 12, 2021)</w:t>
      </w:r>
    </w:p>
    <w:p w:rsidR="001F2A28" w:rsidRDefault="001F2A28" w:rsidP="001F2A28">
      <w:pPr>
        <w:pStyle w:val="CALENDARHISTORY"/>
      </w:pPr>
      <w:r>
        <w:t>(Reported by Committee on Finance--February 03, 2021)</w:t>
      </w:r>
    </w:p>
    <w:p w:rsidR="001F2A28" w:rsidRDefault="001F2A28" w:rsidP="001F2A28">
      <w:pPr>
        <w:pStyle w:val="CALENDARHISTORY"/>
      </w:pPr>
      <w:r>
        <w:t>(Favorable)</w:t>
      </w:r>
    </w:p>
    <w:p w:rsidR="001F2A28" w:rsidRDefault="001F2A28" w:rsidP="001F2A28">
      <w:pPr>
        <w:tabs>
          <w:tab w:val="left" w:pos="432"/>
          <w:tab w:val="left" w:pos="864"/>
        </w:tabs>
      </w:pPr>
    </w:p>
    <w:p w:rsidR="001F2A28" w:rsidRPr="00B97184" w:rsidRDefault="001F2A28" w:rsidP="001F2A28">
      <w:pPr>
        <w:pStyle w:val="BILLTITLE"/>
        <w:rPr>
          <w:u w:color="000000" w:themeColor="text1"/>
          <w:shd w:val="clear" w:color="auto" w:fill="FFFFFF"/>
        </w:rPr>
      </w:pPr>
      <w:r w:rsidRPr="00B97184">
        <w:t>S.</w:t>
      </w:r>
      <w:r w:rsidRPr="00B97184">
        <w:tab/>
        <w:t>242</w:t>
      </w:r>
      <w:r w:rsidRPr="00B97184">
        <w:fldChar w:fldCharType="begin"/>
      </w:r>
      <w:r w:rsidRPr="00B97184">
        <w:instrText xml:space="preserve"> XE “S. 242” \b </w:instrText>
      </w:r>
      <w:r w:rsidRPr="00B97184">
        <w:fldChar w:fldCharType="end"/>
      </w:r>
      <w:r w:rsidRPr="00B97184">
        <w:t xml:space="preserve">--Senator Young:  </w:t>
      </w:r>
      <w:r w:rsidRPr="00B97184">
        <w:rPr>
          <w:szCs w:val="30"/>
        </w:rPr>
        <w:t xml:space="preserve">A BILL </w:t>
      </w:r>
      <w:r w:rsidRPr="00B97184">
        <w:rPr>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1F2A28" w:rsidRDefault="001F2A28" w:rsidP="001F2A28">
      <w:pPr>
        <w:pStyle w:val="CALENDARHISTORY"/>
      </w:pPr>
      <w:r>
        <w:t>(Read the first time--January 12, 2021)</w:t>
      </w:r>
    </w:p>
    <w:p w:rsidR="001F2A28" w:rsidRDefault="001F2A28" w:rsidP="001F2A28">
      <w:pPr>
        <w:pStyle w:val="CALENDARHISTORY"/>
      </w:pPr>
      <w:r>
        <w:t>(Reported by Committee on Transportation--February 03, 2021)</w:t>
      </w:r>
    </w:p>
    <w:p w:rsidR="001F2A28" w:rsidRDefault="001F2A28" w:rsidP="001F2A28">
      <w:pPr>
        <w:pStyle w:val="CALENDARHISTORY"/>
      </w:pPr>
      <w:r>
        <w:t>(Favorable)</w:t>
      </w:r>
    </w:p>
    <w:p w:rsidR="001F2A28" w:rsidRDefault="001F2A28" w:rsidP="001F2A28">
      <w:pPr>
        <w:tabs>
          <w:tab w:val="left" w:pos="432"/>
          <w:tab w:val="left" w:pos="864"/>
        </w:tabs>
      </w:pPr>
    </w:p>
    <w:p w:rsidR="001F2A28" w:rsidRPr="00CF1DC4" w:rsidRDefault="001F2A28" w:rsidP="001F2A28">
      <w:pPr>
        <w:pStyle w:val="BILLTITLE"/>
      </w:pPr>
      <w:r w:rsidRPr="00CF1DC4">
        <w:t>S.</w:t>
      </w:r>
      <w:r w:rsidRPr="00CF1DC4">
        <w:tab/>
        <w:t>271</w:t>
      </w:r>
      <w:r w:rsidRPr="00CF1DC4">
        <w:fldChar w:fldCharType="begin"/>
      </w:r>
      <w:r w:rsidRPr="00CF1DC4">
        <w:instrText xml:space="preserve"> XE “S. 271” \b </w:instrText>
      </w:r>
      <w:r w:rsidRPr="00CF1DC4">
        <w:fldChar w:fldCharType="end"/>
      </w:r>
      <w:r w:rsidRPr="00CF1DC4">
        <w:t>--Senators Talley, Turner, Rice, Adams, Verdin, Setzler</w:t>
      </w:r>
      <w:r>
        <w:t xml:space="preserve">, </w:t>
      </w:r>
      <w:r w:rsidRPr="00CF1DC4">
        <w:t xml:space="preserve"> M. Johnson</w:t>
      </w:r>
      <w:r>
        <w:t>, Kimbrell and McElveen</w:t>
      </w:r>
      <w:r w:rsidRPr="00CF1DC4">
        <w:t xml:space="preserve">:  </w:t>
      </w:r>
      <w:r w:rsidRPr="00CF1DC4">
        <w:rPr>
          <w:szCs w:val="30"/>
        </w:rPr>
        <w:t xml:space="preserve">A BILL </w:t>
      </w:r>
      <w:r w:rsidRPr="00CF1DC4">
        <w:t>TO EXTEND THE PROVISIONS OF THE SOUTH CAROLINA ABANDONED BUILDINGS REVITALIZATION ACT, AS CONTAINED IN CHAPTER 67, TITLE 12 OF THE 1976 CODE, UNTIL DECEMBER 31, 2025.</w:t>
      </w:r>
    </w:p>
    <w:p w:rsidR="001F2A28" w:rsidRDefault="001F2A28" w:rsidP="001F2A28">
      <w:pPr>
        <w:pStyle w:val="CALENDARHISTORY"/>
      </w:pPr>
      <w:r>
        <w:t>(Read the first time--January 12, 2021)</w:t>
      </w:r>
    </w:p>
    <w:p w:rsidR="001F2A28" w:rsidRDefault="001F2A28" w:rsidP="001F2A28">
      <w:pPr>
        <w:pStyle w:val="CALENDARHISTORY"/>
      </w:pPr>
      <w:r>
        <w:t>(Reported by Committee on Finance--February 03, 2021)</w:t>
      </w:r>
    </w:p>
    <w:p w:rsidR="001F2A28" w:rsidRDefault="001F2A28" w:rsidP="001F2A28">
      <w:pPr>
        <w:pStyle w:val="CALENDARHISTORY"/>
      </w:pPr>
      <w:r>
        <w:t>(Favorable with amendments)</w:t>
      </w:r>
    </w:p>
    <w:p w:rsidR="001F2A28" w:rsidRDefault="001F2A28" w:rsidP="001F2A28"/>
    <w:p w:rsidR="001F2A28" w:rsidRPr="009A1B5B" w:rsidRDefault="001F2A28" w:rsidP="001F2A28">
      <w:pPr>
        <w:pStyle w:val="BILLTITLE"/>
        <w:rPr>
          <w:u w:color="000000" w:themeColor="text1"/>
        </w:rPr>
      </w:pPr>
      <w:r w:rsidRPr="009A1B5B">
        <w:t>S.</w:t>
      </w:r>
      <w:r w:rsidRPr="009A1B5B">
        <w:tab/>
        <w:t>491</w:t>
      </w:r>
      <w:r w:rsidRPr="009A1B5B">
        <w:fldChar w:fldCharType="begin"/>
      </w:r>
      <w:r w:rsidRPr="009A1B5B">
        <w:instrText xml:space="preserve"> XE "S. 491" \b </w:instrText>
      </w:r>
      <w:r w:rsidRPr="009A1B5B">
        <w:fldChar w:fldCharType="end"/>
      </w:r>
      <w:r w:rsidRPr="009A1B5B">
        <w:t xml:space="preserve">--Senator Leatherman:  </w:t>
      </w:r>
      <w:r w:rsidRPr="009A1B5B">
        <w:rPr>
          <w:szCs w:val="30"/>
        </w:rPr>
        <w:t xml:space="preserve">A JOINT RESOLUTION </w:t>
      </w:r>
      <w:r w:rsidRPr="009A1B5B">
        <w:rPr>
          <w:u w:color="000000" w:themeColor="text1"/>
        </w:rPr>
        <w:t xml:space="preserve">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w:t>
      </w:r>
      <w:r w:rsidRPr="009A1B5B">
        <w:rPr>
          <w:u w:color="000000" w:themeColor="text1"/>
        </w:rPr>
        <w:lastRenderedPageBreak/>
        <w:t>ISSUANCE; TO PROVIDE FOR A PROCESS TO DEMONSTRATE COMPLIANCE WITH THE CONSTITUTIONAL LIMITATION ON DEBT SERVICE; AND TO MAKE OTHER PROVISIONS RELATED TO THE BONDS.</w:t>
      </w:r>
    </w:p>
    <w:p w:rsidR="001F2A28" w:rsidRDefault="001F2A28" w:rsidP="001F2A28">
      <w:pPr>
        <w:pStyle w:val="CALENDARHISTORY"/>
      </w:pPr>
      <w:r>
        <w:t>(Read the first time--January 27, 2021)</w:t>
      </w:r>
    </w:p>
    <w:p w:rsidR="001F2A28" w:rsidRDefault="001F2A28" w:rsidP="001F2A28">
      <w:pPr>
        <w:pStyle w:val="CALENDARHISTORY"/>
      </w:pPr>
      <w:r>
        <w:t>(Reported by Committee on Finance--February 03, 2021)</w:t>
      </w:r>
    </w:p>
    <w:p w:rsidR="001F2A28" w:rsidRDefault="001F2A28" w:rsidP="001F2A28">
      <w:pPr>
        <w:pStyle w:val="CALENDARHISTORY"/>
      </w:pPr>
      <w:r>
        <w:t>(Favorable with amendments)</w:t>
      </w:r>
    </w:p>
    <w:p w:rsidR="001F2A28" w:rsidRPr="00BD2604" w:rsidRDefault="001F2A28" w:rsidP="001F2A28">
      <w:pPr>
        <w:pStyle w:val="CALENDARHISTORY"/>
      </w:pPr>
      <w:r>
        <w:rPr>
          <w:u w:val="single"/>
        </w:rPr>
        <w:t>(Contested by Senator Setzler)</w:t>
      </w:r>
    </w:p>
    <w:p w:rsidR="001F2A28" w:rsidRDefault="001F2A28" w:rsidP="001F2A28">
      <w:pPr>
        <w:tabs>
          <w:tab w:val="left" w:pos="432"/>
          <w:tab w:val="left" w:pos="864"/>
        </w:tabs>
      </w:pPr>
    </w:p>
    <w:p w:rsidR="001F2A28" w:rsidRPr="00575501" w:rsidRDefault="001F2A28" w:rsidP="001F2A28">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t xml:space="preserve">, </w:t>
      </w:r>
      <w:r w:rsidRPr="00575501">
        <w:t>Stephens</w:t>
      </w:r>
      <w:r>
        <w:t xml:space="preserve"> and Rankin</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TO AMEND AND ADD DEFINITIONS, TO AMEND ARTICLE 1, CHAPTER 15, TITLE 56 OF THE 1976 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 xml:space="preserve">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w:t>
      </w:r>
      <w:r w:rsidRPr="00575501">
        <w:rPr>
          <w:color w:val="000000" w:themeColor="text1"/>
          <w:u w:color="000000" w:themeColor="text1"/>
        </w:rPr>
        <w:lastRenderedPageBreak/>
        <w:t>NEW DEALER HOLDING A FRANCHISE IN THE LINE MAKE THAT INCLUDES THE VEHICLE; TO 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70 OF THE 1976 CODE, RELATING TO CERTAIN UNREASONABLE RESTRICTIONS ON DEALERS OR FRANCHISEES THAT ARE UNLAWFUL, 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 xml:space="preserve">90 OF THE 1976 CODE, RELATING TO </w:t>
      </w:r>
      <w:r w:rsidRPr="00575501">
        <w:rPr>
          <w:color w:val="000000" w:themeColor="text1"/>
          <w:u w:color="000000" w:themeColor="text1"/>
        </w:rPr>
        <w:lastRenderedPageBreak/>
        <w:t>THE FAILURE TO RENEW, TERMINATION OR RESTRICTION OF TRANSFER OF FRANCHISE AND 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 IS IN STATE COURTS IN SOUTH CAROLINA RATHER THAN THE STATE OF SOUTH CAROLINA.</w:t>
      </w:r>
    </w:p>
    <w:p w:rsidR="001F2A28" w:rsidRDefault="001F2A28" w:rsidP="001F2A28">
      <w:pPr>
        <w:pStyle w:val="CALENDARHISTORY"/>
      </w:pPr>
      <w:r>
        <w:t>(Read the first time--February 2, 2021)</w:t>
      </w:r>
    </w:p>
    <w:p w:rsidR="001F2A28" w:rsidRDefault="001F2A28" w:rsidP="001F2A28">
      <w:pPr>
        <w:pStyle w:val="CALENDARHISTORY"/>
      </w:pPr>
      <w:r>
        <w:t>(Reported by Committee on Transportation--February 03, 2021)</w:t>
      </w:r>
    </w:p>
    <w:p w:rsidR="001F2A28" w:rsidRDefault="001F2A28" w:rsidP="001F2A28">
      <w:pPr>
        <w:pStyle w:val="CALENDARHISTORY"/>
      </w:pPr>
      <w:r>
        <w:t>(Favorable)</w:t>
      </w:r>
    </w:p>
    <w:p w:rsidR="006F2A64" w:rsidRPr="006F2A64" w:rsidRDefault="006F2A64" w:rsidP="006F2A64">
      <w:pPr>
        <w:pStyle w:val="CALENDARHISTORY"/>
      </w:pPr>
      <w:r>
        <w:rPr>
          <w:u w:val="single"/>
        </w:rPr>
        <w:t>(Contested by Senator Bennett)</w:t>
      </w:r>
    </w:p>
    <w:p w:rsidR="001F2A28" w:rsidRDefault="001F2A28" w:rsidP="001F2A28"/>
    <w:p w:rsidR="001F2A28" w:rsidRDefault="001F2A28" w:rsidP="001F2A28"/>
    <w:p w:rsidR="00CD3EEB" w:rsidRPr="00F413F1" w:rsidRDefault="00F413F1" w:rsidP="00F413F1">
      <w:pPr>
        <w:pStyle w:val="CALENDARHEADING"/>
      </w:pPr>
      <w:r>
        <w:t>CONCURRENT RESOLUTION</w:t>
      </w:r>
    </w:p>
    <w:p w:rsidR="00F413F1" w:rsidRDefault="00F413F1" w:rsidP="00F413F1"/>
    <w:p w:rsidR="00F413F1" w:rsidRDefault="00F413F1" w:rsidP="00F413F1"/>
    <w:p w:rsidR="00F413F1" w:rsidRPr="00142F8A" w:rsidRDefault="00F413F1" w:rsidP="00F413F1">
      <w:pPr>
        <w:pStyle w:val="BILLTITLE"/>
      </w:pPr>
      <w:r w:rsidRPr="00142F8A">
        <w:t>S.</w:t>
      </w:r>
      <w:r w:rsidRPr="00142F8A">
        <w:tab/>
        <w:t>486</w:t>
      </w:r>
      <w:r w:rsidRPr="00142F8A">
        <w:fldChar w:fldCharType="begin"/>
      </w:r>
      <w:r w:rsidRPr="00142F8A">
        <w:instrText xml:space="preserve"> XE "S. 486" \b </w:instrText>
      </w:r>
      <w:r w:rsidRPr="00142F8A">
        <w:fldChar w:fldCharType="end"/>
      </w:r>
      <w:r w:rsidRPr="00142F8A">
        <w:t xml:space="preserve">--Senator Grooms:  </w:t>
      </w:r>
      <w:r w:rsidRPr="00142F8A">
        <w:rPr>
          <w:szCs w:val="30"/>
        </w:rPr>
        <w:t xml:space="preserve">A CONCURRENT RESOLUTION </w:t>
      </w:r>
      <w:r w:rsidRPr="00142F8A">
        <w:t>TO REQUEST THAT THE DEPARTMENT OF TRANSPORTATION NAME HIGHWAY 17-A AT ITS CROSSING OF THE CSX MAIN LINE IN MONCKS CORNER “STEVE C. DAVIS VIADUCT” AND ERECT APPROPRIATE MARKERS OR SIGNS AT THIS LOCATION CONTAINING THE DESIGNATION.</w:t>
      </w:r>
    </w:p>
    <w:p w:rsidR="00F413F1" w:rsidRDefault="00F413F1" w:rsidP="00F413F1">
      <w:pPr>
        <w:pStyle w:val="CALENDARHISTORY"/>
      </w:pPr>
      <w:r>
        <w:t>(Introduced--January 25, 2021)</w:t>
      </w:r>
    </w:p>
    <w:p w:rsidR="00F413F1" w:rsidRDefault="00F413F1" w:rsidP="00F413F1">
      <w:pPr>
        <w:pStyle w:val="CALENDARHISTORY"/>
      </w:pPr>
      <w:r>
        <w:t>(Recalled from Committee on Transportation--February 04, 2021)</w:t>
      </w:r>
    </w:p>
    <w:p w:rsidR="00F413F1" w:rsidRPr="00F413F1" w:rsidRDefault="00F413F1" w:rsidP="00F413F1"/>
    <w:p w:rsidR="00F413F1" w:rsidRDefault="00F413F1" w:rsidP="0062310D">
      <w:pPr>
        <w:tabs>
          <w:tab w:val="left" w:pos="432"/>
          <w:tab w:val="left" w:pos="864"/>
        </w:tabs>
      </w:pPr>
    </w:p>
    <w:p w:rsidR="00F413F1" w:rsidRDefault="00F413F1" w:rsidP="0062310D">
      <w:pPr>
        <w:tabs>
          <w:tab w:val="left" w:pos="432"/>
          <w:tab w:val="left" w:pos="864"/>
        </w:tabs>
      </w:pPr>
    </w:p>
    <w:p w:rsidR="00F413F1" w:rsidRDefault="00F413F1"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843712" w:rsidRDefault="00843712" w:rsidP="0062310D">
      <w:pPr>
        <w:tabs>
          <w:tab w:val="left" w:pos="432"/>
          <w:tab w:val="left" w:pos="864"/>
        </w:tabs>
        <w:rPr>
          <w:noProof/>
        </w:rPr>
        <w:sectPr w:rsidR="00843712" w:rsidSect="0084371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61E6B" w:rsidRPr="00561E6B" w:rsidRDefault="00561E6B">
      <w:pPr>
        <w:pStyle w:val="Index1"/>
        <w:tabs>
          <w:tab w:val="right" w:leader="dot" w:pos="2798"/>
        </w:tabs>
        <w:rPr>
          <w:b/>
          <w:bCs/>
          <w:noProof/>
        </w:rPr>
      </w:pPr>
      <w:r w:rsidRPr="00561E6B">
        <w:rPr>
          <w:b/>
          <w:noProof/>
        </w:rPr>
        <w:t>S. 40</w:t>
      </w:r>
      <w:r w:rsidRPr="00561E6B">
        <w:rPr>
          <w:b/>
          <w:noProof/>
        </w:rPr>
        <w:tab/>
      </w:r>
      <w:r w:rsidRPr="00561E6B">
        <w:rPr>
          <w:b/>
          <w:bCs/>
          <w:noProof/>
        </w:rPr>
        <w:t>7</w:t>
      </w:r>
    </w:p>
    <w:p w:rsidR="00561E6B" w:rsidRPr="00561E6B" w:rsidRDefault="00561E6B">
      <w:pPr>
        <w:pStyle w:val="Index1"/>
        <w:tabs>
          <w:tab w:val="right" w:leader="dot" w:pos="2798"/>
        </w:tabs>
        <w:rPr>
          <w:b/>
          <w:bCs/>
          <w:noProof/>
        </w:rPr>
      </w:pPr>
      <w:r w:rsidRPr="00561E6B">
        <w:rPr>
          <w:b/>
          <w:noProof/>
        </w:rPr>
        <w:t>S. 107</w:t>
      </w:r>
      <w:r w:rsidRPr="00561E6B">
        <w:rPr>
          <w:b/>
          <w:noProof/>
        </w:rPr>
        <w:tab/>
      </w:r>
      <w:r w:rsidRPr="00561E6B">
        <w:rPr>
          <w:b/>
          <w:bCs/>
          <w:noProof/>
        </w:rPr>
        <w:t>4</w:t>
      </w:r>
    </w:p>
    <w:p w:rsidR="00561E6B" w:rsidRPr="00561E6B" w:rsidRDefault="00561E6B">
      <w:pPr>
        <w:pStyle w:val="Index1"/>
        <w:tabs>
          <w:tab w:val="right" w:leader="dot" w:pos="2798"/>
        </w:tabs>
        <w:rPr>
          <w:b/>
          <w:bCs/>
          <w:noProof/>
        </w:rPr>
      </w:pPr>
      <w:r w:rsidRPr="00561E6B">
        <w:rPr>
          <w:b/>
          <w:noProof/>
        </w:rPr>
        <w:t>S. 131</w:t>
      </w:r>
      <w:r w:rsidRPr="00561E6B">
        <w:rPr>
          <w:b/>
          <w:noProof/>
        </w:rPr>
        <w:tab/>
      </w:r>
      <w:r w:rsidRPr="00561E6B">
        <w:rPr>
          <w:b/>
          <w:bCs/>
          <w:noProof/>
        </w:rPr>
        <w:t>8</w:t>
      </w:r>
    </w:p>
    <w:p w:rsidR="00561E6B" w:rsidRPr="00561E6B" w:rsidRDefault="00561E6B">
      <w:pPr>
        <w:pStyle w:val="Index1"/>
        <w:tabs>
          <w:tab w:val="right" w:leader="dot" w:pos="2798"/>
        </w:tabs>
        <w:rPr>
          <w:b/>
          <w:bCs/>
          <w:noProof/>
        </w:rPr>
      </w:pPr>
      <w:r w:rsidRPr="00561E6B">
        <w:rPr>
          <w:b/>
          <w:noProof/>
        </w:rPr>
        <w:t>S. 158</w:t>
      </w:r>
      <w:r w:rsidRPr="00561E6B">
        <w:rPr>
          <w:b/>
          <w:noProof/>
        </w:rPr>
        <w:tab/>
      </w:r>
      <w:r w:rsidRPr="00561E6B">
        <w:rPr>
          <w:b/>
          <w:bCs/>
          <w:noProof/>
        </w:rPr>
        <w:t>4</w:t>
      </w:r>
    </w:p>
    <w:p w:rsidR="00561E6B" w:rsidRPr="00561E6B" w:rsidRDefault="00561E6B">
      <w:pPr>
        <w:pStyle w:val="Index1"/>
        <w:tabs>
          <w:tab w:val="right" w:leader="dot" w:pos="2798"/>
        </w:tabs>
        <w:rPr>
          <w:b/>
          <w:bCs/>
          <w:noProof/>
        </w:rPr>
      </w:pPr>
      <w:r w:rsidRPr="00561E6B">
        <w:rPr>
          <w:b/>
          <w:noProof/>
        </w:rPr>
        <w:t>S. 200</w:t>
      </w:r>
      <w:r w:rsidRPr="00561E6B">
        <w:rPr>
          <w:b/>
          <w:noProof/>
        </w:rPr>
        <w:tab/>
      </w:r>
      <w:r w:rsidRPr="00561E6B">
        <w:rPr>
          <w:b/>
          <w:bCs/>
          <w:noProof/>
        </w:rPr>
        <w:t>6</w:t>
      </w:r>
    </w:p>
    <w:p w:rsidR="00561E6B" w:rsidRPr="00561E6B" w:rsidRDefault="00561E6B">
      <w:pPr>
        <w:pStyle w:val="Index1"/>
        <w:tabs>
          <w:tab w:val="right" w:leader="dot" w:pos="2798"/>
        </w:tabs>
        <w:rPr>
          <w:b/>
          <w:bCs/>
          <w:noProof/>
        </w:rPr>
      </w:pPr>
      <w:r w:rsidRPr="00561E6B">
        <w:rPr>
          <w:b/>
          <w:noProof/>
        </w:rPr>
        <w:t>S. 201</w:t>
      </w:r>
      <w:r w:rsidRPr="00561E6B">
        <w:rPr>
          <w:b/>
          <w:noProof/>
        </w:rPr>
        <w:tab/>
      </w:r>
      <w:r w:rsidRPr="00561E6B">
        <w:rPr>
          <w:b/>
          <w:bCs/>
          <w:noProof/>
        </w:rPr>
        <w:t>3</w:t>
      </w:r>
    </w:p>
    <w:p w:rsidR="00561E6B" w:rsidRPr="00561E6B" w:rsidRDefault="00561E6B">
      <w:pPr>
        <w:pStyle w:val="Index1"/>
        <w:tabs>
          <w:tab w:val="right" w:leader="dot" w:pos="2798"/>
        </w:tabs>
        <w:rPr>
          <w:b/>
          <w:bCs/>
          <w:noProof/>
        </w:rPr>
      </w:pPr>
      <w:r w:rsidRPr="00561E6B">
        <w:rPr>
          <w:b/>
          <w:noProof/>
        </w:rPr>
        <w:t>S. 242</w:t>
      </w:r>
      <w:r w:rsidRPr="00561E6B">
        <w:rPr>
          <w:b/>
          <w:noProof/>
        </w:rPr>
        <w:tab/>
      </w:r>
      <w:r w:rsidRPr="00561E6B">
        <w:rPr>
          <w:b/>
          <w:bCs/>
          <w:noProof/>
        </w:rPr>
        <w:t>9</w:t>
      </w:r>
    </w:p>
    <w:p w:rsidR="00561E6B" w:rsidRPr="00561E6B" w:rsidRDefault="00561E6B">
      <w:pPr>
        <w:pStyle w:val="Index1"/>
        <w:tabs>
          <w:tab w:val="right" w:leader="dot" w:pos="2798"/>
        </w:tabs>
        <w:rPr>
          <w:b/>
          <w:bCs/>
          <w:noProof/>
        </w:rPr>
      </w:pPr>
      <w:r w:rsidRPr="00561E6B">
        <w:rPr>
          <w:b/>
          <w:noProof/>
        </w:rPr>
        <w:t>S. 271</w:t>
      </w:r>
      <w:r w:rsidRPr="00561E6B">
        <w:rPr>
          <w:b/>
          <w:noProof/>
        </w:rPr>
        <w:tab/>
      </w:r>
      <w:r w:rsidRPr="00561E6B">
        <w:rPr>
          <w:b/>
          <w:bCs/>
          <w:noProof/>
        </w:rPr>
        <w:t>9</w:t>
      </w:r>
    </w:p>
    <w:p w:rsidR="00561E6B" w:rsidRPr="00561E6B" w:rsidRDefault="00561E6B">
      <w:pPr>
        <w:pStyle w:val="Index1"/>
        <w:tabs>
          <w:tab w:val="right" w:leader="dot" w:pos="2798"/>
        </w:tabs>
        <w:rPr>
          <w:b/>
          <w:bCs/>
          <w:noProof/>
        </w:rPr>
      </w:pPr>
      <w:r w:rsidRPr="00561E6B">
        <w:rPr>
          <w:b/>
          <w:noProof/>
        </w:rPr>
        <w:t>S. 287</w:t>
      </w:r>
      <w:r w:rsidRPr="00561E6B">
        <w:rPr>
          <w:b/>
          <w:noProof/>
        </w:rPr>
        <w:tab/>
      </w:r>
      <w:r w:rsidRPr="00561E6B">
        <w:rPr>
          <w:b/>
          <w:bCs/>
          <w:noProof/>
        </w:rPr>
        <w:t>4</w:t>
      </w:r>
    </w:p>
    <w:p w:rsidR="00561E6B" w:rsidRPr="00561E6B" w:rsidRDefault="00561E6B">
      <w:pPr>
        <w:pStyle w:val="Index1"/>
        <w:tabs>
          <w:tab w:val="right" w:leader="dot" w:pos="2798"/>
        </w:tabs>
        <w:rPr>
          <w:b/>
          <w:bCs/>
          <w:noProof/>
        </w:rPr>
      </w:pPr>
      <w:r w:rsidRPr="00561E6B">
        <w:rPr>
          <w:b/>
          <w:noProof/>
        </w:rPr>
        <w:t>S. 378</w:t>
      </w:r>
      <w:r w:rsidRPr="00561E6B">
        <w:rPr>
          <w:b/>
          <w:noProof/>
        </w:rPr>
        <w:tab/>
      </w:r>
      <w:r w:rsidRPr="00561E6B">
        <w:rPr>
          <w:b/>
          <w:bCs/>
          <w:noProof/>
        </w:rPr>
        <w:t>7</w:t>
      </w:r>
    </w:p>
    <w:p w:rsidR="00561E6B" w:rsidRPr="00561E6B" w:rsidRDefault="00561E6B">
      <w:pPr>
        <w:pStyle w:val="Index1"/>
        <w:tabs>
          <w:tab w:val="right" w:leader="dot" w:pos="2798"/>
        </w:tabs>
        <w:rPr>
          <w:b/>
          <w:bCs/>
          <w:noProof/>
        </w:rPr>
      </w:pPr>
      <w:r w:rsidRPr="00561E6B">
        <w:rPr>
          <w:rFonts w:eastAsia="Calibri"/>
          <w:b/>
          <w:noProof/>
        </w:rPr>
        <w:t>S. 446</w:t>
      </w:r>
      <w:r w:rsidRPr="00561E6B">
        <w:rPr>
          <w:b/>
          <w:noProof/>
        </w:rPr>
        <w:tab/>
      </w:r>
      <w:r w:rsidRPr="00561E6B">
        <w:rPr>
          <w:b/>
          <w:bCs/>
          <w:noProof/>
        </w:rPr>
        <w:t>1</w:t>
      </w:r>
    </w:p>
    <w:p w:rsidR="00561E6B" w:rsidRPr="00561E6B" w:rsidRDefault="00561E6B">
      <w:pPr>
        <w:pStyle w:val="Index1"/>
        <w:tabs>
          <w:tab w:val="right" w:leader="dot" w:pos="2798"/>
        </w:tabs>
        <w:rPr>
          <w:b/>
          <w:bCs/>
          <w:noProof/>
        </w:rPr>
      </w:pPr>
      <w:r w:rsidRPr="00561E6B">
        <w:rPr>
          <w:rFonts w:eastAsia="Calibri"/>
          <w:b/>
          <w:noProof/>
        </w:rPr>
        <w:t>S. 447</w:t>
      </w:r>
      <w:r w:rsidRPr="00561E6B">
        <w:rPr>
          <w:b/>
          <w:noProof/>
        </w:rPr>
        <w:tab/>
      </w:r>
      <w:r w:rsidRPr="00561E6B">
        <w:rPr>
          <w:b/>
          <w:bCs/>
          <w:noProof/>
        </w:rPr>
        <w:t>1</w:t>
      </w:r>
    </w:p>
    <w:p w:rsidR="00561E6B" w:rsidRPr="00561E6B" w:rsidRDefault="00561E6B">
      <w:pPr>
        <w:pStyle w:val="Index1"/>
        <w:tabs>
          <w:tab w:val="right" w:leader="dot" w:pos="2798"/>
        </w:tabs>
        <w:rPr>
          <w:b/>
          <w:bCs/>
          <w:noProof/>
        </w:rPr>
      </w:pPr>
      <w:r w:rsidRPr="00561E6B">
        <w:rPr>
          <w:rFonts w:eastAsia="Calibri"/>
          <w:b/>
          <w:noProof/>
        </w:rPr>
        <w:t>S. 448</w:t>
      </w:r>
      <w:r w:rsidRPr="00561E6B">
        <w:rPr>
          <w:b/>
          <w:noProof/>
        </w:rPr>
        <w:tab/>
      </w:r>
      <w:r w:rsidRPr="00561E6B">
        <w:rPr>
          <w:b/>
          <w:bCs/>
          <w:noProof/>
        </w:rPr>
        <w:t>1</w:t>
      </w:r>
    </w:p>
    <w:p w:rsidR="00561E6B" w:rsidRPr="00561E6B" w:rsidRDefault="00561E6B">
      <w:pPr>
        <w:pStyle w:val="Index1"/>
        <w:tabs>
          <w:tab w:val="right" w:leader="dot" w:pos="2798"/>
        </w:tabs>
        <w:rPr>
          <w:b/>
          <w:bCs/>
          <w:noProof/>
        </w:rPr>
      </w:pPr>
      <w:r w:rsidRPr="00561E6B">
        <w:rPr>
          <w:b/>
          <w:noProof/>
        </w:rPr>
        <w:t>S. 486</w:t>
      </w:r>
      <w:r w:rsidRPr="00561E6B">
        <w:rPr>
          <w:b/>
          <w:noProof/>
        </w:rPr>
        <w:tab/>
      </w:r>
      <w:r w:rsidRPr="00561E6B">
        <w:rPr>
          <w:b/>
          <w:bCs/>
          <w:noProof/>
        </w:rPr>
        <w:t>12</w:t>
      </w:r>
    </w:p>
    <w:p w:rsidR="00561E6B" w:rsidRPr="00561E6B" w:rsidRDefault="00561E6B">
      <w:pPr>
        <w:pStyle w:val="Index1"/>
        <w:tabs>
          <w:tab w:val="right" w:leader="dot" w:pos="2798"/>
        </w:tabs>
        <w:rPr>
          <w:b/>
          <w:bCs/>
          <w:noProof/>
        </w:rPr>
      </w:pPr>
      <w:r w:rsidRPr="00561E6B">
        <w:rPr>
          <w:b/>
          <w:noProof/>
        </w:rPr>
        <w:t>S. 491</w:t>
      </w:r>
      <w:r w:rsidRPr="00561E6B">
        <w:rPr>
          <w:b/>
          <w:noProof/>
        </w:rPr>
        <w:tab/>
      </w:r>
      <w:r w:rsidRPr="00561E6B">
        <w:rPr>
          <w:b/>
          <w:bCs/>
          <w:noProof/>
        </w:rPr>
        <w:t>9</w:t>
      </w:r>
    </w:p>
    <w:p w:rsidR="00561E6B" w:rsidRPr="00561E6B" w:rsidRDefault="00561E6B">
      <w:pPr>
        <w:pStyle w:val="Index1"/>
        <w:tabs>
          <w:tab w:val="right" w:leader="dot" w:pos="2798"/>
        </w:tabs>
        <w:rPr>
          <w:b/>
          <w:bCs/>
          <w:noProof/>
        </w:rPr>
      </w:pPr>
      <w:r w:rsidRPr="00561E6B">
        <w:rPr>
          <w:b/>
          <w:noProof/>
        </w:rPr>
        <w:t>S. 510</w:t>
      </w:r>
      <w:r w:rsidRPr="00561E6B">
        <w:rPr>
          <w:b/>
          <w:noProof/>
        </w:rPr>
        <w:tab/>
      </w:r>
      <w:r w:rsidRPr="00561E6B">
        <w:rPr>
          <w:b/>
          <w:bCs/>
          <w:noProof/>
        </w:rPr>
        <w:t>10</w:t>
      </w:r>
    </w:p>
    <w:p w:rsidR="00561E6B" w:rsidRPr="00561E6B" w:rsidRDefault="00561E6B">
      <w:pPr>
        <w:pStyle w:val="Index1"/>
        <w:tabs>
          <w:tab w:val="right" w:leader="dot" w:pos="2798"/>
        </w:tabs>
        <w:rPr>
          <w:b/>
          <w:bCs/>
          <w:noProof/>
        </w:rPr>
      </w:pPr>
      <w:r w:rsidRPr="00561E6B">
        <w:rPr>
          <w:b/>
          <w:noProof/>
        </w:rPr>
        <w:t>S. 515</w:t>
      </w:r>
      <w:r w:rsidRPr="00561E6B">
        <w:rPr>
          <w:b/>
          <w:noProof/>
        </w:rPr>
        <w:tab/>
      </w:r>
      <w:r w:rsidRPr="00561E6B">
        <w:rPr>
          <w:b/>
          <w:bCs/>
          <w:noProof/>
        </w:rPr>
        <w:t>2</w:t>
      </w:r>
    </w:p>
    <w:p w:rsidR="00561E6B" w:rsidRPr="00561E6B" w:rsidRDefault="00561E6B">
      <w:pPr>
        <w:pStyle w:val="Index1"/>
        <w:tabs>
          <w:tab w:val="right" w:leader="dot" w:pos="2798"/>
        </w:tabs>
        <w:rPr>
          <w:b/>
          <w:bCs/>
          <w:noProof/>
        </w:rPr>
      </w:pPr>
      <w:r w:rsidRPr="00561E6B">
        <w:rPr>
          <w:b/>
          <w:noProof/>
        </w:rPr>
        <w:t>S. 516</w:t>
      </w:r>
      <w:r w:rsidRPr="00561E6B">
        <w:rPr>
          <w:b/>
          <w:noProof/>
        </w:rPr>
        <w:tab/>
      </w:r>
      <w:r w:rsidRPr="00561E6B">
        <w:rPr>
          <w:b/>
          <w:bCs/>
          <w:noProof/>
        </w:rPr>
        <w:t>5</w:t>
      </w:r>
    </w:p>
    <w:p w:rsidR="00561E6B" w:rsidRDefault="00561E6B">
      <w:pPr>
        <w:pStyle w:val="Index1"/>
        <w:tabs>
          <w:tab w:val="right" w:leader="dot" w:pos="2798"/>
        </w:tabs>
        <w:rPr>
          <w:b/>
          <w:bCs/>
          <w:noProof/>
        </w:rPr>
      </w:pPr>
      <w:r w:rsidRPr="00561E6B">
        <w:rPr>
          <w:b/>
          <w:noProof/>
        </w:rPr>
        <w:t>S. 526</w:t>
      </w:r>
      <w:r w:rsidRPr="00561E6B">
        <w:rPr>
          <w:b/>
          <w:noProof/>
        </w:rPr>
        <w:tab/>
      </w:r>
      <w:r w:rsidRPr="00561E6B">
        <w:rPr>
          <w:b/>
          <w:bCs/>
          <w:noProof/>
        </w:rPr>
        <w:t>3</w:t>
      </w:r>
    </w:p>
    <w:p w:rsidR="00561E6B" w:rsidRDefault="00561E6B" w:rsidP="00561E6B"/>
    <w:p w:rsidR="00561E6B" w:rsidRPr="00561E6B" w:rsidRDefault="00561E6B" w:rsidP="00561E6B"/>
    <w:p w:rsidR="00561E6B" w:rsidRPr="00561E6B" w:rsidRDefault="00561E6B">
      <w:pPr>
        <w:pStyle w:val="Index1"/>
        <w:tabs>
          <w:tab w:val="right" w:leader="dot" w:pos="2798"/>
        </w:tabs>
        <w:rPr>
          <w:b/>
          <w:bCs/>
          <w:noProof/>
        </w:rPr>
      </w:pPr>
      <w:r w:rsidRPr="00561E6B">
        <w:rPr>
          <w:b/>
          <w:noProof/>
        </w:rPr>
        <w:t>H. 3584</w:t>
      </w:r>
      <w:r w:rsidRPr="00561E6B">
        <w:rPr>
          <w:b/>
          <w:noProof/>
        </w:rPr>
        <w:tab/>
      </w:r>
      <w:r w:rsidRPr="00561E6B">
        <w:rPr>
          <w:b/>
          <w:bCs/>
          <w:noProof/>
        </w:rPr>
        <w:t>2</w:t>
      </w:r>
    </w:p>
    <w:p w:rsidR="00561E6B" w:rsidRPr="00561E6B" w:rsidRDefault="00561E6B">
      <w:pPr>
        <w:pStyle w:val="Index1"/>
        <w:tabs>
          <w:tab w:val="right" w:leader="dot" w:pos="2798"/>
        </w:tabs>
        <w:rPr>
          <w:b/>
          <w:bCs/>
          <w:noProof/>
        </w:rPr>
      </w:pPr>
      <w:r w:rsidRPr="00561E6B">
        <w:rPr>
          <w:b/>
          <w:noProof/>
        </w:rPr>
        <w:t>H. 3707</w:t>
      </w:r>
      <w:r w:rsidRPr="00561E6B">
        <w:rPr>
          <w:b/>
          <w:noProof/>
        </w:rPr>
        <w:tab/>
      </w:r>
      <w:r w:rsidRPr="00561E6B">
        <w:rPr>
          <w:b/>
          <w:bCs/>
          <w:noProof/>
        </w:rPr>
        <w:t>6</w:t>
      </w:r>
    </w:p>
    <w:p w:rsidR="00561E6B" w:rsidRPr="00561E6B" w:rsidRDefault="00561E6B">
      <w:pPr>
        <w:pStyle w:val="Index1"/>
        <w:tabs>
          <w:tab w:val="right" w:leader="dot" w:pos="2798"/>
        </w:tabs>
        <w:rPr>
          <w:b/>
          <w:bCs/>
          <w:noProof/>
        </w:rPr>
      </w:pPr>
      <w:r w:rsidRPr="00561E6B">
        <w:rPr>
          <w:b/>
          <w:noProof/>
        </w:rPr>
        <w:t>H. 3740</w:t>
      </w:r>
      <w:r w:rsidRPr="00561E6B">
        <w:rPr>
          <w:b/>
          <w:noProof/>
        </w:rPr>
        <w:tab/>
      </w:r>
      <w:r w:rsidRPr="00561E6B">
        <w:rPr>
          <w:b/>
          <w:bCs/>
          <w:noProof/>
        </w:rPr>
        <w:t>2</w:t>
      </w:r>
    </w:p>
    <w:p w:rsidR="00843712" w:rsidRDefault="00843712" w:rsidP="0062310D">
      <w:pPr>
        <w:tabs>
          <w:tab w:val="left" w:pos="432"/>
          <w:tab w:val="left" w:pos="864"/>
        </w:tabs>
        <w:rPr>
          <w:noProof/>
        </w:rPr>
        <w:sectPr w:rsidR="00843712" w:rsidSect="00843712">
          <w:type w:val="continuous"/>
          <w:pgSz w:w="12240" w:h="15840" w:code="1"/>
          <w:pgMar w:top="1008" w:right="4666" w:bottom="3499" w:left="1238" w:header="0" w:footer="3499" w:gutter="0"/>
          <w:cols w:num="2" w:space="720"/>
          <w:titlePg/>
          <w:docGrid w:linePitch="360"/>
        </w:sectPr>
      </w:pPr>
    </w:p>
    <w:p w:rsidR="0036113A" w:rsidRDefault="00843712"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4371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68C" w:rsidRDefault="00E6368C">
      <w:r>
        <w:separator/>
      </w:r>
    </w:p>
  </w:endnote>
  <w:endnote w:type="continuationSeparator" w:id="0">
    <w:p w:rsidR="00E6368C" w:rsidRDefault="00E6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8C" w:rsidRDefault="00E6368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3653D">
      <w:rPr>
        <w:rStyle w:val="PageNumber"/>
        <w:noProof/>
      </w:rPr>
      <w:t>13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8C" w:rsidRDefault="00E63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8C" w:rsidRDefault="00E6368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3653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68C" w:rsidRDefault="00E6368C">
      <w:r>
        <w:separator/>
      </w:r>
    </w:p>
  </w:footnote>
  <w:footnote w:type="continuationSeparator" w:id="0">
    <w:p w:rsidR="00E6368C" w:rsidRDefault="00E63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2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2F3"/>
    <w:rsid w:val="00052D8D"/>
    <w:rsid w:val="00052D9A"/>
    <w:rsid w:val="000554BB"/>
    <w:rsid w:val="00061537"/>
    <w:rsid w:val="00061CA1"/>
    <w:rsid w:val="0006296D"/>
    <w:rsid w:val="00063759"/>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171"/>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6E09"/>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2A28"/>
    <w:rsid w:val="001F4B2F"/>
    <w:rsid w:val="00200EC0"/>
    <w:rsid w:val="00201E4A"/>
    <w:rsid w:val="0020290F"/>
    <w:rsid w:val="00203037"/>
    <w:rsid w:val="00203442"/>
    <w:rsid w:val="00210036"/>
    <w:rsid w:val="0021133F"/>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6045"/>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4F7685"/>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1E6B"/>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2A91"/>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A64"/>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788"/>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4711"/>
    <w:rsid w:val="008259FC"/>
    <w:rsid w:val="00827364"/>
    <w:rsid w:val="008277E1"/>
    <w:rsid w:val="00827CED"/>
    <w:rsid w:val="008305AE"/>
    <w:rsid w:val="0083139D"/>
    <w:rsid w:val="00833ECD"/>
    <w:rsid w:val="008359B2"/>
    <w:rsid w:val="0084371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2C73"/>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6FE7"/>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5479"/>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6A72"/>
    <w:rsid w:val="00992257"/>
    <w:rsid w:val="009930E4"/>
    <w:rsid w:val="0099364E"/>
    <w:rsid w:val="00994995"/>
    <w:rsid w:val="009961C0"/>
    <w:rsid w:val="009977CF"/>
    <w:rsid w:val="00997803"/>
    <w:rsid w:val="009A0EC0"/>
    <w:rsid w:val="009A32CF"/>
    <w:rsid w:val="009A360A"/>
    <w:rsid w:val="009A55B6"/>
    <w:rsid w:val="009A6358"/>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687A"/>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0630E"/>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1F14"/>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5B7"/>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2635"/>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10"/>
    <w:rsid w:val="00E06FA8"/>
    <w:rsid w:val="00E077A1"/>
    <w:rsid w:val="00E103F9"/>
    <w:rsid w:val="00E1214B"/>
    <w:rsid w:val="00E166BA"/>
    <w:rsid w:val="00E16909"/>
    <w:rsid w:val="00E20D87"/>
    <w:rsid w:val="00E233C1"/>
    <w:rsid w:val="00E24969"/>
    <w:rsid w:val="00E267A7"/>
    <w:rsid w:val="00E27F11"/>
    <w:rsid w:val="00E3653D"/>
    <w:rsid w:val="00E41BAC"/>
    <w:rsid w:val="00E46B17"/>
    <w:rsid w:val="00E51FC5"/>
    <w:rsid w:val="00E53514"/>
    <w:rsid w:val="00E54958"/>
    <w:rsid w:val="00E55C34"/>
    <w:rsid w:val="00E55D64"/>
    <w:rsid w:val="00E56852"/>
    <w:rsid w:val="00E618E7"/>
    <w:rsid w:val="00E6368C"/>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13F1"/>
    <w:rsid w:val="00F45122"/>
    <w:rsid w:val="00F456E1"/>
    <w:rsid w:val="00F46CC8"/>
    <w:rsid w:val="00F50E75"/>
    <w:rsid w:val="00F516C6"/>
    <w:rsid w:val="00F52338"/>
    <w:rsid w:val="00F52900"/>
    <w:rsid w:val="00F54E5B"/>
    <w:rsid w:val="00F57FF0"/>
    <w:rsid w:val="00F63A69"/>
    <w:rsid w:val="00F653D3"/>
    <w:rsid w:val="00F6541F"/>
    <w:rsid w:val="00F669FA"/>
    <w:rsid w:val="00F7154B"/>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9CF5715-3A48-40E9-A275-056DE986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E6368C"/>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4371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6509A-FCBE-49B2-9BA0-B0A91062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2914</Words>
  <Characters>15674</Characters>
  <Application>Microsoft Office Word</Application>
  <DocSecurity>0</DocSecurity>
  <Lines>571</Lines>
  <Paragraphs>128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2/5/2021 - South Carolina Legislature Online</dc:title>
  <dc:creator>Lesley Stone</dc:creator>
  <cp:lastModifiedBy>Derrick Williamson</cp:lastModifiedBy>
  <cp:revision>2</cp:revision>
  <cp:lastPrinted>1998-10-08T15:15:00Z</cp:lastPrinted>
  <dcterms:created xsi:type="dcterms:W3CDTF">2021-02-04T20:24:00Z</dcterms:created>
  <dcterms:modified xsi:type="dcterms:W3CDTF">2021-02-04T20:24:00Z</dcterms:modified>
</cp:coreProperties>
</file>