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r>
      <w:r w:rsidR="00E54A13">
        <w:rPr>
          <w:b/>
          <w:sz w:val="26"/>
          <w:szCs w:val="26"/>
        </w:rPr>
        <w:tab/>
        <w:t>NO. 72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168384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54A13" w:rsidP="00854A6C">
      <w:pPr>
        <w:jc w:val="center"/>
        <w:rPr>
          <w:b/>
        </w:rPr>
      </w:pPr>
      <w:r>
        <w:rPr>
          <w:b/>
        </w:rPr>
        <w:t>WEDNES</w:t>
      </w:r>
      <w:r w:rsidR="00566E22">
        <w:rPr>
          <w:b/>
        </w:rPr>
        <w:t xml:space="preserve">DAY, </w:t>
      </w:r>
      <w:r>
        <w:rPr>
          <w:b/>
        </w:rPr>
        <w:t>JUNE 15</w:t>
      </w:r>
      <w:r w:rsidR="000A7610" w:rsidRPr="00854A6C">
        <w:rPr>
          <w:b/>
        </w:rPr>
        <w:t>, 20</w:t>
      </w:r>
      <w:r w:rsidR="002958C1">
        <w:rPr>
          <w:b/>
        </w:rPr>
        <w:t>22</w:t>
      </w:r>
    </w:p>
    <w:p w:rsidR="00DB74A4" w:rsidRDefault="00DB74A4"/>
    <w:p w:rsidR="00DB74A4" w:rsidRDefault="000A7610">
      <w:r>
        <w:br w:type="page"/>
      </w:r>
    </w:p>
    <w:p w:rsidR="00DB74A4" w:rsidRDefault="00E54A13">
      <w:pPr>
        <w:jc w:val="center"/>
        <w:rPr>
          <w:b/>
        </w:rPr>
      </w:pPr>
      <w:r>
        <w:rPr>
          <w:b/>
        </w:rPr>
        <w:lastRenderedPageBreak/>
        <w:t>Wednesday, June 15</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72959" w:rsidRDefault="00A72959" w:rsidP="00A72959">
      <w:r>
        <w:t>Joshua 4:8b, 9a</w:t>
      </w:r>
    </w:p>
    <w:p w:rsidR="00A72959" w:rsidRPr="00A72959" w:rsidRDefault="00A72959" w:rsidP="00A72959">
      <w:pPr>
        <w:rPr>
          <w:color w:val="auto"/>
        </w:rPr>
      </w:pPr>
      <w:r>
        <w:tab/>
        <w:t>We read in the writings of Joshua that:</w:t>
      </w:r>
      <w:r>
        <w:rPr>
          <w:color w:val="auto"/>
        </w:rPr>
        <w:t xml:space="preserve">  </w:t>
      </w:r>
      <w:r>
        <w:t>“They took twelve stones from the middle of the Jordan . . . and they carried them</w:t>
      </w:r>
      <w:r>
        <w:rPr>
          <w:color w:val="auto"/>
        </w:rPr>
        <w:t xml:space="preserve"> </w:t>
      </w:r>
      <w:r>
        <w:t>over with them to their camp . . . Joshua set up the twelve stones.”</w:t>
      </w:r>
    </w:p>
    <w:p w:rsidR="00A72959" w:rsidRDefault="00A72959" w:rsidP="00A72959">
      <w:r>
        <w:tab/>
        <w:t xml:space="preserve">Will you please bow with me as we pray:  O Ever-loving, Almighty God, as we return to this Senate Chamber, we recall how Joshua so long ago created a meaningful memorial with just twelve stones, a simple monument that would help his people remember God’s faithfulness and their unity.  So it is not too far a jump for us today to wonder -- what will the people of South Carolina remember about the work of this Senate?  How might these Senators and their staff members be thought about in days, weeks and years ahead?  Naturally, it is our hope and prayer that the actions of these leaders will be recalled in ways that are positive, that the people of South Carolina will truly benefit from the careful and conscientious work of these servants.  May it be so, dear Lord.  May it be so.  In Your loving and hopeful name we pray, O Savior.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A2751" w:rsidRPr="00CA2751" w:rsidRDefault="00CA2751" w:rsidP="00CA2751">
      <w:pPr>
        <w:pStyle w:val="Header"/>
        <w:tabs>
          <w:tab w:val="clear" w:pos="8640"/>
          <w:tab w:val="left" w:pos="4320"/>
        </w:tabs>
        <w:jc w:val="center"/>
      </w:pPr>
      <w:r>
        <w:rPr>
          <w:b/>
        </w:rPr>
        <w:t>Call of the Senate</w:t>
      </w:r>
    </w:p>
    <w:p w:rsidR="00CA2751" w:rsidRDefault="00CA2751">
      <w:pPr>
        <w:pStyle w:val="Header"/>
        <w:tabs>
          <w:tab w:val="clear" w:pos="8640"/>
          <w:tab w:val="left" w:pos="4320"/>
        </w:tabs>
      </w:pPr>
      <w:r>
        <w:tab/>
        <w:t>Senator PEELER moved that a Call of the Senate be made.  The following Senators answered the Call:</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Adams</w:t>
      </w:r>
      <w:r>
        <w:tab/>
      </w:r>
      <w:r w:rsidRPr="003A3C00">
        <w:t>Alexander</w:t>
      </w:r>
      <w:r>
        <w:tab/>
      </w:r>
      <w:r w:rsidRPr="003A3C00">
        <w:t>Allen</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Bennett</w:t>
      </w:r>
      <w:r>
        <w:tab/>
      </w:r>
      <w:r w:rsidRPr="003A3C00">
        <w:t>Campsen</w:t>
      </w:r>
      <w:r>
        <w:tab/>
      </w:r>
      <w:r w:rsidRPr="003A3C00">
        <w:t>Cash</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Climer</w:t>
      </w:r>
      <w:r>
        <w:tab/>
      </w:r>
      <w:r w:rsidRPr="003A3C00">
        <w:t>Corbin</w:t>
      </w:r>
      <w:r>
        <w:tab/>
      </w:r>
      <w:r w:rsidRPr="003A3C00">
        <w:t>Cromer</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Davis</w:t>
      </w:r>
      <w:r>
        <w:tab/>
      </w:r>
      <w:r w:rsidRPr="003A3C00">
        <w:t>Fanning</w:t>
      </w:r>
      <w:r>
        <w:tab/>
      </w:r>
      <w:r w:rsidRPr="003A3C00">
        <w:t>Gambrell</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Garrett</w:t>
      </w:r>
      <w:r>
        <w:tab/>
      </w:r>
      <w:r w:rsidRPr="003A3C00">
        <w:t>Goldfinch</w:t>
      </w:r>
      <w:r>
        <w:tab/>
      </w:r>
      <w:r w:rsidRPr="003A3C00">
        <w:t>Grooms</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A3C00">
        <w:t>Hembree</w:t>
      </w:r>
      <w:r>
        <w:tab/>
      </w:r>
      <w:r w:rsidRPr="003A3C00">
        <w:t>Hutto</w:t>
      </w:r>
      <w:r>
        <w:tab/>
      </w:r>
      <w:r w:rsidRPr="003A3C00">
        <w:rPr>
          <w:i/>
        </w:rPr>
        <w:t>Johnson, Kevin</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rPr>
          <w:i/>
        </w:rPr>
        <w:t>Johnson, Michael</w:t>
      </w:r>
      <w:r>
        <w:rPr>
          <w:i/>
        </w:rPr>
        <w:tab/>
      </w:r>
      <w:r w:rsidRPr="003A3C00">
        <w:t>Kimbrell</w:t>
      </w:r>
      <w:r>
        <w:tab/>
      </w:r>
      <w:r w:rsidRPr="003A3C00">
        <w:t>Loftis</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Malloy</w:t>
      </w:r>
      <w:r>
        <w:tab/>
      </w:r>
      <w:r w:rsidRPr="003A3C00">
        <w:t>Martin</w:t>
      </w:r>
      <w:r>
        <w:tab/>
      </w:r>
      <w:r w:rsidRPr="003A3C00">
        <w:t>Massey</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lastRenderedPageBreak/>
        <w:t>Matthews</w:t>
      </w:r>
      <w:r>
        <w:tab/>
      </w:r>
      <w:r w:rsidRPr="003A3C00">
        <w:t>McElveen</w:t>
      </w:r>
      <w:r>
        <w:tab/>
      </w:r>
      <w:r w:rsidRPr="003A3C00">
        <w:t>Peeler</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Reichenbach</w:t>
      </w:r>
      <w:r>
        <w:tab/>
      </w:r>
      <w:r w:rsidRPr="003A3C00">
        <w:t>Rice</w:t>
      </w:r>
      <w:r>
        <w:tab/>
      </w:r>
      <w:r w:rsidRPr="003A3C00">
        <w:t>Sabb</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Scott</w:t>
      </w:r>
      <w:r>
        <w:tab/>
      </w:r>
      <w:r w:rsidRPr="003A3C00">
        <w:t>Setzler</w:t>
      </w:r>
      <w:r>
        <w:tab/>
      </w:r>
      <w:r w:rsidRPr="003A3C00">
        <w:t>Shealy</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Stephens</w:t>
      </w:r>
      <w:r>
        <w:tab/>
      </w:r>
      <w:r w:rsidRPr="003A3C00">
        <w:t>Talley</w:t>
      </w:r>
      <w:r>
        <w:tab/>
      </w:r>
      <w:r w:rsidRPr="003A3C00">
        <w:t>Turner</w:t>
      </w:r>
    </w:p>
    <w:p w:rsidR="003A3C00" w:rsidRDefault="003A3C00" w:rsidP="003A3C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C00">
        <w:t>Verdin</w:t>
      </w:r>
      <w:r>
        <w:tab/>
      </w:r>
      <w:r w:rsidRPr="003A3C00">
        <w:t>Williams</w:t>
      </w:r>
      <w:r>
        <w:tab/>
      </w:r>
      <w:r w:rsidRPr="003A3C00">
        <w:t>Young</w:t>
      </w:r>
    </w:p>
    <w:p w:rsidR="003A3C00" w:rsidRDefault="003A3C00" w:rsidP="003A3C00">
      <w:pPr>
        <w:pStyle w:val="Header"/>
        <w:tabs>
          <w:tab w:val="clear" w:pos="8640"/>
          <w:tab w:val="left" w:pos="4320"/>
        </w:tabs>
      </w:pPr>
    </w:p>
    <w:p w:rsidR="00CA2751" w:rsidRDefault="00CA2751">
      <w:pPr>
        <w:pStyle w:val="Header"/>
        <w:tabs>
          <w:tab w:val="clear" w:pos="8640"/>
          <w:tab w:val="left" w:pos="4320"/>
        </w:tabs>
      </w:pPr>
      <w:r>
        <w:tab/>
        <w:t>A quorum being present, the Senate resumed.</w:t>
      </w:r>
    </w:p>
    <w:p w:rsidR="002A28A4" w:rsidRDefault="002A28A4" w:rsidP="002A28A4"/>
    <w:p w:rsidR="00C86C84" w:rsidRPr="00F422D7" w:rsidRDefault="00C86C84" w:rsidP="00C86C84">
      <w:pPr>
        <w:jc w:val="center"/>
        <w:rPr>
          <w:b/>
          <w:color w:val="auto"/>
        </w:rPr>
      </w:pPr>
      <w:r w:rsidRPr="00F422D7">
        <w:rPr>
          <w:b/>
          <w:color w:val="auto"/>
        </w:rPr>
        <w:t>RATIFICATION OF ACTS</w:t>
      </w:r>
    </w:p>
    <w:p w:rsidR="00C86C84" w:rsidRDefault="00C86C84" w:rsidP="00C86C84">
      <w:r>
        <w:tab/>
      </w:r>
      <w:r w:rsidRPr="00F422D7">
        <w:rPr>
          <w:color w:val="auto"/>
        </w:rPr>
        <w:t>Pursuant to an invitation the Honorable Speaker and House of Representatives appeared in the Senate Chamber on May 18, 2022, at 10:30 A.M. and the following Acts and Joint Resolution were ratified:</w:t>
      </w:r>
    </w:p>
    <w:p w:rsidR="00C86C84" w:rsidRDefault="00C86C84" w:rsidP="00C86C84"/>
    <w:p w:rsidR="00C86C84" w:rsidRPr="00F422D7" w:rsidRDefault="00C86C84" w:rsidP="00C86C84">
      <w:r w:rsidRPr="00F422D7">
        <w:rPr>
          <w:color w:val="auto"/>
        </w:rPr>
        <w:tab/>
        <w:t>(R197, H. 3166</w:t>
      </w:r>
      <w:r>
        <w:fldChar w:fldCharType="begin"/>
      </w:r>
      <w:r>
        <w:instrText xml:space="preserve"> XE "H. 3166" \b</w:instrText>
      </w:r>
      <w:r>
        <w:fldChar w:fldCharType="end"/>
      </w:r>
      <w:r w:rsidRPr="00F422D7">
        <w:rPr>
          <w:color w:val="auto"/>
        </w:rPr>
        <w:t xml:space="preserve">) -- </w:t>
      </w:r>
      <w:r w:rsidRPr="00F422D7">
        <w:t xml:space="preserve"> Reps. King, Robinson, Thigpen, Cobb</w:t>
      </w:r>
      <w:r w:rsidRPr="00F422D7">
        <w:noBreakHyphen/>
        <w:t xml:space="preserve">Hunter, Anderson, Brawley, Govan and G.M. Smith: AN ACT </w:t>
      </w:r>
      <w:r w:rsidRPr="00F422D7">
        <w:rPr>
          <w:color w:val="000000" w:themeColor="text1"/>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C86C84" w:rsidRDefault="00C86C84" w:rsidP="00C86C84">
      <w:pPr>
        <w:outlineLvl w:val="0"/>
      </w:pPr>
      <w:r w:rsidRPr="00F422D7">
        <w:rPr>
          <w:color w:val="auto"/>
        </w:rPr>
        <w:t>L:\COUNCIL\ACTS\3166VR22.DOCX</w:t>
      </w:r>
    </w:p>
    <w:p w:rsidR="00C86C84" w:rsidRDefault="00C86C84" w:rsidP="00C86C84">
      <w:pPr>
        <w:outlineLvl w:val="0"/>
      </w:pPr>
    </w:p>
    <w:p w:rsidR="00C86C84" w:rsidRPr="00F422D7" w:rsidRDefault="00C86C84" w:rsidP="00C86C84">
      <w:pPr>
        <w:rPr>
          <w:bCs/>
          <w:color w:val="000000" w:themeColor="text1"/>
          <w:u w:color="000000" w:themeColor="text1"/>
        </w:rPr>
      </w:pPr>
      <w:r w:rsidRPr="00F422D7">
        <w:rPr>
          <w:color w:val="auto"/>
        </w:rPr>
        <w:tab/>
        <w:t>(R235, S. 236</w:t>
      </w:r>
      <w:r>
        <w:fldChar w:fldCharType="begin"/>
      </w:r>
      <w:r>
        <w:instrText xml:space="preserve"> XE "S. 236" \b</w:instrText>
      </w:r>
      <w:r>
        <w:fldChar w:fldCharType="end"/>
      </w:r>
      <w:r w:rsidRPr="00F422D7">
        <w:rPr>
          <w:color w:val="auto"/>
        </w:rPr>
        <w:t xml:space="preserve">) -- </w:t>
      </w:r>
      <w:r w:rsidRPr="00F422D7">
        <w:t xml:space="preserve"> Senator Young: AN ACT </w:t>
      </w:r>
      <w:r w:rsidRPr="00F422D7">
        <w:rPr>
          <w:bCs/>
          <w:color w:val="000000" w:themeColor="text1"/>
          <w:u w:color="000000" w:themeColor="text1"/>
        </w:rPr>
        <w:t>TO AMEND SECTION 7</w:t>
      </w:r>
      <w:r w:rsidRPr="00F422D7">
        <w:rPr>
          <w:bCs/>
          <w:color w:val="000000" w:themeColor="text1"/>
          <w:u w:color="000000" w:themeColor="text1"/>
        </w:rPr>
        <w:noBreakHyphen/>
        <w:t>7</w:t>
      </w:r>
      <w:r w:rsidRPr="00F422D7">
        <w:rPr>
          <w:bCs/>
          <w:color w:val="000000" w:themeColor="text1"/>
          <w:u w:color="000000" w:themeColor="text1"/>
        </w:rPr>
        <w:noBreakHyphen/>
        <w:t xml:space="preserve">1000, CODE OF LAWS OF SOUTH CAROLINA, 1976, RELATING TO POOLING PRECINCTS IN MUNICIPAL ELECTIONS, SO AS TO PROVIDE, AMONG OTHER THINGS, THAT FOR PURPOSES OF MUNICIPAL PRIMARY ELECTIONS, </w:t>
      </w:r>
      <w:r w:rsidRPr="00F422D7">
        <w:rPr>
          <w:bCs/>
          <w:color w:val="000000" w:themeColor="text1"/>
          <w:u w:color="000000" w:themeColor="text1"/>
        </w:rPr>
        <w:lastRenderedPageBreak/>
        <w:t>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rsidR="00C86C84" w:rsidRDefault="00C86C84" w:rsidP="00C86C84">
      <w:pPr>
        <w:outlineLvl w:val="0"/>
      </w:pPr>
      <w:r w:rsidRPr="00F422D7">
        <w:rPr>
          <w:color w:val="auto"/>
        </w:rPr>
        <w:t>L:\COUNCIL\ACTS\236ZW22.DOCX</w:t>
      </w:r>
    </w:p>
    <w:p w:rsidR="00C86C84" w:rsidRDefault="00C86C84" w:rsidP="00C86C84">
      <w:pPr>
        <w:outlineLvl w:val="0"/>
      </w:pPr>
    </w:p>
    <w:p w:rsidR="00C86C84" w:rsidRPr="00F422D7" w:rsidRDefault="00C86C84" w:rsidP="00C86C84">
      <w:r w:rsidRPr="00F422D7">
        <w:rPr>
          <w:color w:val="auto"/>
        </w:rPr>
        <w:tab/>
        <w:t>(R236, S. 506</w:t>
      </w:r>
      <w:r>
        <w:fldChar w:fldCharType="begin"/>
      </w:r>
      <w:r>
        <w:instrText xml:space="preserve"> XE "S. 506" \b</w:instrText>
      </w:r>
      <w:r>
        <w:fldChar w:fldCharType="end"/>
      </w:r>
      <w:r w:rsidRPr="00F422D7">
        <w:rPr>
          <w:color w:val="auto"/>
        </w:rPr>
        <w:t xml:space="preserve">) -- </w:t>
      </w:r>
      <w:r w:rsidRPr="00F422D7">
        <w:t xml:space="preserve"> Senators Kimbrell, Rice, Garrett, Talley, M. Johnson, Fanning, Corbin, Alexander and Gustafson: AN ACT </w:t>
      </w:r>
      <w:r w:rsidRPr="00F422D7">
        <w:rPr>
          <w:color w:val="000000" w:themeColor="text1"/>
          <w:u w:color="000000" w:themeColor="text1"/>
        </w:rPr>
        <w:t>TO AMEND SECTION 44</w:t>
      </w:r>
      <w:r w:rsidRPr="00F422D7">
        <w:rPr>
          <w:color w:val="000000" w:themeColor="text1"/>
          <w:u w:color="000000" w:themeColor="text1"/>
        </w:rPr>
        <w:noBreakHyphen/>
        <w:t>1</w:t>
      </w:r>
      <w:r w:rsidRPr="00F422D7">
        <w:rPr>
          <w:color w:val="000000" w:themeColor="text1"/>
          <w:u w:color="000000" w:themeColor="text1"/>
        </w:rPr>
        <w:noBreakHyphen/>
        <w:t xml:space="preserve">143, CODE OF LAWS OF SOUTH CAROLINA, 1976, RELATING TO </w:t>
      </w:r>
      <w:r w:rsidRPr="00F422D7">
        <w:rPr>
          <w:color w:val="000000" w:themeColor="text1"/>
          <w:u w:color="000000" w:themeColor="text1"/>
          <w:lang w:val="en-PH"/>
        </w:rPr>
        <w:t>REQUIREMENTS FOR HOME</w:t>
      </w:r>
      <w:r w:rsidRPr="00F422D7">
        <w:rPr>
          <w:color w:val="000000" w:themeColor="text1"/>
          <w:u w:color="000000" w:themeColor="text1"/>
          <w:lang w:val="en-PH"/>
        </w:rPr>
        <w:noBreakHyphen/>
        <w:t xml:space="preserve">BASED FOOD PRODUCTION OPERATIONS, SO AS </w:t>
      </w:r>
      <w:r w:rsidRPr="00F422D7">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F422D7">
        <w:rPr>
          <w:color w:val="000000" w:themeColor="text1"/>
          <w:u w:color="000000" w:themeColor="text1"/>
        </w:rPr>
        <w:noBreakHyphen/>
        <w:t>TO</w:t>
      </w:r>
      <w:r w:rsidRPr="00F422D7">
        <w:rPr>
          <w:color w:val="000000" w:themeColor="text1"/>
          <w:u w:color="000000" w:themeColor="text1"/>
        </w:rPr>
        <w:noBreakHyphen/>
        <w:t>CONSUMER SALES, AND TO ALLOW HOME</w:t>
      </w:r>
      <w:r w:rsidRPr="00F422D7">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w:t>
      </w:r>
    </w:p>
    <w:p w:rsidR="00C86C84" w:rsidRDefault="00C86C84" w:rsidP="00C86C84">
      <w:pPr>
        <w:outlineLvl w:val="0"/>
      </w:pPr>
      <w:r w:rsidRPr="00F422D7">
        <w:rPr>
          <w:color w:val="auto"/>
        </w:rPr>
        <w:t>L:\COUNCIL\ACTS\506VR22.DOCX</w:t>
      </w:r>
    </w:p>
    <w:p w:rsidR="00C86C84" w:rsidRDefault="00C86C84" w:rsidP="00C86C84">
      <w:pPr>
        <w:outlineLvl w:val="0"/>
      </w:pPr>
    </w:p>
    <w:p w:rsidR="00C86C84" w:rsidRPr="00F422D7" w:rsidRDefault="00C86C84" w:rsidP="00C86C84">
      <w:r w:rsidRPr="00F422D7">
        <w:rPr>
          <w:color w:val="auto"/>
        </w:rPr>
        <w:tab/>
        <w:t>(R237, S. 533</w:t>
      </w:r>
      <w:r>
        <w:fldChar w:fldCharType="begin"/>
      </w:r>
      <w:r>
        <w:instrText xml:space="preserve"> XE "S. 533" \b</w:instrText>
      </w:r>
      <w:r>
        <w:fldChar w:fldCharType="end"/>
      </w:r>
      <w:r w:rsidRPr="00F422D7">
        <w:rPr>
          <w:color w:val="auto"/>
        </w:rPr>
        <w:t xml:space="preserve">) -- </w:t>
      </w:r>
      <w:r w:rsidRPr="00F422D7">
        <w:t xml:space="preserve"> Senators Shealy, Gambrell, Allen, Williams, Jackson, Gustafson, Stephens, Malloy and McElveen: A JOINT RESOLUTION TO PROHIBIT THE USE OF SECTION 14(c) OF THE FAIR LABOR STANDARDS ACT OF 1938 TO PAY SUBMINIMUM WAGES TO INDIVIDUALS WITH DISABILITIES; TO PROVIDE DEFINITIONS; AND TO ENACT THE “EMPLOYMENT FIRST INITIATIVE ACT”, SO AS TO DEFINE TERMS, ENCOURAGE STATE AGENCIES AND POLITICAL SUBDIVISIONS TO ENCOURAGE COMPETITIVE EMPLOYMENT FOR INDIVIDUALS WITH DISABILITIES, TO CREATE THE SOUTH CAROLINA EMPLOYMENT FIRST OVERSIGHT COMMISSION, AND TO OUTLINE ITS DUTIES AND OBLIGATIONS.</w:t>
      </w:r>
    </w:p>
    <w:p w:rsidR="00C86C84" w:rsidRDefault="00C86C84" w:rsidP="00C86C84">
      <w:pPr>
        <w:outlineLvl w:val="0"/>
      </w:pPr>
      <w:r w:rsidRPr="00F422D7">
        <w:rPr>
          <w:color w:val="auto"/>
        </w:rPr>
        <w:t>L:\COUNCIL\ACTS\533PH22.DOCX</w:t>
      </w:r>
    </w:p>
    <w:p w:rsidR="00C86C84" w:rsidRDefault="00C86C84" w:rsidP="00C86C84">
      <w:pPr>
        <w:outlineLvl w:val="0"/>
      </w:pPr>
    </w:p>
    <w:p w:rsidR="00C86C84" w:rsidRPr="00F422D7" w:rsidRDefault="00C86C84" w:rsidP="00C86C84">
      <w:r w:rsidRPr="00F422D7">
        <w:rPr>
          <w:color w:val="auto"/>
        </w:rPr>
        <w:tab/>
        <w:t>(R238, S. 628</w:t>
      </w:r>
      <w:r>
        <w:fldChar w:fldCharType="begin"/>
      </w:r>
      <w:r>
        <w:instrText xml:space="preserve"> XE "S. 628" \b</w:instrText>
      </w:r>
      <w:r>
        <w:fldChar w:fldCharType="end"/>
      </w:r>
      <w:r w:rsidRPr="00F422D7">
        <w:rPr>
          <w:color w:val="auto"/>
        </w:rPr>
        <w:t xml:space="preserve">) -- </w:t>
      </w:r>
      <w:r w:rsidRPr="00F422D7">
        <w:t xml:space="preserve"> Senator Davis: AN ACT TO AMEND THE CODE OF LAWS OF SOUTH CAROLINA, 1976, TO ENACT THE “PHARMACY ACCESS ACT”, BY ADDING SECTIONS 40</w:t>
      </w:r>
      <w:r w:rsidRPr="00F422D7">
        <w:noBreakHyphen/>
        <w:t>43</w:t>
      </w:r>
      <w:r w:rsidRPr="00F422D7">
        <w:noBreakHyphen/>
        <w:t>210, 40</w:t>
      </w:r>
      <w:r w:rsidRPr="00F422D7">
        <w:noBreakHyphen/>
        <w:t>43</w:t>
      </w:r>
      <w:r w:rsidRPr="00F422D7">
        <w:noBreakHyphen/>
        <w:t>230, 40</w:t>
      </w:r>
      <w:r w:rsidRPr="00F422D7">
        <w:noBreakHyphen/>
        <w:t>43</w:t>
      </w:r>
      <w:r w:rsidRPr="00F422D7">
        <w:noBreakHyphen/>
        <w:t>240, 40</w:t>
      </w:r>
      <w:r w:rsidRPr="00F422D7">
        <w:noBreakHyphen/>
        <w:t>43</w:t>
      </w:r>
      <w:r w:rsidRPr="00F422D7">
        <w:noBreakHyphen/>
        <w:t>250, 40</w:t>
      </w:r>
      <w:r w:rsidRPr="00F422D7">
        <w:noBreakHyphen/>
        <w:t>43</w:t>
      </w:r>
      <w:r w:rsidRPr="00F422D7">
        <w:noBreakHyphen/>
        <w:t>260, AND 40</w:t>
      </w:r>
      <w:r w:rsidRPr="00F422D7">
        <w:noBreakHyphen/>
        <w:t>43</w:t>
      </w:r>
      <w:r w:rsidRPr="00F422D7">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F422D7">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F422D7">
        <w:noBreakHyphen/>
        <w:t>6</w:t>
      </w:r>
      <w:r w:rsidRPr="00F422D7">
        <w:noBreakHyphen/>
        <w:t>115 SO AS TO REQUIRE THE MEDICAID PROGRAM TO COVER PHARMACEUTICAL SERVICES THAT INCLUDE ACCESS TO HORMONAL CONTRACEPTION; AND BY ADDING SECTION 40</w:t>
      </w:r>
      <w:r w:rsidRPr="00F422D7">
        <w:noBreakHyphen/>
        <w:t>43</w:t>
      </w:r>
      <w:r w:rsidRPr="00F422D7">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C86C84" w:rsidRDefault="00C86C84" w:rsidP="00C86C84">
      <w:pPr>
        <w:outlineLvl w:val="0"/>
      </w:pPr>
      <w:r w:rsidRPr="00F422D7">
        <w:rPr>
          <w:color w:val="auto"/>
        </w:rPr>
        <w:t>L:\COUNCIL\ACTS\628VR22.DOCX</w:t>
      </w:r>
    </w:p>
    <w:p w:rsidR="00C86C84" w:rsidRDefault="00C86C84" w:rsidP="00C86C84">
      <w:pPr>
        <w:outlineLvl w:val="0"/>
      </w:pPr>
    </w:p>
    <w:p w:rsidR="00C86C84" w:rsidRPr="00F422D7" w:rsidRDefault="00C86C84" w:rsidP="00C86C84">
      <w:r w:rsidRPr="00F422D7">
        <w:rPr>
          <w:color w:val="auto"/>
        </w:rPr>
        <w:tab/>
        <w:t>(R239, S. 1011</w:t>
      </w:r>
      <w:r>
        <w:fldChar w:fldCharType="begin"/>
      </w:r>
      <w:r>
        <w:instrText xml:space="preserve"> XE "S. 1011" \b</w:instrText>
      </w:r>
      <w:r>
        <w:fldChar w:fldCharType="end"/>
      </w:r>
      <w:r w:rsidRPr="00F422D7">
        <w:rPr>
          <w:color w:val="auto"/>
        </w:rPr>
        <w:t xml:space="preserve">) -- </w:t>
      </w:r>
      <w:r w:rsidRPr="00F422D7">
        <w:t xml:space="preserve"> Senators Senn, Shealy, Stephens and Setzler: AN ACT </w:t>
      </w:r>
      <w:r w:rsidRPr="00F422D7">
        <w:rPr>
          <w:color w:val="000000" w:themeColor="text1"/>
          <w:u w:color="000000" w:themeColor="text1"/>
        </w:rPr>
        <w:t>TO AMEND THE CODE OF LAWS OF SOUTH CAROLINA, 1976, TO ENACT THE “SOUTH CAROLINA PARKINSON’S DISEASE RESEARCH COLLECTION ACT” BY ADDING SECTION 44</w:t>
      </w:r>
      <w:r w:rsidRPr="00F422D7">
        <w:rPr>
          <w:color w:val="000000" w:themeColor="text1"/>
          <w:u w:color="000000" w:themeColor="text1"/>
        </w:rPr>
        <w:noBreakHyphen/>
        <w:t>7</w:t>
      </w:r>
      <w:r w:rsidRPr="00F422D7">
        <w:rPr>
          <w:color w:val="000000" w:themeColor="text1"/>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 AND BY ADDING SECTION 44</w:t>
      </w:r>
      <w:r w:rsidRPr="00F422D7">
        <w:rPr>
          <w:color w:val="000000" w:themeColor="text1"/>
          <w:u w:color="000000" w:themeColor="text1"/>
        </w:rPr>
        <w:noBreakHyphen/>
        <w:t>130</w:t>
      </w:r>
      <w:r w:rsidRPr="00F422D7">
        <w:rPr>
          <w:color w:val="000000" w:themeColor="text1"/>
          <w:u w:color="000000" w:themeColor="text1"/>
        </w:rPr>
        <w:noBreakHyphen/>
        <w:t>75 SO AS TO ALLOW FOR DISTRIBUTION OF OPIOID ANTIDOTES BY HOSPITALS.</w:t>
      </w:r>
    </w:p>
    <w:p w:rsidR="00C86C84" w:rsidRDefault="00C86C84" w:rsidP="00C86C84">
      <w:pPr>
        <w:outlineLvl w:val="0"/>
      </w:pPr>
      <w:r w:rsidRPr="00F422D7">
        <w:rPr>
          <w:color w:val="auto"/>
        </w:rPr>
        <w:t>L:\COUNCIL\ACTS\1011VR22.DOCX</w:t>
      </w:r>
    </w:p>
    <w:p w:rsidR="00C86C84" w:rsidRDefault="00C86C84" w:rsidP="00C86C84">
      <w:pPr>
        <w:outlineLvl w:val="0"/>
      </w:pPr>
    </w:p>
    <w:p w:rsidR="00C86C84" w:rsidRPr="00F422D7" w:rsidRDefault="00C86C84" w:rsidP="00C86C84">
      <w:r w:rsidRPr="00F422D7">
        <w:rPr>
          <w:color w:val="auto"/>
        </w:rPr>
        <w:tab/>
        <w:t>(R240, S. 1025</w:t>
      </w:r>
      <w:r>
        <w:fldChar w:fldCharType="begin"/>
      </w:r>
      <w:r>
        <w:instrText xml:space="preserve"> XE "S. 1025" \b</w:instrText>
      </w:r>
      <w:r>
        <w:fldChar w:fldCharType="end"/>
      </w:r>
      <w:r w:rsidRPr="00F422D7">
        <w:rPr>
          <w:color w:val="auto"/>
        </w:rPr>
        <w:t xml:space="preserve">) -- </w:t>
      </w:r>
      <w:r w:rsidRPr="00F422D7">
        <w:t xml:space="preserve"> Senators Shealy, Hutto and Jackson: AN ACT TO AMEND SECTION 44</w:t>
      </w:r>
      <w:r w:rsidRPr="00F422D7">
        <w:noBreakHyphen/>
        <w:t>63</w:t>
      </w:r>
      <w:r w:rsidRPr="00F422D7">
        <w:noBreakHyphen/>
        <w:t>80, CODE OF LAWS OF SOUTH CAROLINA, 1976, RELATING TO CERTIFIED COPIES OF BIRTH CERTIFICATES, SO AS TO EXPAND THE DEFINITION OF LEGAL REPRESENTATIVE AND TO ALTER THE PROCESS FOR OBTAINING BIRTH CERTIFICATES.</w:t>
      </w:r>
    </w:p>
    <w:p w:rsidR="00C86C84" w:rsidRDefault="00C86C84" w:rsidP="00C86C84">
      <w:pPr>
        <w:outlineLvl w:val="0"/>
      </w:pPr>
      <w:r w:rsidRPr="00F422D7">
        <w:rPr>
          <w:color w:val="auto"/>
        </w:rPr>
        <w:t>L:\COUNCIL\ACTS\1025VR22.DOCX</w:t>
      </w:r>
    </w:p>
    <w:p w:rsidR="00C86C84" w:rsidRDefault="00C86C84" w:rsidP="00C86C84">
      <w:pPr>
        <w:outlineLvl w:val="0"/>
      </w:pPr>
    </w:p>
    <w:p w:rsidR="00C86C84" w:rsidRPr="00F422D7" w:rsidRDefault="00C86C84" w:rsidP="00C86C84">
      <w:pPr>
        <w:suppressAutoHyphens/>
        <w:rPr>
          <w:bCs/>
        </w:rPr>
      </w:pPr>
      <w:r w:rsidRPr="00F422D7">
        <w:rPr>
          <w:color w:val="auto"/>
        </w:rPr>
        <w:tab/>
        <w:t>(R241, S. 1031</w:t>
      </w:r>
      <w:r>
        <w:fldChar w:fldCharType="begin"/>
      </w:r>
      <w:r>
        <w:instrText xml:space="preserve"> XE "S. 1031" \b</w:instrText>
      </w:r>
      <w:r>
        <w:fldChar w:fldCharType="end"/>
      </w:r>
      <w:r w:rsidRPr="00F422D7">
        <w:rPr>
          <w:color w:val="auto"/>
        </w:rPr>
        <w:t xml:space="preserve">) -- </w:t>
      </w:r>
      <w:r w:rsidRPr="00F422D7">
        <w:t xml:space="preserve"> Senators Campsen, Grooms, Senn, Loftis and Verdin: AN ACT </w:t>
      </w:r>
      <w:r w:rsidRPr="00F422D7">
        <w:rPr>
          <w:bCs/>
        </w:rPr>
        <w:t>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PERSONS WHO HOLD THE OFFICE OF REGISTER OF DEEDS ON THE EFFECTIVE DATE OF THIS ACT AND DURING HIS TENURE IN OFFICE; AND TO PROVIDE AFFIRMATIVE DEFENSE TO QUO WARRANTO ACTIONS BROUGHT PURSUANT TO THIS ACT.</w:t>
      </w:r>
    </w:p>
    <w:p w:rsidR="00C86C84" w:rsidRDefault="00C86C84" w:rsidP="00C86C84">
      <w:pPr>
        <w:outlineLvl w:val="0"/>
      </w:pPr>
      <w:r w:rsidRPr="00F422D7">
        <w:rPr>
          <w:color w:val="auto"/>
        </w:rPr>
        <w:t>L:\COUNCIL\ACTS\1031WAB22.DOCX</w:t>
      </w:r>
    </w:p>
    <w:p w:rsidR="00C86C84" w:rsidRDefault="00C86C84" w:rsidP="00C86C84">
      <w:pPr>
        <w:outlineLvl w:val="0"/>
      </w:pPr>
    </w:p>
    <w:p w:rsidR="00C86C84" w:rsidRPr="00F422D7" w:rsidRDefault="00C86C84" w:rsidP="00C86C84">
      <w:pPr>
        <w:rPr>
          <w:color w:val="000000" w:themeColor="text1"/>
          <w:u w:color="000000" w:themeColor="text1"/>
        </w:rPr>
      </w:pPr>
      <w:r w:rsidRPr="00F422D7">
        <w:rPr>
          <w:color w:val="auto"/>
        </w:rPr>
        <w:tab/>
        <w:t>(R242, S. 1045</w:t>
      </w:r>
      <w:r>
        <w:fldChar w:fldCharType="begin"/>
      </w:r>
      <w:r>
        <w:instrText xml:space="preserve"> XE "S. 1045" \b</w:instrText>
      </w:r>
      <w:r>
        <w:fldChar w:fldCharType="end"/>
      </w:r>
      <w:r w:rsidRPr="00F422D7">
        <w:rPr>
          <w:color w:val="auto"/>
        </w:rPr>
        <w:t xml:space="preserve">) -- </w:t>
      </w:r>
      <w:r w:rsidRPr="00F422D7">
        <w:t xml:space="preserve"> Senators Alexander and M. Johnson: AN ACT TO AMEND SECTION 58</w:t>
      </w:r>
      <w:r w:rsidRPr="00F422D7">
        <w:noBreakHyphen/>
        <w:t>23</w:t>
      </w:r>
      <w:r w:rsidRPr="00F422D7">
        <w:noBreakHyphen/>
        <w:t>20, CODE OF LAWS OF SOUTH CAROLINA, 1976, RELATING TO REGULATIONS FOR TRANSPORTATION BY MOTOR VEHICLES FOR COMPENSATION, SO AS TO PROVIDE FOR THE TRANSPORTATION OF HAZARDOUS WASTE FOR DISPOSAL OR HOUSEHOLD GOODS AND EXCEPTIONS; TO AMEND SECTION 58</w:t>
      </w:r>
      <w:r w:rsidRPr="00F422D7">
        <w:noBreakHyphen/>
        <w:t>23</w:t>
      </w:r>
      <w:r w:rsidRPr="00F422D7">
        <w:noBreakHyphen/>
        <w:t>25, RELATING TO THE PUBLIC SERVICE COMMISSION’S MOTOR CARRIER REGULATORY AUTHORITY, SO AS TO PROVIDE FOR THE STATUTORY CONSTRUCTION OF THE CHAPTER RELATED TO THE LIMITATION OF CERTAIN AUTHORITY VESTED WITH PUBLIC SERVICE COMMISSION’S MOTOR CARRIER REGULATORY AUTHORITY; TO AMEND SECTION 58</w:t>
      </w:r>
      <w:r w:rsidRPr="00F422D7">
        <w:noBreakHyphen/>
        <w:t>23</w:t>
      </w:r>
      <w:r w:rsidRPr="00F422D7">
        <w:noBreakHyphen/>
        <w:t>30, RELATING TO THE DEFINITION OF “FOR COMPENSATION”, SO AS TO PROPERLY DEFINE TRANSPORTATION VEHICLES; TO AMEND SECTION 58</w:t>
      </w:r>
      <w:r w:rsidRPr="00F422D7">
        <w:noBreakHyphen/>
        <w:t>23</w:t>
      </w:r>
      <w:r w:rsidRPr="00F422D7">
        <w:noBreakHyphen/>
        <w:t>40, RELATING TO CERTIFICATE AND FEE REQUIREMENTS, SO AS TO PROPERLY DEFINE TRANSPORTATION VEHICLES; TO AMEND SECTION 58</w:t>
      </w:r>
      <w:r w:rsidRPr="00F422D7">
        <w:noBreakHyphen/>
        <w:t>23</w:t>
      </w:r>
      <w:r w:rsidRPr="00F422D7">
        <w:noBreakHyphen/>
        <w:t>60, RELATING TO AREAS IN WHICH THIS CHAPTER IS NOT APPLICABLE TO BUSINESSES, SO AS TO INCLUDE VEHICLES OPERATED BY A MUNICIPALITY; TO AMEND SECTIONS 58</w:t>
      </w:r>
      <w:r w:rsidRPr="00F422D7">
        <w:noBreakHyphen/>
        <w:t>23</w:t>
      </w:r>
      <w:r w:rsidRPr="00F422D7">
        <w:noBreakHyphen/>
        <w:t>210, 58</w:t>
      </w:r>
      <w:r w:rsidRPr="00F422D7">
        <w:noBreakHyphen/>
        <w:t>23</w:t>
      </w:r>
      <w:r w:rsidRPr="00F422D7">
        <w:noBreakHyphen/>
        <w:t>220, 58</w:t>
      </w:r>
      <w:r w:rsidRPr="00F422D7">
        <w:noBreakHyphen/>
        <w:t>23</w:t>
      </w:r>
      <w:r w:rsidRPr="00F422D7">
        <w:noBreakHyphen/>
        <w:t>230, 58</w:t>
      </w:r>
      <w:r w:rsidRPr="00F422D7">
        <w:noBreakHyphen/>
        <w:t>23</w:t>
      </w:r>
      <w:r w:rsidRPr="00F422D7">
        <w:noBreakHyphen/>
        <w:t>240, 58</w:t>
      </w:r>
      <w:r w:rsidRPr="00F422D7">
        <w:noBreakHyphen/>
        <w:t>23</w:t>
      </w:r>
      <w:r w:rsidRPr="00F422D7">
        <w:noBreakHyphen/>
        <w:t>250, 58</w:t>
      </w:r>
      <w:r w:rsidRPr="00F422D7">
        <w:noBreakHyphen/>
        <w:t>23</w:t>
      </w:r>
      <w:r w:rsidRPr="00F422D7">
        <w:noBreakHyphen/>
        <w:t>260, 58</w:t>
      </w:r>
      <w:r w:rsidRPr="00F422D7">
        <w:noBreakHyphen/>
        <w:t>23</w:t>
      </w:r>
      <w:r w:rsidRPr="00F422D7">
        <w:noBreakHyphen/>
        <w:t>270, AND 58</w:t>
      </w:r>
      <w:r w:rsidRPr="00F422D7">
        <w:noBreakHyphen/>
        <w:t>23</w:t>
      </w:r>
      <w:r w:rsidRPr="00F422D7">
        <w:noBreakHyphen/>
        <w:t>290, ALL RELATING TO CLASSES OF CERTIFICATES, ALL SO AS TO PROVIDE THE MANNER IN WHICH THE OFFICE OF REGULATORY STAFF ISSUES CLASS CERTIFICATES; TO AMEND SECTION 58</w:t>
      </w:r>
      <w:r w:rsidRPr="00F422D7">
        <w:noBreakHyphen/>
        <w:t>23</w:t>
      </w:r>
      <w:r w:rsidRPr="00F422D7">
        <w:noBreakHyphen/>
        <w:t xml:space="preserve">560, </w:t>
      </w:r>
      <w:r w:rsidRPr="00F422D7">
        <w:rPr>
          <w:color w:val="000000" w:themeColor="text1"/>
          <w:szCs w:val="24"/>
          <w:u w:color="000000" w:themeColor="text1"/>
        </w:rPr>
        <w:t xml:space="preserve">RELATING TO LICENSE FEES FOR CERTIFICATE HOLDERS, SO AS TO PROVIDE ELIGIBILITY REGULATIONS FOR CERTIFICATE HOLDERS; </w:t>
      </w:r>
      <w:r w:rsidRPr="00F422D7">
        <w:t>TO AMEND SECTION 58</w:t>
      </w:r>
      <w:r w:rsidRPr="00F422D7">
        <w:noBreakHyphen/>
        <w:t>23</w:t>
      </w:r>
      <w:r w:rsidRPr="00F422D7">
        <w:noBreakHyphen/>
        <w:t xml:space="preserve">590, </w:t>
      </w:r>
      <w:r w:rsidRPr="00F422D7">
        <w:rPr>
          <w:color w:val="000000" w:themeColor="text1"/>
          <w:szCs w:val="24"/>
          <w:u w:color="000000" w:themeColor="text1"/>
        </w:rPr>
        <w:t xml:space="preserve">RELATING TO CARRIERS OF HOUSEHOLD GOODS AND HAZARDOUS WASTE FOR DISPOSAL, SO AS TO PROVIDE THE POWERS OF THE COMMISSION; </w:t>
      </w:r>
      <w:r w:rsidRPr="00F422D7">
        <w:t>TO AMEND SECTION 58</w:t>
      </w:r>
      <w:r w:rsidRPr="00F422D7">
        <w:noBreakHyphen/>
        <w:t>23</w:t>
      </w:r>
      <w:r w:rsidRPr="00F422D7">
        <w:noBreakHyphen/>
        <w:t xml:space="preserve">600, </w:t>
      </w:r>
      <w:r w:rsidRPr="00F422D7">
        <w:rPr>
          <w:color w:val="000000" w:themeColor="text1"/>
          <w:szCs w:val="24"/>
          <w:u w:color="000000" w:themeColor="text1"/>
        </w:rPr>
        <w:t>RELATING TO TIME FOR PAYMENT OF FEES, SO AS TO PROVIDE REGULATIONS FOR FEES REQUIRED OF CERTIFICATE HOLDERS; TO AMEND SECTION 58</w:t>
      </w:r>
      <w:r w:rsidRPr="00F422D7">
        <w:rPr>
          <w:color w:val="000000" w:themeColor="text1"/>
          <w:szCs w:val="24"/>
          <w:u w:color="000000" w:themeColor="text1"/>
        </w:rPr>
        <w:noBreakHyphen/>
        <w:t>23</w:t>
      </w:r>
      <w:r w:rsidRPr="00F422D7">
        <w:rPr>
          <w:color w:val="000000" w:themeColor="text1"/>
          <w:szCs w:val="24"/>
          <w:u w:color="000000" w:themeColor="text1"/>
        </w:rPr>
        <w:noBreakHyphen/>
        <w:t>910, RELATING TO INSURANCE AND BOND, SO AS TO PROVIDE INSURANCE REQUIREMENTS; TO AMEND SECTION 58</w:t>
      </w:r>
      <w:r w:rsidRPr="00F422D7">
        <w:rPr>
          <w:color w:val="000000" w:themeColor="text1"/>
          <w:szCs w:val="24"/>
          <w:u w:color="000000" w:themeColor="text1"/>
        </w:rPr>
        <w:noBreakHyphen/>
        <w:t>23</w:t>
      </w:r>
      <w:r w:rsidRPr="00F422D7">
        <w:rPr>
          <w:color w:val="000000" w:themeColor="text1"/>
          <w:szCs w:val="24"/>
          <w:u w:color="000000" w:themeColor="text1"/>
        </w:rPr>
        <w:noBreakHyphen/>
        <w:t>930, RELATING TO EXCEPTIONS FOR THE REQUIREMENT OF INSURANCE, SO AS TO REMOVE REFERENCES TO THE INTERSTATE COMMERCE COMMISSION; TO AMEND SECTIONS 58</w:t>
      </w:r>
      <w:r w:rsidRPr="00F422D7">
        <w:rPr>
          <w:color w:val="000000" w:themeColor="text1"/>
          <w:szCs w:val="24"/>
          <w:u w:color="000000" w:themeColor="text1"/>
        </w:rPr>
        <w:noBreakHyphen/>
        <w:t>23</w:t>
      </w:r>
      <w:r w:rsidRPr="00F422D7">
        <w:rPr>
          <w:color w:val="000000" w:themeColor="text1"/>
          <w:szCs w:val="24"/>
          <w:u w:color="000000" w:themeColor="text1"/>
        </w:rPr>
        <w:noBreakHyphen/>
        <w:t>1010, 58</w:t>
      </w:r>
      <w:r w:rsidRPr="00F422D7">
        <w:rPr>
          <w:color w:val="000000" w:themeColor="text1"/>
          <w:szCs w:val="24"/>
          <w:u w:color="000000" w:themeColor="text1"/>
        </w:rPr>
        <w:noBreakHyphen/>
        <w:t>23</w:t>
      </w:r>
      <w:r w:rsidRPr="00F422D7">
        <w:rPr>
          <w:color w:val="000000" w:themeColor="text1"/>
          <w:szCs w:val="24"/>
          <w:u w:color="000000" w:themeColor="text1"/>
        </w:rPr>
        <w:noBreakHyphen/>
        <w:t>1020, 58</w:t>
      </w:r>
      <w:r w:rsidRPr="00F422D7">
        <w:rPr>
          <w:color w:val="000000" w:themeColor="text1"/>
          <w:szCs w:val="24"/>
          <w:u w:color="000000" w:themeColor="text1"/>
        </w:rPr>
        <w:noBreakHyphen/>
        <w:t>23</w:t>
      </w:r>
      <w:r w:rsidRPr="00F422D7">
        <w:rPr>
          <w:color w:val="000000" w:themeColor="text1"/>
          <w:szCs w:val="24"/>
          <w:u w:color="000000" w:themeColor="text1"/>
        </w:rPr>
        <w:noBreakHyphen/>
        <w:t>1080, AND 58</w:t>
      </w:r>
      <w:r w:rsidRPr="00F422D7">
        <w:rPr>
          <w:color w:val="000000" w:themeColor="text1"/>
          <w:szCs w:val="24"/>
          <w:u w:color="000000" w:themeColor="text1"/>
        </w:rPr>
        <w:noBreakHyphen/>
        <w:t>23</w:t>
      </w:r>
      <w:r w:rsidRPr="00F422D7">
        <w:rPr>
          <w:color w:val="000000" w:themeColor="text1"/>
          <w:szCs w:val="24"/>
          <w:u w:color="000000" w:themeColor="text1"/>
        </w:rPr>
        <w:noBreakHyphen/>
        <w:t>1090, RELATING TO RIGHTS AND DUTIES GENERALLY, SO AS TO PROVIDE FOR REGULATIONS FOR FEES, LICENSES, AND OTHER MARKERS; TO AMEND SECTION 58</w:t>
      </w:r>
      <w:r w:rsidRPr="00F422D7">
        <w:rPr>
          <w:color w:val="000000" w:themeColor="text1"/>
          <w:szCs w:val="24"/>
          <w:u w:color="000000" w:themeColor="text1"/>
        </w:rPr>
        <w:noBreakHyphen/>
        <w:t>4</w:t>
      </w:r>
      <w:r w:rsidRPr="00F422D7">
        <w:rPr>
          <w:color w:val="000000" w:themeColor="text1"/>
          <w:szCs w:val="24"/>
          <w:u w:color="000000" w:themeColor="text1"/>
        </w:rPr>
        <w:noBreakHyphen/>
        <w:t>60</w:t>
      </w:r>
      <w:r w:rsidRPr="00F422D7">
        <w:rPr>
          <w:color w:val="000000" w:themeColor="text1"/>
          <w:u w:color="000000" w:themeColor="text1"/>
        </w:rPr>
        <w:t>, RELATING TO EXPENSES BORNE BY REGULATED UTILITIES, SO AS TO REFERENCE THE PROVISIONS IN THE CODE GENERATING FEES THAT ARE TO BE USED TO PAY FOR THE EXPENSES OF THE TRANSPORTATION DEPARTMENT OF THE OFFICE OF REGULATORY STAFF;</w:t>
      </w:r>
      <w:r w:rsidRPr="00F422D7">
        <w:t xml:space="preserve"> </w:t>
      </w:r>
      <w:r w:rsidRPr="00F422D7">
        <w:rPr>
          <w:color w:val="000000" w:themeColor="text1"/>
          <w:u w:color="000000" w:themeColor="text1"/>
        </w:rPr>
        <w:t>TO AMEND SECTION 4</w:t>
      </w:r>
      <w:r w:rsidRPr="00F422D7">
        <w:rPr>
          <w:color w:val="000000" w:themeColor="text1"/>
          <w:u w:color="000000" w:themeColor="text1"/>
        </w:rPr>
        <w:noBreakHyphen/>
        <w:t>11</w:t>
      </w:r>
      <w:r w:rsidRPr="00F422D7">
        <w:rPr>
          <w:color w:val="000000" w:themeColor="text1"/>
          <w:u w:color="000000" w:themeColor="text1"/>
        </w:rPr>
        <w:noBreakHyphen/>
        <w:t>290, RELATING TO THE DISSOLUTION OF SPECIAL PURPOSE DISTRICTS, SO AS TO PROVIDE FOR THE DISSOLUTION OF A HOSPITAL DISTRICT THAT HAS AN AFFILIATED ORGANIZATION EXEMPT FROM TAX UNDER SECTION 501(C)(3) OR (4); TO REPEAL SECTIONS 58</w:t>
      </w:r>
      <w:r w:rsidRPr="00F422D7">
        <w:rPr>
          <w:color w:val="000000" w:themeColor="text1"/>
          <w:u w:color="000000" w:themeColor="text1"/>
        </w:rPr>
        <w:noBreakHyphen/>
        <w:t>23</w:t>
      </w:r>
      <w:r w:rsidRPr="00F422D7">
        <w:rPr>
          <w:color w:val="000000" w:themeColor="text1"/>
          <w:u w:color="000000" w:themeColor="text1"/>
        </w:rPr>
        <w:noBreakHyphen/>
        <w:t>300, 58</w:t>
      </w:r>
      <w:r w:rsidRPr="00F422D7">
        <w:rPr>
          <w:color w:val="000000" w:themeColor="text1"/>
          <w:u w:color="000000" w:themeColor="text1"/>
        </w:rPr>
        <w:noBreakHyphen/>
        <w:t>23</w:t>
      </w:r>
      <w:r w:rsidRPr="00F422D7">
        <w:rPr>
          <w:color w:val="000000" w:themeColor="text1"/>
          <w:u w:color="000000" w:themeColor="text1"/>
        </w:rPr>
        <w:noBreakHyphen/>
        <w:t>330, 58</w:t>
      </w:r>
      <w:r w:rsidRPr="00F422D7">
        <w:rPr>
          <w:color w:val="000000" w:themeColor="text1"/>
          <w:u w:color="000000" w:themeColor="text1"/>
        </w:rPr>
        <w:noBreakHyphen/>
        <w:t>23</w:t>
      </w:r>
      <w:r w:rsidRPr="00F422D7">
        <w:rPr>
          <w:color w:val="000000" w:themeColor="text1"/>
          <w:u w:color="000000" w:themeColor="text1"/>
        </w:rPr>
        <w:noBreakHyphen/>
        <w:t>530, 58</w:t>
      </w:r>
      <w:r w:rsidRPr="00F422D7">
        <w:rPr>
          <w:color w:val="000000" w:themeColor="text1"/>
          <w:u w:color="000000" w:themeColor="text1"/>
        </w:rPr>
        <w:noBreakHyphen/>
        <w:t>23</w:t>
      </w:r>
      <w:r w:rsidRPr="00F422D7">
        <w:rPr>
          <w:color w:val="000000" w:themeColor="text1"/>
          <w:u w:color="000000" w:themeColor="text1"/>
        </w:rPr>
        <w:noBreakHyphen/>
        <w:t>540, 58</w:t>
      </w:r>
      <w:r w:rsidRPr="00F422D7">
        <w:rPr>
          <w:color w:val="000000" w:themeColor="text1"/>
          <w:u w:color="000000" w:themeColor="text1"/>
        </w:rPr>
        <w:noBreakHyphen/>
        <w:t>23</w:t>
      </w:r>
      <w:r w:rsidRPr="00F422D7">
        <w:rPr>
          <w:color w:val="000000" w:themeColor="text1"/>
          <w:u w:color="000000" w:themeColor="text1"/>
        </w:rPr>
        <w:noBreakHyphen/>
        <w:t>550, AND 58</w:t>
      </w:r>
      <w:r w:rsidRPr="00F422D7">
        <w:rPr>
          <w:color w:val="000000" w:themeColor="text1"/>
          <w:u w:color="000000" w:themeColor="text1"/>
        </w:rPr>
        <w:noBreakHyphen/>
        <w:t>23</w:t>
      </w:r>
      <w:r w:rsidRPr="00F422D7">
        <w:rPr>
          <w:color w:val="000000" w:themeColor="text1"/>
          <w:u w:color="000000" w:themeColor="text1"/>
        </w:rPr>
        <w:noBreakHyphen/>
        <w:t>1060;</w:t>
      </w:r>
      <w:r w:rsidRPr="00F422D7">
        <w:t xml:space="preserve"> </w:t>
      </w:r>
      <w:r w:rsidRPr="00F422D7">
        <w:rPr>
          <w:color w:val="000000" w:themeColor="text1"/>
          <w:u w:color="000000" w:themeColor="text1"/>
        </w:rPr>
        <w:t>AND TO REQUIRE THE PUBLIC SERVICE COMMISSION TO MAKE INFORMATION READILY AVAILABLE TO THE PUBLIC.</w:t>
      </w:r>
    </w:p>
    <w:p w:rsidR="00C86C84" w:rsidRDefault="00C86C84" w:rsidP="00C86C84">
      <w:pPr>
        <w:outlineLvl w:val="0"/>
      </w:pPr>
      <w:r w:rsidRPr="00F422D7">
        <w:rPr>
          <w:color w:val="auto"/>
        </w:rPr>
        <w:t>L:\COUNCIL\ACTS\1045PH22.DOCX</w:t>
      </w:r>
    </w:p>
    <w:p w:rsidR="00C86C84" w:rsidRDefault="00C86C84" w:rsidP="00C86C84">
      <w:pPr>
        <w:outlineLvl w:val="0"/>
      </w:pPr>
    </w:p>
    <w:p w:rsidR="00C86C84" w:rsidRPr="00F422D7" w:rsidRDefault="00C86C84" w:rsidP="00C86C84">
      <w:r w:rsidRPr="00F422D7">
        <w:rPr>
          <w:color w:val="auto"/>
        </w:rPr>
        <w:tab/>
        <w:t>(R243, S. 1092</w:t>
      </w:r>
      <w:r>
        <w:fldChar w:fldCharType="begin"/>
      </w:r>
      <w:r>
        <w:instrText xml:space="preserve"> XE "S. 1092" \b</w:instrText>
      </w:r>
      <w:r>
        <w:fldChar w:fldCharType="end"/>
      </w:r>
      <w:r w:rsidRPr="00F422D7">
        <w:rPr>
          <w:color w:val="auto"/>
        </w:rPr>
        <w:t xml:space="preserve">) -- </w:t>
      </w:r>
      <w:r w:rsidRPr="00F422D7">
        <w:t xml:space="preserve"> Senator Martin: AN ACT TO AMEND SECTION 23</w:t>
      </w:r>
      <w:r w:rsidRPr="00F422D7">
        <w:noBreakHyphen/>
        <w:t>23</w:t>
      </w:r>
      <w:r w:rsidRPr="00F422D7">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rsidR="00C86C84" w:rsidRDefault="00C86C84" w:rsidP="00C86C84">
      <w:pPr>
        <w:outlineLvl w:val="0"/>
      </w:pPr>
      <w:r w:rsidRPr="00F422D7">
        <w:rPr>
          <w:color w:val="auto"/>
        </w:rPr>
        <w:t>L:\COUNCIL\ACTS\1092CM22.DOCX</w:t>
      </w:r>
    </w:p>
    <w:p w:rsidR="00C86C84" w:rsidRDefault="00C86C84" w:rsidP="00C86C84">
      <w:pPr>
        <w:outlineLvl w:val="0"/>
      </w:pPr>
    </w:p>
    <w:p w:rsidR="00C86C84" w:rsidRPr="00F422D7" w:rsidRDefault="00C86C84" w:rsidP="00C86C84">
      <w:r w:rsidRPr="00F422D7">
        <w:rPr>
          <w:color w:val="auto"/>
        </w:rPr>
        <w:tab/>
        <w:t>(R244, S. 1237</w:t>
      </w:r>
      <w:r>
        <w:fldChar w:fldCharType="begin"/>
      </w:r>
      <w:r>
        <w:instrText xml:space="preserve"> XE "S. 1237" \b</w:instrText>
      </w:r>
      <w:r>
        <w:fldChar w:fldCharType="end"/>
      </w:r>
      <w:r w:rsidRPr="00F422D7">
        <w:rPr>
          <w:color w:val="auto"/>
        </w:rPr>
        <w:t xml:space="preserve">) -- </w:t>
      </w:r>
      <w:r w:rsidRPr="00F422D7">
        <w:t xml:space="preserve"> Senators McLeod, Matthews, Shealy, Senn, Gustafson and Malloy: AN ACT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 TO AMEND SECTION 56</w:t>
      </w:r>
      <w:r w:rsidRPr="00F422D7">
        <w:noBreakHyphen/>
        <w:t>3</w:t>
      </w:r>
      <w:r w:rsidRPr="00F422D7">
        <w:noBreakHyphen/>
        <w:t>14970, RELATING TO THE ISSUANCE OF CERTAIN MILITARY SERVICE SPECIAL LICENSE PLATES, SO AS TO PROVIDE FOR THE ISSUANCE OF “US SPACE FORCE” SPECIAL LICENSE PLATES; TO AMEND SECTION 56</w:t>
      </w:r>
      <w:r w:rsidRPr="00F422D7">
        <w:noBreakHyphen/>
        <w:t>3</w:t>
      </w:r>
      <w:r w:rsidRPr="00F422D7">
        <w:noBreakHyphen/>
        <w:t>14940, RELATING TO THE ISSUANCE OF SERVICE</w:t>
      </w:r>
      <w:r w:rsidRPr="00F422D7">
        <w:noBreakHyphen/>
        <w:t>CONNECTED DISABILITY SPECIAL LICENSE PLATES, SO AS TO EXEMPT THESE LICENSE PLATES FROM THE REGULAR MOTOR VEHICLE REGISTRATION FEE, AND PROVIDE FOR REFUNDS OF CERTAIN REGISTRATION FEES; TO AMEND SECTION 56</w:t>
      </w:r>
      <w:r w:rsidRPr="00F422D7">
        <w:noBreakHyphen/>
        <w:t>3</w:t>
      </w:r>
      <w:r w:rsidRPr="00F422D7">
        <w:noBreakHyphen/>
        <w:t>14960, RELATING TO THE ISSUANCE OF MERITORIOUS SERVICE SPECIAL LICENSE PLATES, SO AS TO PROVIDE FOR THE ISSUANCE OF “MERITORIOUS SERVICE MEDAL” SPECIAL LICENSE PLATES; TO AMEND SECTION 56</w:t>
      </w:r>
      <w:r w:rsidRPr="00F422D7">
        <w:noBreakHyphen/>
        <w:t>3</w:t>
      </w:r>
      <w:r w:rsidRPr="00F422D7">
        <w:noBreakHyphen/>
        <w:t>14980, RELATING TO THE ISSUANCE OF SPECIAL LICENSE PLATES SHOWING SUPPORT FOR MILITARY</w:t>
      </w:r>
      <w:r w:rsidRPr="00F422D7">
        <w:noBreakHyphen/>
        <w:t>RELATED PRIVATE ORGANIZATIONS, SO AS TO PROVIDE FOR THE ISSUANCE OF “SUPPORT OUR TROOPS” SPECIAL LICENSE PLATES; TO AMEND SECTION 56</w:t>
      </w:r>
      <w:r w:rsidRPr="00F422D7">
        <w:noBreakHyphen/>
        <w:t>3</w:t>
      </w:r>
      <w:r w:rsidRPr="00F422D7">
        <w:noBreakHyphen/>
        <w:t>14990, RELATING TO SURVIVING SPOUSES OBTAINING CERTAIN SPECIAL LICENSE PLATES ISSUED TO THEIR DECEASED SPOUSES, SO AS TO REVISE THE SPECIAL LICENSE PLATES SUBJECT TO THIS PROVISION; TO AMEND SECTION 56</w:t>
      </w:r>
      <w:r w:rsidRPr="00F422D7">
        <w:noBreakHyphen/>
        <w:t>3</w:t>
      </w:r>
      <w:r w:rsidRPr="00F422D7">
        <w:noBreakHyphen/>
        <w:t xml:space="preserve">15000, RELATING TO LICENSE PLATES ISSUED UNDER PREVIOUS AWARD CRITERIA, SO AS TO MAKE TECHNICAL CHANGES; AND TO REPEAL ARTICLE 20, CHAPTER 3, TITLE 56 RELATING TO SPECIAL LICENSE PLATES ISSUED TO MEMBERS OF FOREIGN CONSULATES. </w:t>
      </w:r>
    </w:p>
    <w:p w:rsidR="00C86C84" w:rsidRDefault="00C86C84" w:rsidP="00C86C84">
      <w:pPr>
        <w:outlineLvl w:val="0"/>
      </w:pPr>
      <w:r w:rsidRPr="00F422D7">
        <w:rPr>
          <w:color w:val="auto"/>
        </w:rPr>
        <w:t>L:\COUNCIL\ACTS\1237CM22.DOCX</w:t>
      </w:r>
    </w:p>
    <w:p w:rsidR="00C86C84" w:rsidRDefault="00C86C84" w:rsidP="00C86C84">
      <w:pPr>
        <w:outlineLvl w:val="0"/>
      </w:pPr>
    </w:p>
    <w:p w:rsidR="00C86C84" w:rsidRPr="00F422D7" w:rsidRDefault="00C86C84" w:rsidP="00C86C84">
      <w:r w:rsidRPr="00F422D7">
        <w:rPr>
          <w:color w:val="auto"/>
        </w:rPr>
        <w:tab/>
        <w:t>(R245, H. 3037</w:t>
      </w:r>
      <w:r>
        <w:fldChar w:fldCharType="begin"/>
      </w:r>
      <w:r>
        <w:instrText xml:space="preserve"> XE "H. 3037" \b</w:instrText>
      </w:r>
      <w:r>
        <w:fldChar w:fldCharType="end"/>
      </w:r>
      <w:r w:rsidRPr="00F422D7">
        <w:rPr>
          <w:color w:val="auto"/>
        </w:rPr>
        <w:t xml:space="preserve">) -- </w:t>
      </w:r>
      <w:r w:rsidRPr="00F422D7">
        <w:t xml:space="preserve"> Reps. Garvin, Robinson, Cobb</w:t>
      </w:r>
      <w:r w:rsidRPr="00F422D7">
        <w:noBreakHyphen/>
        <w:t>Hunter, Hosey, J.L. Johnson, Matthews, S. Williams, Rivers, Jefferson, R. Williams, Govan and King: AN ACT TO AMEND SECTION 56</w:t>
      </w:r>
      <w:r w:rsidRPr="00F422D7">
        <w:noBreakHyphen/>
        <w:t>1</w:t>
      </w:r>
      <w:r w:rsidRPr="00F422D7">
        <w:noBreakHyphen/>
        <w:t>80, CODE OF LAWS OF SOUTH CAROLINA, 1976, RELATING TO APPLICATIONS FOR DRIVERS’ LICENSES AND PERMITS, SO AS TO PROVIDE THE DEPARTMENT OF MOTOR VEHICLES MUST PROVIDE A FORM THAT ALLOWS APPLICANTS TO VOLUNTARILY DISCLOSE PERMANENT MEDICAL CONDITIONS, TO PROVIDE FOR A LIMITED NUMBER OF PERMANENT MEDICAL CONDITIONS THAT MAY BE CONTAINED IN MOTOR VEHICLE DRIVERS’ RECORDS, AND TO REVISE THE LIST OF PERSONS WHO MAY ACCESS MEDICAL INFORMATION CONTAINED IN DRIVERS’ RECORDS, TO AMEND SECTION 56</w:t>
      </w:r>
      <w:r w:rsidRPr="00F422D7">
        <w:noBreakHyphen/>
        <w:t>1</w:t>
      </w:r>
      <w:r w:rsidRPr="00F422D7">
        <w:noBreakHyphen/>
        <w:t>3350, AS AMENDED, RELATING TO APPLICATIONS FOR SPECIAL IDENTIFICATION CARDS, SO AS TO MAKE TECHNICAL CHANGES, TO PROVIDE APPLICANTS MAY OBTAIN SPECIAL IDENTIFICATION CARDS THAT INDICATE THEY HAVE VOLUNTARILY DISCLOSED PERMANENT MEDICAL CONDITIONS, AND PROVIDE FOR LIMITED DISCLOSURE OF THIS INFORMATION.</w:t>
      </w:r>
    </w:p>
    <w:p w:rsidR="00C86C84" w:rsidRDefault="00C86C84" w:rsidP="00C86C84">
      <w:pPr>
        <w:outlineLvl w:val="0"/>
      </w:pPr>
      <w:r w:rsidRPr="00F422D7">
        <w:rPr>
          <w:color w:val="auto"/>
        </w:rPr>
        <w:t>L:\COUNCIL\ACTS\3037CM22.DOCX</w:t>
      </w:r>
    </w:p>
    <w:p w:rsidR="00C86C84" w:rsidRDefault="00C86C84" w:rsidP="00C86C84">
      <w:pPr>
        <w:outlineLvl w:val="0"/>
      </w:pPr>
    </w:p>
    <w:p w:rsidR="00C86C84" w:rsidRPr="00F422D7" w:rsidRDefault="00C86C84" w:rsidP="00C86C84">
      <w:r w:rsidRPr="00F422D7">
        <w:rPr>
          <w:color w:val="auto"/>
        </w:rPr>
        <w:tab/>
        <w:t>(R246, H. 3050</w:t>
      </w:r>
      <w:r>
        <w:fldChar w:fldCharType="begin"/>
      </w:r>
      <w:r>
        <w:instrText xml:space="preserve"> XE "H. 3050" \b</w:instrText>
      </w:r>
      <w:r>
        <w:fldChar w:fldCharType="end"/>
      </w:r>
      <w:r w:rsidRPr="00F422D7">
        <w:rPr>
          <w:color w:val="auto"/>
        </w:rPr>
        <w:t xml:space="preserve">) -- </w:t>
      </w:r>
      <w:r w:rsidRPr="00F422D7">
        <w:t xml:space="preserve"> Reps. D.C. Moss, McGarry, Wooten, Hixon, Erickson and Bradley: AN ACT TO AMEND SECTION 23</w:t>
      </w:r>
      <w:r w:rsidRPr="00F422D7">
        <w:noBreakHyphen/>
        <w:t>23</w:t>
      </w:r>
      <w:r w:rsidRPr="00F422D7">
        <w:noBreakHyphen/>
        <w:t>40, CODE OF LAWS OF SOUTH CAROLINA, 1976, RELATING TO THE CERTIFICATION OF A LAW ENFORCEMENT OFFICER EMPLOYED OR APPOINTED BY A PUBLIC LAW ENFORCEMENT AGENCY, SO AS TO PROVIDE THIS PROVISION APPLIES TO LAW ENFORCEMENT OFFICERS EMPLOYED OR APPOINTED AFTER JULY 1, 2022, TO PROVIDE NONCERTIFIED LAW ENFORCEMENT OFFICERS SHALL ONLY PERFORM DUTIES AS LAW ENFORCEMENT OFFICERS WHILE ACCOMPANIED BY CERTIFIED LAW ENFORCEMENT OFFICERS, AND TO MAKE A TECHNICAL CHANGE; TO AMEND SECTION 23</w:t>
      </w:r>
      <w:r w:rsidRPr="00F422D7">
        <w:noBreakHyphen/>
        <w:t>23</w:t>
      </w:r>
      <w:r w:rsidRPr="00F422D7">
        <w:noBreakHyphen/>
        <w:t>150, RELATING TO THE ADJUDICATION OF ALLEGATIONS OF MISCONDUCT BY LAW ENFORCEMENT OFFICERS, SO AS TO DEFINE THE DEFINITION OF THE TERM “MISCONDUCT”, TO REVISE THE CRITERIA A SHERIFF OR CHIEF EXECUTIVE OFFICER OF A LAW ENFORCEMENT AGENCY OR DEPARTMENT MUST USE WHEN FILING A REPORT OF MISCONDUCT AGAINST A LAW ENFORCEMENT OFFICER, TO PROVIDE THE PROCEDURE FOR PROSECUTING INCIDENCES OF MISCONDUCT, AND TO PROVIDE FOR THE IMPOSITION OF CIVIL FINES AGAINST AGENCIES THAT FAIL TO COMPLY WITH THIS SECTION; BY ADDING SECTION 23</w:t>
      </w:r>
      <w:r w:rsidRPr="00F422D7">
        <w:noBreakHyphen/>
        <w:t>1</w:t>
      </w:r>
      <w:r w:rsidRPr="00F422D7">
        <w:noBreakHyphen/>
        <w:t>250 SO AS TO PROVIDE FOR THE LAWFUL USE OF CHOKEHOLDS OR CAROTID HOLDS, TO PROVIDE WILFUL USE OF EXCESSIVE FORCE MAY BE CONSIDERED MISCONDUCT BY A LAW ENFORCEMENT OFFICER AND SUBJECT TO DISCIPLINARY ACTION, AND TO PROVIDE FOR THE DEVELOPMENT OF CURRICULA AND STANDARDS TO ADDRESS JUSTIFIABLE USE OF CHOKEHOLDS AND CAROTID HOLDS; BY ADDING SECTION 23</w:t>
      </w:r>
      <w:r w:rsidRPr="00F422D7">
        <w:noBreakHyphen/>
        <w:t>23</w:t>
      </w:r>
      <w:r w:rsidRPr="00F422D7">
        <w:noBreakHyphen/>
        <w:t>85 SO AS TO PROVIDE FOR ESTABLISHMENT OF MINIMUM STANDARDS REQUIRED OF LAW ENFORCEMENT AGENCIES BY THE LAW ENFORCEMENT TRAINING COUNCIL, AND PROVIDE THE COUNCIL WITH THE AUTHORITY TO TAKE PUNITIVE ACTION AGAINST LAW ENFORCEMENT AGENCIES THAT FAIL TO COMPLY WITH STANDARDS ISSUED PURSUANT TO THIS SECTION; BY ADDING SECTION 23</w:t>
      </w:r>
      <w:r w:rsidRPr="00F422D7">
        <w:noBreakHyphen/>
        <w:t>23</w:t>
      </w:r>
      <w:r w:rsidRPr="00F422D7">
        <w:noBreakHyphen/>
        <w:t>160 SO AS TO ESTABLISH A COMPLIANCE DIVISION WITHIN THE LAW ENFORCEMENT TRAINING COUNCIL AND PROVIDE ITS RESPONSIBILITIES; TO AMEND SECTION 23</w:t>
      </w:r>
      <w:r w:rsidRPr="00F422D7">
        <w:noBreakHyphen/>
        <w:t>23</w:t>
      </w:r>
      <w:r w:rsidRPr="00F422D7">
        <w:noBreakHyphen/>
        <w:t>100, RELATING TO COMPLIANCE WITH PROVISIONS ENFORCED BY THE LAW ENFORCEMENT TRAINING COUNCIL, SO AS TO REVISE THIS PROVISION; TO AMEND SECTION 23</w:t>
      </w:r>
      <w:r w:rsidRPr="00F422D7">
        <w:noBreakHyphen/>
        <w:t>23</w:t>
      </w:r>
      <w:r w:rsidRPr="00F422D7">
        <w:noBreakHyphen/>
        <w:t>60, RELATING TO THE ISSUANCE OF CERTIFICATES OF COMPLIANCE BY THE LAW ENFORCEMENT TRAINING COUNCIL, SO AS TO ADD ADDITIONAL EVIDENCES A LAW ENFORCEMENT AGENCY MUST SUBMIT TO THE COUNCIL ABOUT A CANDIDATE BEING CONSIDERED FOR CERTIFICATION; AND TO AMEND SECTION 16</w:t>
      </w:r>
      <w:r w:rsidRPr="00F422D7">
        <w:noBreakHyphen/>
        <w:t>23</w:t>
      </w:r>
      <w:r w:rsidRPr="00F422D7">
        <w:noBreakHyphen/>
        <w:t>20, AS AMENDED, RELATING TO THE UNLAWFUL CARRYING OF HANDGUNS, SO AS TO ALLOW RETIRED COMMISSIONED LAW ENFORCEMENT OFFICERS TO CARRY THEM ABOUT THEIR PERSONS.</w:t>
      </w:r>
    </w:p>
    <w:p w:rsidR="00C86C84" w:rsidRDefault="00C86C84" w:rsidP="00C86C84">
      <w:pPr>
        <w:outlineLvl w:val="0"/>
      </w:pPr>
      <w:r w:rsidRPr="00F422D7">
        <w:rPr>
          <w:color w:val="auto"/>
        </w:rPr>
        <w:t>L:\COUNCIL\ACTS\3050CM22.DOCX</w:t>
      </w:r>
    </w:p>
    <w:p w:rsidR="00C86C84" w:rsidRDefault="00C86C84" w:rsidP="00C86C84">
      <w:pPr>
        <w:outlineLvl w:val="0"/>
      </w:pPr>
    </w:p>
    <w:p w:rsidR="00C86C84" w:rsidRPr="00F422D7" w:rsidRDefault="00C86C84" w:rsidP="00C86C84">
      <w:r w:rsidRPr="00F422D7">
        <w:rPr>
          <w:color w:val="auto"/>
        </w:rPr>
        <w:tab/>
        <w:t>(R247, H. 3291</w:t>
      </w:r>
      <w:r>
        <w:fldChar w:fldCharType="begin"/>
      </w:r>
      <w:r>
        <w:instrText xml:space="preserve"> XE "H. 3291" \b</w:instrText>
      </w:r>
      <w:r>
        <w:fldChar w:fldCharType="end"/>
      </w:r>
      <w:r w:rsidRPr="00F422D7">
        <w:rPr>
          <w:color w:val="auto"/>
        </w:rPr>
        <w:t xml:space="preserve">) -- </w:t>
      </w:r>
      <w:r w:rsidRPr="00F422D7">
        <w:t xml:space="preserve"> Reps. Pope, Burns, Chumley, Bryant, V.S. Moss, Haddon, Forrest and Ligon: AN ACT TO </w:t>
      </w:r>
      <w:r w:rsidRPr="00F422D7">
        <w:rPr>
          <w:color w:val="000000" w:themeColor="text1"/>
          <w:u w:color="000000" w:themeColor="text1"/>
        </w:rPr>
        <w:t>AMEND SECTION 16</w:t>
      </w:r>
      <w:r w:rsidRPr="00F422D7">
        <w:rPr>
          <w:color w:val="000000" w:themeColor="text1"/>
          <w:u w:color="000000" w:themeColor="text1"/>
        </w:rPr>
        <w:noBreakHyphen/>
        <w:t>11</w:t>
      </w:r>
      <w:r w:rsidRPr="00F422D7">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F422D7">
        <w:rPr>
          <w:color w:val="000000" w:themeColor="text1"/>
          <w:u w:color="000000" w:themeColor="text1"/>
        </w:rPr>
        <w:noBreakHyphen/>
        <w:t>PAINTED BOUNDARIES.</w:t>
      </w:r>
    </w:p>
    <w:p w:rsidR="00C86C84" w:rsidRDefault="00C86C84" w:rsidP="00C86C84">
      <w:pPr>
        <w:outlineLvl w:val="0"/>
      </w:pPr>
      <w:r w:rsidRPr="00F422D7">
        <w:rPr>
          <w:color w:val="auto"/>
        </w:rPr>
        <w:t>L:\COUNCIL\ACTS\3291AHB22.DOCX</w:t>
      </w:r>
    </w:p>
    <w:p w:rsidR="00C86C84" w:rsidRDefault="00C86C84" w:rsidP="00C86C84">
      <w:pPr>
        <w:outlineLvl w:val="0"/>
      </w:pPr>
    </w:p>
    <w:p w:rsidR="00C86C84" w:rsidRPr="00F422D7" w:rsidRDefault="00C86C84" w:rsidP="00C86C84">
      <w:pPr>
        <w:rPr>
          <w:color w:val="000000" w:themeColor="text1"/>
          <w:u w:color="000000" w:themeColor="text1"/>
        </w:rPr>
      </w:pPr>
      <w:r w:rsidRPr="00F422D7">
        <w:rPr>
          <w:color w:val="auto"/>
        </w:rPr>
        <w:tab/>
        <w:t>(R248, H. 4062</w:t>
      </w:r>
      <w:r>
        <w:fldChar w:fldCharType="begin"/>
      </w:r>
      <w:r>
        <w:instrText xml:space="preserve"> XE "H. 4062" \b</w:instrText>
      </w:r>
      <w:r>
        <w:fldChar w:fldCharType="end"/>
      </w:r>
      <w:r w:rsidRPr="00F422D7">
        <w:rPr>
          <w:color w:val="auto"/>
        </w:rPr>
        <w:t xml:space="preserve">) -- </w:t>
      </w:r>
      <w:r w:rsidRPr="00F422D7">
        <w:t xml:space="preserve"> Reps. Sandifer and West: AN ACT </w:t>
      </w:r>
      <w:r w:rsidRPr="00F422D7">
        <w:rPr>
          <w:color w:val="000000" w:themeColor="text1"/>
          <w:u w:color="000000" w:themeColor="text1"/>
        </w:rPr>
        <w:t>TO AMEND THE CODE OF LAWS OF SOUTH CAROLINA, 1976, BY ADDING SECTION 58</w:t>
      </w:r>
      <w:r w:rsidRPr="00F422D7">
        <w:rPr>
          <w:color w:val="000000" w:themeColor="text1"/>
          <w:u w:color="000000" w:themeColor="text1"/>
        </w:rPr>
        <w:noBreakHyphen/>
        <w:t>3</w:t>
      </w:r>
      <w:r w:rsidRPr="00F422D7">
        <w:rPr>
          <w:color w:val="000000" w:themeColor="text1"/>
          <w:u w:color="000000" w:themeColor="text1"/>
        </w:rPr>
        <w:noBreakHyphen/>
        <w:t>21 SO AS TO ALLOW THE PUBLIC SERVICE COMMISSIONERS TO RECEIVE SUBSISTENCE ALLOWANCES UNDER CERTAIN CIRCUMSTANCES; BY ADDING SECTION 58</w:t>
      </w:r>
      <w:r w:rsidRPr="00F422D7">
        <w:rPr>
          <w:color w:val="000000" w:themeColor="text1"/>
          <w:u w:color="000000" w:themeColor="text1"/>
        </w:rPr>
        <w:noBreakHyphen/>
        <w:t>3</w:t>
      </w:r>
      <w:r w:rsidRPr="00F422D7">
        <w:rPr>
          <w:color w:val="000000" w:themeColor="text1"/>
          <w:u w:color="000000" w:themeColor="text1"/>
        </w:rPr>
        <w:noBreakHyphen/>
        <w:t>22 SO AS TO PROVIDE PROCEDURES FOR THE PUBLIC SERVICE COMMISSION TO RECEIVE TECHNICAL AND LEGAL ADVICE NOT SUBJECT TO THE FREEDOM OF INFORMATION ACT; TO AMEND SECTION 58</w:t>
      </w:r>
      <w:r w:rsidRPr="00F422D7">
        <w:rPr>
          <w:color w:val="000000" w:themeColor="text1"/>
          <w:u w:color="000000" w:themeColor="text1"/>
        </w:rPr>
        <w:noBreakHyphen/>
        <w:t>3</w:t>
      </w:r>
      <w:r w:rsidRPr="00F422D7">
        <w:rPr>
          <w:color w:val="000000" w:themeColor="text1"/>
          <w:u w:color="000000" w:themeColor="text1"/>
        </w:rPr>
        <w:noBreakHyphen/>
        <w:t>20, RELATING TO THE MEMBERSHIP AND QUALIFICATIONS OF THE PUBLIC SERVICE COMMISSION, SO AS TO REVISE THE QUALIFICATIONS; AND TO EXPRESS FINDINGS OF THE GENERAL ASSEMBLY REGARDING THE IMPORTANCE OF ECONOMIC DEVELOPMENT AND THE ROLE THAT ELECTRICITY AND RENEWABLE ENERGY PLAY IN IT, TO DEFINE NECESSARY TERMS, TO ENCOURAGE ELECTRIC UTILITIES TO PROVIDE THE DEPARTMENT OF COMMERCE OR A PROSPECTIVE MANUFACTURING ENTITY WITH RATE PROPOSALS, TO PROVIDE PARAMETERS FOR AGREEMENTS THAT CONTAIN ECONOMIC DEVELOPMENT RATES, AND TO PROVIDE THAT FEDERAL, STATE, AND LOCAL LAWS AND ORDINANCES MUST BE FOLLOWED, AMONG OTHER THINGS.</w:t>
      </w:r>
    </w:p>
    <w:p w:rsidR="00C86C84" w:rsidRDefault="00C86C84" w:rsidP="00C86C84">
      <w:pPr>
        <w:outlineLvl w:val="0"/>
      </w:pPr>
      <w:r w:rsidRPr="00F422D7">
        <w:rPr>
          <w:color w:val="auto"/>
        </w:rPr>
        <w:t>L:\COUNCIL\ACTS\4062AHB22.DOCX</w:t>
      </w:r>
    </w:p>
    <w:p w:rsidR="00C86C84" w:rsidRDefault="00C86C84" w:rsidP="00C86C84">
      <w:pPr>
        <w:outlineLvl w:val="0"/>
      </w:pPr>
    </w:p>
    <w:p w:rsidR="00C86C84" w:rsidRPr="00F422D7" w:rsidRDefault="00C86C84" w:rsidP="00C86C84">
      <w:r w:rsidRPr="00F422D7">
        <w:rPr>
          <w:color w:val="auto"/>
        </w:rPr>
        <w:tab/>
        <w:t>(R249, H. 4075</w:t>
      </w:r>
      <w:r>
        <w:fldChar w:fldCharType="begin"/>
      </w:r>
      <w:r>
        <w:instrText xml:space="preserve"> XE "H. 4075" \b</w:instrText>
      </w:r>
      <w:r>
        <w:fldChar w:fldCharType="end"/>
      </w:r>
      <w:r w:rsidRPr="00F422D7">
        <w:rPr>
          <w:color w:val="auto"/>
        </w:rPr>
        <w:t xml:space="preserve">) -- </w:t>
      </w:r>
      <w:r w:rsidRPr="00F422D7">
        <w:t xml:space="preserve"> Reps. Wetmore, Stavrinakis and Weeks: AN ACT TO </w:t>
      </w:r>
      <w:r w:rsidRPr="00F422D7">
        <w:rPr>
          <w:color w:val="000000" w:themeColor="text1"/>
          <w:u w:color="000000" w:themeColor="text1"/>
        </w:rPr>
        <w:t>AMEND SECTION 23</w:t>
      </w:r>
      <w:r w:rsidRPr="00F422D7">
        <w:rPr>
          <w:color w:val="000000" w:themeColor="text1"/>
          <w:u w:color="000000" w:themeColor="text1"/>
        </w:rPr>
        <w:noBreakHyphen/>
        <w:t>3</w:t>
      </w:r>
      <w:r w:rsidRPr="00F422D7">
        <w:rPr>
          <w:color w:val="000000" w:themeColor="text1"/>
          <w:u w:color="000000" w:themeColor="text1"/>
        </w:rPr>
        <w:noBreakHyphen/>
        <w:t>430, CODE OF LAWS OF SOUTH CAROLINA, 1976, RELATING TO THE SEX OFFENDER REGISTRY, SO AS TO DELETE THE TERM “ADJUDICATED DELINQUENT”, MAKE TECHNICAL CHANGES, TO PROVIDE PERSONS CONVICTED OF CERTAIN OFFENSES WOULD BE REFERRED TO AS EITHER TIER I , TIER II, OR TIER III OFFENDERS; BY ADDING SECTION 23</w:t>
      </w:r>
      <w:r w:rsidRPr="00F422D7">
        <w:rPr>
          <w:color w:val="000000" w:themeColor="text1"/>
          <w:u w:color="000000" w:themeColor="text1"/>
        </w:rPr>
        <w:noBreakHyphen/>
        <w:t>23</w:t>
      </w:r>
      <w:r w:rsidRPr="00F422D7">
        <w:rPr>
          <w:color w:val="000000" w:themeColor="text1"/>
          <w:u w:color="000000" w:themeColor="text1"/>
        </w:rPr>
        <w:noBreakHyphen/>
        <w:t>436 SO AS TO REQUIRE CERTAIN PERSONS ADJUDICATED DELINQUENT FOR A TIER III OFFENSE TO REGISTER AS SEX OFFENDERS; TO AMEND SECTION 23</w:t>
      </w:r>
      <w:r w:rsidRPr="00F422D7">
        <w:rPr>
          <w:color w:val="000000" w:themeColor="text1"/>
          <w:u w:color="000000" w:themeColor="text1"/>
        </w:rPr>
        <w:noBreakHyphen/>
        <w:t>3</w:t>
      </w:r>
      <w:r w:rsidRPr="00F422D7">
        <w:rPr>
          <w:color w:val="000000" w:themeColor="text1"/>
          <w:u w:color="000000" w:themeColor="text1"/>
        </w:rPr>
        <w:noBreakHyphen/>
        <w:t>460, RELATING TO BIANNUAL LIFETIME REGISTRATION FOR SEX OFFENDERS, SO AS TO PROVIDE OFFENDERS CAN BE REMOVED FROM THE SEX OFFENDER REGISTRY UNDER CERTAIN CIRCUMSTANCES, AND TO REQUIRE SEX OFFENDERS REGISTER WITHIN THREE DAYS OF BEGINNING EMPLOYMENT AT A SCHOOL; BY ADDING SECTIONS 23</w:t>
      </w:r>
      <w:r w:rsidRPr="00F422D7">
        <w:rPr>
          <w:color w:val="000000" w:themeColor="text1"/>
          <w:u w:color="000000" w:themeColor="text1"/>
        </w:rPr>
        <w:noBreakHyphen/>
        <w:t>3</w:t>
      </w:r>
      <w:r w:rsidRPr="00F422D7">
        <w:rPr>
          <w:color w:val="000000" w:themeColor="text1"/>
          <w:u w:color="000000" w:themeColor="text1"/>
        </w:rPr>
        <w:noBreakHyphen/>
        <w:t>462 AND 23</w:t>
      </w:r>
      <w:r w:rsidRPr="00F422D7">
        <w:rPr>
          <w:color w:val="000000" w:themeColor="text1"/>
          <w:u w:color="000000" w:themeColor="text1"/>
        </w:rPr>
        <w:noBreakHyphen/>
        <w:t>3</w:t>
      </w:r>
      <w:r w:rsidRPr="00F422D7">
        <w:rPr>
          <w:color w:val="000000" w:themeColor="text1"/>
          <w:u w:color="000000" w:themeColor="text1"/>
        </w:rPr>
        <w:noBreakHyphen/>
        <w:t>463 SO AS TO PROVIDE FOR THE TERMINATION OF THE REGISTRATION REQUIREMENTS FOR SEX OFFENDERS WHO HAVE SUCCESSFULLY COMPLETED CERTAIN REQUIREMENTS OR UPON COURT ORDER; TO AMEND SECTION 23</w:t>
      </w:r>
      <w:r w:rsidRPr="00F422D7">
        <w:rPr>
          <w:color w:val="000000" w:themeColor="text1"/>
          <w:u w:color="000000" w:themeColor="text1"/>
        </w:rPr>
        <w:noBreakHyphen/>
        <w:t>3</w:t>
      </w:r>
      <w:r w:rsidRPr="00F422D7">
        <w:rPr>
          <w:color w:val="000000" w:themeColor="text1"/>
          <w:u w:color="000000" w:themeColor="text1"/>
        </w:rPr>
        <w:noBreakHyphen/>
        <w:t>490, RELATING TO PUBLIC INSPECTION OF THE SEX OFFENDER REGISTRY, SO AS TO PROVIDE INFORMATION CONTAINED IN THE REGISTRY MAY BE MADE AVAILABLE BY ELECTRONIC MEANS AND TO ELIMINATE CERTAIN RESTRICTIONS PLACED ON THE RELEASE OF THIS INFORMATION, AND TO PROVIDE FOR THE RELEASE OF INFORMATION FOR PERSONS ADJUDICATED DELINQUENT FOR COMMITTING TIER III OFFENSES; BY ADDING SECTION 23</w:t>
      </w:r>
      <w:r w:rsidRPr="00F422D7">
        <w:rPr>
          <w:color w:val="000000" w:themeColor="text1"/>
          <w:u w:color="000000" w:themeColor="text1"/>
        </w:rPr>
        <w:noBreakHyphen/>
        <w:t>3</w:t>
      </w:r>
      <w:r w:rsidRPr="00F422D7">
        <w:rPr>
          <w:color w:val="000000" w:themeColor="text1"/>
          <w:u w:color="000000" w:themeColor="text1"/>
        </w:rPr>
        <w:noBreakHyphen/>
        <w:t>538 SO AS TO PROVIDE CERTAIN TERMS AND THEIR DEFINITIONS, TO PROVIDE LAW ENFORCEMENT AGENCIES THAT DETERMINE SEX OFFENDERS ARE IN VIOLATION OF THIS SECTION MUST NOTIFY THE SEX OFFENDERS OF THE VIOLATION, AND TO PROVIDE PENALTIES FOR CERTAIN SEX OFFENDERS WHO CONTINUE TO ENGAGE IN CERTAIN ACTIVITIES AFTER RECEIVING NOTICE; TO PROVIDE THAT THIS ACT IS RETROACTIVE AND APPLIES TO CERTAIN RESIDENTS WHO CURRENTLY ARE REQUIRED TO REGISTER AS SEX OFFENDERS; AND BY ADDING SECTION 23</w:t>
      </w:r>
      <w:r w:rsidRPr="00F422D7">
        <w:rPr>
          <w:color w:val="000000" w:themeColor="text1"/>
          <w:u w:color="000000" w:themeColor="text1"/>
        </w:rPr>
        <w:noBreakHyphen/>
        <w:t>3</w:t>
      </w:r>
      <w:r w:rsidRPr="00F422D7">
        <w:rPr>
          <w:color w:val="000000" w:themeColor="text1"/>
          <w:u w:color="000000" w:themeColor="text1"/>
        </w:rPr>
        <w:noBreakHyphen/>
        <w:t>437 SO AS TO PROVIDE FOR REMOVAL FROM THE SEX OFFENDER REGISTRY FOR CERTAIN JUVENILES UNDER CERTAIN CIRCUMSTANCES.</w:t>
      </w:r>
    </w:p>
    <w:p w:rsidR="00C86C84" w:rsidRDefault="00C86C84" w:rsidP="00C86C84">
      <w:pPr>
        <w:outlineLvl w:val="0"/>
      </w:pPr>
      <w:r w:rsidRPr="00F422D7">
        <w:rPr>
          <w:color w:val="auto"/>
        </w:rPr>
        <w:t>L:\COUNCIL\ACTS\4075CM22.DOCX</w:t>
      </w:r>
    </w:p>
    <w:p w:rsidR="00C86C84" w:rsidRDefault="00C86C84" w:rsidP="00C86C84">
      <w:pPr>
        <w:outlineLvl w:val="0"/>
      </w:pPr>
    </w:p>
    <w:p w:rsidR="00C86C84" w:rsidRPr="00F422D7" w:rsidRDefault="00C86C84" w:rsidP="00C86C84">
      <w:r w:rsidRPr="00F422D7">
        <w:rPr>
          <w:color w:val="auto"/>
        </w:rPr>
        <w:tab/>
        <w:t>(R250, H. 5182</w:t>
      </w:r>
      <w:r>
        <w:fldChar w:fldCharType="begin"/>
      </w:r>
      <w:r>
        <w:instrText xml:space="preserve"> XE "H. 5182" \b</w:instrText>
      </w:r>
      <w:r>
        <w:fldChar w:fldCharType="end"/>
      </w:r>
      <w:r w:rsidRPr="00F422D7">
        <w:rPr>
          <w:color w:val="auto"/>
        </w:rPr>
        <w:t xml:space="preserve">) -- </w:t>
      </w:r>
      <w:r w:rsidRPr="00F422D7">
        <w:t xml:space="preserve"> Reps. Lucas, Fry, Hewitt, Bailey, Erickson, Dillard, Huggins, Wooten, Caskey, Ballentine, R. Williams and Jefferson: AN ACT 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C86C84" w:rsidRDefault="00C86C84" w:rsidP="00C86C84">
      <w:pPr>
        <w:outlineLvl w:val="0"/>
      </w:pPr>
      <w:r w:rsidRPr="00F422D7">
        <w:rPr>
          <w:color w:val="auto"/>
        </w:rPr>
        <w:t>L:\COUNCIL\ACTS\5182SA22.DOCX</w:t>
      </w:r>
    </w:p>
    <w:p w:rsidR="00C86C84" w:rsidRDefault="00C86C84">
      <w:pPr>
        <w:pStyle w:val="Header"/>
        <w:tabs>
          <w:tab w:val="clear" w:pos="8640"/>
          <w:tab w:val="left" w:pos="4320"/>
        </w:tabs>
      </w:pPr>
    </w:p>
    <w:p w:rsidR="009F1DB5" w:rsidRPr="000D5A25" w:rsidRDefault="009F1DB5" w:rsidP="009F1DB5">
      <w:pPr>
        <w:jc w:val="center"/>
        <w:rPr>
          <w:b/>
        </w:rPr>
      </w:pPr>
      <w:r w:rsidRPr="000D5A25">
        <w:rPr>
          <w:b/>
        </w:rPr>
        <w:t>MESSAGE FROM THE GOVERNOR</w:t>
      </w:r>
    </w:p>
    <w:p w:rsidR="009F1DB5" w:rsidRPr="000D5A25" w:rsidRDefault="009F1DB5" w:rsidP="009F1DB5">
      <w:pPr>
        <w:ind w:firstLine="216"/>
      </w:pPr>
      <w:r w:rsidRPr="000D5A25">
        <w:t>The following appointments were transmitted by the Honorable Henry Dargan McMaster:</w:t>
      </w:r>
    </w:p>
    <w:p w:rsidR="009F1DB5" w:rsidRPr="000D5A25" w:rsidRDefault="009F1DB5" w:rsidP="00965444">
      <w:pPr>
        <w:keepNext/>
        <w:keepLines/>
        <w:jc w:val="center"/>
        <w:rPr>
          <w:b/>
        </w:rPr>
      </w:pPr>
      <w:r w:rsidRPr="000D5A25">
        <w:rPr>
          <w:b/>
        </w:rPr>
        <w:t>Local Appointments</w:t>
      </w:r>
    </w:p>
    <w:p w:rsidR="009F1DB5" w:rsidRPr="000D5A25" w:rsidRDefault="009F1DB5" w:rsidP="00965444">
      <w:pPr>
        <w:keepNext/>
        <w:keepLines/>
        <w:ind w:firstLine="216"/>
        <w:rPr>
          <w:u w:val="single"/>
        </w:rPr>
      </w:pPr>
      <w:r w:rsidRPr="000D5A25">
        <w:rPr>
          <w:u w:val="single"/>
        </w:rPr>
        <w:t>Reappointment, Abbeville County Magistrate, with the term to commence April 30, 2022, and to expire April 30, 2026</w:t>
      </w:r>
    </w:p>
    <w:p w:rsidR="009F1DB5" w:rsidRDefault="009F1DB5" w:rsidP="009F1DB5">
      <w:pPr>
        <w:ind w:firstLine="216"/>
      </w:pPr>
      <w:r>
        <w:t>Carolyn W. Brownlee, 417 Hanover Road, Abbeville, SC 29620-5234</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Abbeville County Magistrate, with the term to commence April 30, 2022, and to expire April 30, 2026</w:t>
      </w:r>
    </w:p>
    <w:p w:rsidR="009F1DB5" w:rsidRDefault="009F1DB5" w:rsidP="009F1DB5">
      <w:pPr>
        <w:ind w:firstLine="216"/>
      </w:pPr>
      <w:r>
        <w:t>Susan B. Gladden, 438 Highway 20, Abbeville, SC 29620-4130</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Abbeville County Magistrate, with the term to commence April 30, 2022, and to expire April 30, 2026</w:t>
      </w:r>
    </w:p>
    <w:p w:rsidR="009F1DB5" w:rsidRDefault="009F1DB5" w:rsidP="009F1DB5">
      <w:pPr>
        <w:ind w:firstLine="216"/>
      </w:pPr>
      <w:r>
        <w:t>Philip D. Ray, 527 Noble Dr., Abbeville, SC 29620-4115</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Frederick Corley, 3 Cotton Court, Beaufort, SC 29907-2034</w:t>
      </w:r>
    </w:p>
    <w:p w:rsidR="009F1DB5" w:rsidRDefault="009F1DB5" w:rsidP="009F1DB5">
      <w:pPr>
        <w:ind w:firstLine="216"/>
      </w:pPr>
    </w:p>
    <w:p w:rsidR="009F1DB5" w:rsidRPr="000D5A25" w:rsidRDefault="009F1DB5" w:rsidP="009F1DB5">
      <w:pPr>
        <w:keepNext/>
        <w:ind w:firstLine="216"/>
        <w:rPr>
          <w:u w:val="single"/>
        </w:rPr>
      </w:pPr>
      <w:r w:rsidRPr="000D5A25">
        <w:rPr>
          <w:u w:val="single"/>
        </w:rPr>
        <w:t>Initial Appointment, Beaufort County Magistrate, with the term to commence April 30, 2022, and to expire April 30, 2026</w:t>
      </w:r>
    </w:p>
    <w:p w:rsidR="009F1DB5" w:rsidRDefault="009F1DB5" w:rsidP="009F1DB5">
      <w:pPr>
        <w:ind w:firstLine="216"/>
      </w:pPr>
      <w:r>
        <w:t>Thomas A. Holloway, 386 Wahoo Dr., Fripp Island, SC 29920-7022</w:t>
      </w:r>
      <w:r w:rsidRPr="000D5A25">
        <w:rPr>
          <w:i/>
        </w:rPr>
        <w:t xml:space="preserve"> VICE </w:t>
      </w:r>
      <w:r w:rsidRPr="000D5A25">
        <w:t>Rod H. Sproatt</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Angela McCall-Tanner, 1 Hathaway Lane, Bluffton, SC 29910-5725</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Jean K. McCormick, 7 Sunset Bluff, Beaufort, SC 29907-1453</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Nancy D. Sadler, 130 Old Plantation Dr., Beaufort, SC 29907-1004</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LaShonda G. Scott, 14 African Baptist Road, Yemassee, SC 29945-7601</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Erin Vaux, 56 Alljoy Road, Bluffton, SC 29910-7201</w:t>
      </w:r>
    </w:p>
    <w:p w:rsidR="00965444" w:rsidRDefault="00965444" w:rsidP="009F1DB5">
      <w:pPr>
        <w:ind w:firstLine="216"/>
      </w:pPr>
    </w:p>
    <w:p w:rsidR="009F1DB5" w:rsidRPr="000D5A25" w:rsidRDefault="009F1DB5" w:rsidP="009F1DB5">
      <w:pPr>
        <w:keepNext/>
        <w:ind w:firstLine="216"/>
        <w:rPr>
          <w:u w:val="single"/>
        </w:rPr>
      </w:pPr>
      <w:r w:rsidRPr="000D5A25">
        <w:rPr>
          <w:u w:val="single"/>
        </w:rPr>
        <w:t>Initial Appointment, Colleton County Probate Judge, with the term to commence June 3, 2022, and to expire January 3, 2023</w:t>
      </w:r>
    </w:p>
    <w:p w:rsidR="009F1DB5" w:rsidRDefault="009F1DB5" w:rsidP="009F1DB5">
      <w:pPr>
        <w:ind w:firstLine="216"/>
      </w:pPr>
      <w:r>
        <w:t>Arthur Cecil Utsey IV, 208 Greenbay Street, Walterboro, SC 29488</w:t>
      </w:r>
      <w:r w:rsidRPr="000D5A25">
        <w:rPr>
          <w:i/>
        </w:rPr>
        <w:t xml:space="preserve"> VICE </w:t>
      </w:r>
      <w:r>
        <w:t xml:space="preserve">Hon. </w:t>
      </w:r>
      <w:r w:rsidRPr="000D5A25">
        <w:t>Ashley H. Amundson</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Greenville County Magistrate, with the term to commence April 30, 2022, and to expire April 30, 2026</w:t>
      </w:r>
    </w:p>
    <w:p w:rsidR="009F1DB5" w:rsidRDefault="009F1DB5" w:rsidP="009F1DB5">
      <w:pPr>
        <w:ind w:firstLine="216"/>
      </w:pPr>
      <w:r>
        <w:t>Ernest M. O'Brien, 102 Cherokee Dr., Greenville, SC 29615-1117</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Kershaw County Magistrate, with the term to commence April 30, 2019, and to expire April 30, 2023</w:t>
      </w:r>
    </w:p>
    <w:p w:rsidR="009F1DB5" w:rsidRDefault="009F1DB5" w:rsidP="009F1DB5">
      <w:pPr>
        <w:ind w:firstLine="216"/>
      </w:pPr>
      <w:r>
        <w:t>Darrell Drakeford, P. O. Box 1528, Camden, SC 29021-8528</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Williamsburg County Magistrate, with the term to commence April 30, 2022, and to expire April 30, 2026</w:t>
      </w:r>
    </w:p>
    <w:p w:rsidR="009F1DB5" w:rsidRDefault="009F1DB5" w:rsidP="009F1DB5">
      <w:pPr>
        <w:ind w:firstLine="216"/>
      </w:pPr>
      <w:r>
        <w:t>Brian McKnight, 209 Short Street, Kingstree, SC 29556-3926</w:t>
      </w:r>
    </w:p>
    <w:p w:rsidR="009F1DB5" w:rsidRDefault="009F1DB5" w:rsidP="009F1DB5">
      <w:pPr>
        <w:ind w:firstLine="216"/>
      </w:pPr>
    </w:p>
    <w:p w:rsidR="009F1DB5" w:rsidRPr="000D5A25" w:rsidRDefault="009F1DB5" w:rsidP="009F1DB5">
      <w:pPr>
        <w:keepNext/>
        <w:ind w:firstLine="216"/>
        <w:rPr>
          <w:u w:val="single"/>
        </w:rPr>
      </w:pPr>
      <w:r w:rsidRPr="000D5A25">
        <w:rPr>
          <w:u w:val="single"/>
        </w:rPr>
        <w:t>Initial Appointment, Williamsburg County Magistrate, with the term to commence April 30, 2022, and to expire April 30, 2026</w:t>
      </w:r>
    </w:p>
    <w:p w:rsidR="009F1DB5" w:rsidRDefault="009F1DB5" w:rsidP="009F1DB5">
      <w:pPr>
        <w:ind w:firstLine="216"/>
      </w:pPr>
      <w:r>
        <w:t>Jacob D. Wilson, 608 Virginia Street, Kingstree, SC 29556-3231</w:t>
      </w:r>
      <w:r w:rsidRPr="000D5A25">
        <w:rPr>
          <w:i/>
        </w:rPr>
        <w:t xml:space="preserve"> VICE </w:t>
      </w:r>
      <w:r w:rsidRPr="000D5A25">
        <w:t>Vasker C. Bartell</w:t>
      </w:r>
    </w:p>
    <w:p w:rsidR="009F1DB5" w:rsidRDefault="009F1DB5" w:rsidP="009F1DB5">
      <w:pPr>
        <w:ind w:firstLine="216"/>
      </w:pPr>
    </w:p>
    <w:p w:rsidR="00654A0A" w:rsidRPr="00654A0A" w:rsidRDefault="00654A0A" w:rsidP="00654A0A">
      <w:pPr>
        <w:jc w:val="center"/>
        <w:rPr>
          <w:color w:val="auto"/>
        </w:rPr>
      </w:pPr>
      <w:r w:rsidRPr="00654A0A">
        <w:rPr>
          <w:b/>
          <w:color w:val="auto"/>
        </w:rPr>
        <w:t>Leave of Absence</w:t>
      </w:r>
    </w:p>
    <w:p w:rsidR="00654A0A" w:rsidRPr="00654A0A" w:rsidRDefault="00654A0A" w:rsidP="00654A0A">
      <w:pPr>
        <w:rPr>
          <w:color w:val="auto"/>
        </w:rPr>
      </w:pPr>
      <w:r w:rsidRPr="00654A0A">
        <w:rPr>
          <w:color w:val="auto"/>
        </w:rPr>
        <w:tab/>
        <w:t>On motion of Senator McELVEEN, at 12:08 P.M., Senator HARPOOTLIAN was granted a leave of absence for today.</w:t>
      </w:r>
    </w:p>
    <w:p w:rsidR="00654A0A" w:rsidRPr="00654A0A" w:rsidRDefault="00654A0A" w:rsidP="00654A0A">
      <w:pPr>
        <w:rPr>
          <w:color w:val="auto"/>
        </w:rPr>
      </w:pPr>
    </w:p>
    <w:p w:rsidR="00654A0A" w:rsidRPr="00654A0A" w:rsidRDefault="00654A0A" w:rsidP="00965444">
      <w:pPr>
        <w:keepNext/>
        <w:keepLines/>
        <w:jc w:val="center"/>
        <w:rPr>
          <w:color w:val="auto"/>
        </w:rPr>
      </w:pPr>
      <w:r w:rsidRPr="00654A0A">
        <w:rPr>
          <w:b/>
          <w:color w:val="auto"/>
        </w:rPr>
        <w:t>Leave of Absence</w:t>
      </w:r>
    </w:p>
    <w:p w:rsidR="00654A0A" w:rsidRPr="00654A0A" w:rsidRDefault="00654A0A" w:rsidP="00965444">
      <w:pPr>
        <w:keepNext/>
        <w:keepLines/>
        <w:rPr>
          <w:color w:val="auto"/>
        </w:rPr>
      </w:pPr>
      <w:r w:rsidRPr="00654A0A">
        <w:rPr>
          <w:color w:val="auto"/>
        </w:rPr>
        <w:tab/>
        <w:t>On motion of Senator RICE, at 12:08 P.M., Senator SENN was granted a leave of absence for today.</w:t>
      </w:r>
    </w:p>
    <w:p w:rsidR="00654A0A" w:rsidRPr="00654A0A" w:rsidRDefault="00654A0A" w:rsidP="00654A0A">
      <w:pPr>
        <w:rPr>
          <w:color w:val="auto"/>
        </w:rPr>
      </w:pPr>
    </w:p>
    <w:p w:rsidR="00654A0A" w:rsidRPr="00654A0A" w:rsidRDefault="00654A0A" w:rsidP="00654A0A">
      <w:pPr>
        <w:jc w:val="center"/>
        <w:rPr>
          <w:color w:val="auto"/>
        </w:rPr>
      </w:pPr>
      <w:r w:rsidRPr="00654A0A">
        <w:rPr>
          <w:b/>
          <w:color w:val="auto"/>
        </w:rPr>
        <w:t>Leave of Absence</w:t>
      </w:r>
    </w:p>
    <w:p w:rsidR="00654A0A" w:rsidRDefault="00654A0A" w:rsidP="00654A0A">
      <w:pPr>
        <w:rPr>
          <w:color w:val="auto"/>
        </w:rPr>
      </w:pPr>
      <w:r w:rsidRPr="00654A0A">
        <w:rPr>
          <w:color w:val="auto"/>
        </w:rPr>
        <w:tab/>
        <w:t>On motion of Senator SHEALY, at 12:08 P.M., Senator GUSTAFSON was granted a leave of absence for today.</w:t>
      </w:r>
    </w:p>
    <w:p w:rsidR="009D4285" w:rsidRPr="00654A0A" w:rsidRDefault="009D4285" w:rsidP="00654A0A">
      <w:pPr>
        <w:rPr>
          <w:color w:val="auto"/>
        </w:rPr>
      </w:pPr>
    </w:p>
    <w:p w:rsidR="00654A0A" w:rsidRPr="00654A0A" w:rsidRDefault="00654A0A" w:rsidP="00654A0A">
      <w:pPr>
        <w:jc w:val="center"/>
        <w:rPr>
          <w:color w:val="auto"/>
        </w:rPr>
      </w:pPr>
      <w:r w:rsidRPr="00654A0A">
        <w:rPr>
          <w:b/>
          <w:color w:val="auto"/>
        </w:rPr>
        <w:t>Leave of Absence</w:t>
      </w:r>
    </w:p>
    <w:p w:rsidR="00654A0A" w:rsidRDefault="00654A0A" w:rsidP="00654A0A">
      <w:pPr>
        <w:rPr>
          <w:color w:val="auto"/>
        </w:rPr>
      </w:pPr>
      <w:r w:rsidRPr="00654A0A">
        <w:rPr>
          <w:color w:val="auto"/>
        </w:rPr>
        <w:tab/>
        <w:t xml:space="preserve">On motion of Senator MATTHEWS, at 12:12 P.M., Senator McLEOD was granted a leave of absence </w:t>
      </w:r>
      <w:r w:rsidR="00E40833">
        <w:rPr>
          <w:color w:val="auto"/>
        </w:rPr>
        <w:t>until 2:50</w:t>
      </w:r>
      <w:r w:rsidR="00BF5CB6">
        <w:rPr>
          <w:color w:val="auto"/>
        </w:rPr>
        <w:t xml:space="preserve"> P.M</w:t>
      </w:r>
      <w:r w:rsidRPr="00654A0A">
        <w:rPr>
          <w:color w:val="auto"/>
        </w:rPr>
        <w:t>.</w:t>
      </w:r>
    </w:p>
    <w:p w:rsidR="00F64347" w:rsidRPr="00F64347" w:rsidRDefault="00F64347" w:rsidP="00F64347">
      <w:pPr>
        <w:jc w:val="center"/>
        <w:rPr>
          <w:color w:val="auto"/>
        </w:rPr>
      </w:pPr>
      <w:r>
        <w:rPr>
          <w:b/>
          <w:color w:val="auto"/>
        </w:rPr>
        <w:t>Leave of Absence</w:t>
      </w:r>
    </w:p>
    <w:p w:rsidR="00F64347" w:rsidRDefault="00F64347" w:rsidP="00654A0A">
      <w:pPr>
        <w:rPr>
          <w:color w:val="auto"/>
        </w:rPr>
      </w:pPr>
      <w:r>
        <w:rPr>
          <w:color w:val="auto"/>
        </w:rPr>
        <w:tab/>
        <w:t>At 3:17 P.M., Senator MARTIN requested a leave of absence until Tuesday, June 28, 2022.</w:t>
      </w:r>
    </w:p>
    <w:p w:rsidR="00A832AE" w:rsidRDefault="00A832AE" w:rsidP="00654A0A">
      <w:pPr>
        <w:rPr>
          <w:color w:val="auto"/>
        </w:rPr>
      </w:pPr>
    </w:p>
    <w:p w:rsidR="00A832AE" w:rsidRPr="00654A0A" w:rsidRDefault="00A832AE" w:rsidP="00A832AE">
      <w:pPr>
        <w:jc w:val="center"/>
        <w:rPr>
          <w:color w:val="auto"/>
        </w:rPr>
      </w:pPr>
      <w:r w:rsidRPr="00654A0A">
        <w:rPr>
          <w:b/>
          <w:color w:val="auto"/>
        </w:rPr>
        <w:t>Leave of Absence</w:t>
      </w:r>
    </w:p>
    <w:p w:rsidR="00A832AE" w:rsidRDefault="00A832AE" w:rsidP="00A832AE">
      <w:pPr>
        <w:rPr>
          <w:color w:val="auto"/>
        </w:rPr>
      </w:pPr>
      <w:r w:rsidRPr="00654A0A">
        <w:rPr>
          <w:color w:val="auto"/>
        </w:rPr>
        <w:tab/>
        <w:t xml:space="preserve">On motion of Senator </w:t>
      </w:r>
      <w:r>
        <w:rPr>
          <w:color w:val="auto"/>
        </w:rPr>
        <w:t>YOUNG</w:t>
      </w:r>
      <w:r w:rsidRPr="00654A0A">
        <w:rPr>
          <w:color w:val="auto"/>
        </w:rPr>
        <w:t xml:space="preserve">, at </w:t>
      </w:r>
      <w:r>
        <w:rPr>
          <w:color w:val="auto"/>
        </w:rPr>
        <w:t>6:20</w:t>
      </w:r>
      <w:r w:rsidRPr="00654A0A">
        <w:rPr>
          <w:color w:val="auto"/>
        </w:rPr>
        <w:t xml:space="preserve"> P.M., Senator </w:t>
      </w:r>
      <w:r>
        <w:rPr>
          <w:color w:val="auto"/>
        </w:rPr>
        <w:t>SHEALY</w:t>
      </w:r>
      <w:r w:rsidRPr="00654A0A">
        <w:rPr>
          <w:color w:val="auto"/>
        </w:rPr>
        <w:t xml:space="preserve"> was granted a leave of absence </w:t>
      </w:r>
      <w:r>
        <w:rPr>
          <w:color w:val="auto"/>
        </w:rPr>
        <w:t>for the balance of the day</w:t>
      </w:r>
      <w:r w:rsidRPr="00654A0A">
        <w:rPr>
          <w:color w:val="auto"/>
        </w:rPr>
        <w:t>.</w:t>
      </w:r>
    </w:p>
    <w:p w:rsidR="00A832AE" w:rsidRDefault="00A832AE" w:rsidP="00654A0A">
      <w:pPr>
        <w:rPr>
          <w:color w:val="auto"/>
        </w:rPr>
      </w:pPr>
    </w:p>
    <w:p w:rsidR="00A832AE" w:rsidRPr="00654A0A" w:rsidRDefault="00A832AE" w:rsidP="00A832AE">
      <w:pPr>
        <w:jc w:val="center"/>
        <w:rPr>
          <w:color w:val="auto"/>
        </w:rPr>
      </w:pPr>
      <w:r w:rsidRPr="00654A0A">
        <w:rPr>
          <w:b/>
          <w:color w:val="auto"/>
        </w:rPr>
        <w:t>Leave of Absence</w:t>
      </w:r>
    </w:p>
    <w:p w:rsidR="00A832AE" w:rsidRDefault="00A832AE" w:rsidP="00A832AE">
      <w:pPr>
        <w:rPr>
          <w:color w:val="auto"/>
        </w:rPr>
      </w:pPr>
      <w:r w:rsidRPr="00654A0A">
        <w:rPr>
          <w:color w:val="auto"/>
        </w:rPr>
        <w:tab/>
        <w:t xml:space="preserve">On motion of Senator </w:t>
      </w:r>
      <w:r>
        <w:rPr>
          <w:color w:val="auto"/>
        </w:rPr>
        <w:t>TALLEY</w:t>
      </w:r>
      <w:r w:rsidRPr="00654A0A">
        <w:rPr>
          <w:color w:val="auto"/>
        </w:rPr>
        <w:t xml:space="preserve">, at </w:t>
      </w:r>
      <w:r>
        <w:rPr>
          <w:color w:val="auto"/>
        </w:rPr>
        <w:t>6:20</w:t>
      </w:r>
      <w:r w:rsidRPr="00654A0A">
        <w:rPr>
          <w:color w:val="auto"/>
        </w:rPr>
        <w:t xml:space="preserve"> P.M., Senator </w:t>
      </w:r>
      <w:r>
        <w:rPr>
          <w:color w:val="auto"/>
        </w:rPr>
        <w:t>GAMBRELL</w:t>
      </w:r>
      <w:r w:rsidRPr="00654A0A">
        <w:rPr>
          <w:color w:val="auto"/>
        </w:rPr>
        <w:t xml:space="preserve"> was granted a leave of absence </w:t>
      </w:r>
      <w:r>
        <w:rPr>
          <w:color w:val="auto"/>
        </w:rPr>
        <w:t>for the balance of the day</w:t>
      </w:r>
      <w:r w:rsidRPr="00654A0A">
        <w:rPr>
          <w:color w:val="auto"/>
        </w:rPr>
        <w:t>.</w:t>
      </w:r>
    </w:p>
    <w:p w:rsidR="00CA072C" w:rsidRDefault="00CA072C" w:rsidP="00A832AE">
      <w:pPr>
        <w:rPr>
          <w:color w:val="auto"/>
        </w:rPr>
      </w:pPr>
    </w:p>
    <w:p w:rsidR="003C6545" w:rsidRPr="00654A0A" w:rsidRDefault="003C6545" w:rsidP="003C6545">
      <w:pPr>
        <w:jc w:val="center"/>
        <w:rPr>
          <w:color w:val="auto"/>
        </w:rPr>
      </w:pPr>
      <w:r w:rsidRPr="00654A0A">
        <w:rPr>
          <w:b/>
          <w:color w:val="auto"/>
        </w:rPr>
        <w:t>Leave of Absence</w:t>
      </w:r>
    </w:p>
    <w:p w:rsidR="003C6545" w:rsidRDefault="003C6545" w:rsidP="003C6545">
      <w:pPr>
        <w:rPr>
          <w:color w:val="auto"/>
        </w:rPr>
      </w:pPr>
      <w:r w:rsidRPr="00654A0A">
        <w:rPr>
          <w:color w:val="auto"/>
        </w:rPr>
        <w:tab/>
        <w:t xml:space="preserve">On motion of Senator </w:t>
      </w:r>
      <w:r>
        <w:rPr>
          <w:color w:val="auto"/>
        </w:rPr>
        <w:t>MATTHEWS</w:t>
      </w:r>
      <w:r w:rsidRPr="00654A0A">
        <w:rPr>
          <w:color w:val="auto"/>
        </w:rPr>
        <w:t xml:space="preserve">, at </w:t>
      </w:r>
      <w:r>
        <w:rPr>
          <w:color w:val="auto"/>
        </w:rPr>
        <w:t>7:17</w:t>
      </w:r>
      <w:r w:rsidRPr="00654A0A">
        <w:rPr>
          <w:color w:val="auto"/>
        </w:rPr>
        <w:t xml:space="preserve"> P.M., Senator </w:t>
      </w:r>
      <w:r>
        <w:rPr>
          <w:color w:val="auto"/>
        </w:rPr>
        <w:t>SABB</w:t>
      </w:r>
      <w:r w:rsidRPr="00654A0A">
        <w:rPr>
          <w:color w:val="auto"/>
        </w:rPr>
        <w:t xml:space="preserve"> was granted a leave of absence </w:t>
      </w:r>
      <w:r>
        <w:rPr>
          <w:color w:val="auto"/>
        </w:rPr>
        <w:t>for the balance of the day</w:t>
      </w:r>
      <w:r w:rsidRPr="00654A0A">
        <w:rPr>
          <w:color w:val="auto"/>
        </w:rPr>
        <w:t>.</w:t>
      </w:r>
    </w:p>
    <w:p w:rsidR="003C6545" w:rsidRDefault="003C6545" w:rsidP="003C6545">
      <w:pPr>
        <w:rPr>
          <w:color w:val="auto"/>
        </w:rPr>
      </w:pPr>
    </w:p>
    <w:p w:rsidR="00D576BE" w:rsidRPr="00F64347" w:rsidRDefault="00D576BE" w:rsidP="00D576BE">
      <w:pPr>
        <w:jc w:val="center"/>
        <w:rPr>
          <w:color w:val="auto"/>
        </w:rPr>
      </w:pPr>
      <w:r>
        <w:rPr>
          <w:b/>
          <w:color w:val="auto"/>
        </w:rPr>
        <w:t>Leave of Absence</w:t>
      </w:r>
    </w:p>
    <w:p w:rsidR="00D576BE" w:rsidRDefault="00D576BE" w:rsidP="00D576BE">
      <w:pPr>
        <w:rPr>
          <w:color w:val="auto"/>
        </w:rPr>
      </w:pPr>
      <w:r>
        <w:rPr>
          <w:color w:val="auto"/>
        </w:rPr>
        <w:tab/>
        <w:t>At 7:27 P.M., Senator DAVIS requested a leave of absence until Tuesday, June 28, 2022.</w:t>
      </w:r>
    </w:p>
    <w:p w:rsidR="00D576BE" w:rsidRDefault="00D576BE" w:rsidP="003C6545">
      <w:pPr>
        <w:rPr>
          <w:color w:val="auto"/>
        </w:rPr>
      </w:pPr>
    </w:p>
    <w:p w:rsidR="00F5095C" w:rsidRPr="00654A0A" w:rsidRDefault="00F5095C" w:rsidP="00F5095C">
      <w:pPr>
        <w:jc w:val="center"/>
        <w:rPr>
          <w:color w:val="auto"/>
        </w:rPr>
      </w:pPr>
      <w:r w:rsidRPr="00654A0A">
        <w:rPr>
          <w:b/>
          <w:color w:val="auto"/>
        </w:rPr>
        <w:t>Leave of Absence</w:t>
      </w:r>
    </w:p>
    <w:p w:rsidR="00F5095C" w:rsidRDefault="00F5095C" w:rsidP="00F5095C">
      <w:pPr>
        <w:rPr>
          <w:color w:val="auto"/>
        </w:rPr>
      </w:pPr>
      <w:r w:rsidRPr="00654A0A">
        <w:rPr>
          <w:color w:val="auto"/>
        </w:rPr>
        <w:tab/>
        <w:t xml:space="preserve">On motion of Senator </w:t>
      </w:r>
      <w:r>
        <w:rPr>
          <w:color w:val="auto"/>
        </w:rPr>
        <w:t>CLIMER</w:t>
      </w:r>
      <w:r w:rsidRPr="00654A0A">
        <w:rPr>
          <w:color w:val="auto"/>
        </w:rPr>
        <w:t xml:space="preserve">, at </w:t>
      </w:r>
      <w:r>
        <w:rPr>
          <w:color w:val="auto"/>
        </w:rPr>
        <w:t>9:26</w:t>
      </w:r>
      <w:r w:rsidRPr="00654A0A">
        <w:rPr>
          <w:color w:val="auto"/>
        </w:rPr>
        <w:t xml:space="preserve"> P.M., Senator </w:t>
      </w:r>
      <w:r>
        <w:rPr>
          <w:color w:val="auto"/>
        </w:rPr>
        <w:t>GOLDFINCH</w:t>
      </w:r>
      <w:r w:rsidRPr="00654A0A">
        <w:rPr>
          <w:color w:val="auto"/>
        </w:rPr>
        <w:t xml:space="preserve"> was granted a leave of absence </w:t>
      </w:r>
      <w:r>
        <w:rPr>
          <w:color w:val="auto"/>
        </w:rPr>
        <w:t>for the balance of the day</w:t>
      </w:r>
      <w:r w:rsidRPr="00654A0A">
        <w:rPr>
          <w:color w:val="auto"/>
        </w:rPr>
        <w:t>.</w:t>
      </w:r>
    </w:p>
    <w:p w:rsidR="00F5095C" w:rsidRDefault="00F5095C" w:rsidP="003C6545">
      <w:pPr>
        <w:rPr>
          <w:color w:val="auto"/>
        </w:rPr>
      </w:pPr>
    </w:p>
    <w:p w:rsidR="00F5095C" w:rsidRPr="00654A0A" w:rsidRDefault="00F5095C" w:rsidP="00F5095C">
      <w:pPr>
        <w:jc w:val="center"/>
        <w:rPr>
          <w:color w:val="auto"/>
        </w:rPr>
      </w:pPr>
      <w:r w:rsidRPr="00654A0A">
        <w:rPr>
          <w:b/>
          <w:color w:val="auto"/>
        </w:rPr>
        <w:t>Leave of Absence</w:t>
      </w:r>
    </w:p>
    <w:p w:rsidR="00F5095C" w:rsidRDefault="00F5095C" w:rsidP="00F5095C">
      <w:pPr>
        <w:rPr>
          <w:color w:val="auto"/>
        </w:rPr>
      </w:pPr>
      <w:r w:rsidRPr="00654A0A">
        <w:rPr>
          <w:color w:val="auto"/>
        </w:rPr>
        <w:tab/>
        <w:t xml:space="preserve">On motion of Senator </w:t>
      </w:r>
      <w:r>
        <w:rPr>
          <w:color w:val="auto"/>
        </w:rPr>
        <w:t>YOUNG</w:t>
      </w:r>
      <w:r w:rsidRPr="00654A0A">
        <w:rPr>
          <w:color w:val="auto"/>
        </w:rPr>
        <w:t xml:space="preserve">, at </w:t>
      </w:r>
      <w:r>
        <w:rPr>
          <w:color w:val="auto"/>
        </w:rPr>
        <w:t>9:26</w:t>
      </w:r>
      <w:r w:rsidRPr="00654A0A">
        <w:rPr>
          <w:color w:val="auto"/>
        </w:rPr>
        <w:t xml:space="preserve"> P.M., Senator </w:t>
      </w:r>
      <w:r>
        <w:rPr>
          <w:color w:val="auto"/>
        </w:rPr>
        <w:br/>
        <w:t>TURNER</w:t>
      </w:r>
      <w:r w:rsidRPr="00654A0A">
        <w:rPr>
          <w:color w:val="auto"/>
        </w:rPr>
        <w:t xml:space="preserve"> was granted a leave of absence </w:t>
      </w:r>
      <w:r>
        <w:rPr>
          <w:color w:val="auto"/>
        </w:rPr>
        <w:t>for the balance of the day</w:t>
      </w:r>
      <w:r w:rsidRPr="00654A0A">
        <w:rPr>
          <w:color w:val="auto"/>
        </w:rPr>
        <w:t>.</w:t>
      </w:r>
    </w:p>
    <w:p w:rsidR="00F5095C" w:rsidRDefault="00F5095C" w:rsidP="003C6545">
      <w:pP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B70E0">
        <w:t>HUTTO</w:t>
      </w:r>
      <w:r>
        <w:t xml:space="preserve"> rose for an Expression of Personal Interest.</w:t>
      </w:r>
    </w:p>
    <w:p w:rsidR="00DB70E0" w:rsidRDefault="00DB70E0">
      <w:pPr>
        <w:pStyle w:val="Header"/>
        <w:tabs>
          <w:tab w:val="clear" w:pos="8640"/>
          <w:tab w:val="left" w:pos="4320"/>
        </w:tabs>
      </w:pPr>
    </w:p>
    <w:p w:rsidR="00DB70E0" w:rsidRPr="00DB70E0" w:rsidRDefault="00DB70E0" w:rsidP="00DB70E0">
      <w:pPr>
        <w:pStyle w:val="Header"/>
        <w:tabs>
          <w:tab w:val="clear" w:pos="8640"/>
          <w:tab w:val="left" w:pos="4320"/>
        </w:tabs>
        <w:jc w:val="center"/>
      </w:pPr>
      <w:r>
        <w:rPr>
          <w:b/>
        </w:rPr>
        <w:t>Expression of Personal Interest</w:t>
      </w:r>
    </w:p>
    <w:p w:rsidR="00DB70E0" w:rsidRDefault="00DB70E0">
      <w:pPr>
        <w:pStyle w:val="Header"/>
        <w:tabs>
          <w:tab w:val="clear" w:pos="8640"/>
          <w:tab w:val="left" w:pos="4320"/>
        </w:tabs>
      </w:pPr>
      <w:r>
        <w:tab/>
        <w:t>Senator SHEALY rose for an Expression of Personal Interest.</w:t>
      </w:r>
    </w:p>
    <w:p w:rsidR="00DB70E0" w:rsidRDefault="00DB70E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3490F" w:rsidRDefault="0013490F" w:rsidP="0013490F"/>
    <w:p w:rsidR="0013490F" w:rsidRDefault="0013490F" w:rsidP="0013490F">
      <w:r>
        <w:tab/>
        <w:t>S. 1338</w:t>
      </w:r>
      <w:r>
        <w:fldChar w:fldCharType="begin"/>
      </w:r>
      <w:r>
        <w:instrText xml:space="preserve"> XE "</w:instrText>
      </w:r>
      <w:r>
        <w:tab/>
        <w:instrText>S. 1338" \b</w:instrText>
      </w:r>
      <w:r>
        <w:fldChar w:fldCharType="end"/>
      </w:r>
      <w:r>
        <w:t xml:space="preserve"> -- Senator Setzler:  A SENATE RESOLUTION TO CONGRATULATE BERRY HAWKINS UPON THE OCCASION OF HIS RETIREMENT AS CUSTODIAN, TO COMMEND HIM FOR HIS THIRTY-ONE YEARS OF DEDICATED SERVICE TO LEXINGTON SCHOOL DISTRICT TWO, AND TO WISH HIM MUCH HAPPINESS AND FULFILLMENT IN THE YEARS AHEAD.</w:t>
      </w:r>
    </w:p>
    <w:p w:rsidR="0013490F" w:rsidRDefault="0013490F" w:rsidP="0013490F">
      <w:r>
        <w:t>l:\s-res\ngs\020berr.kmm.ngs.docx</w:t>
      </w:r>
    </w:p>
    <w:p w:rsidR="0013490F" w:rsidRDefault="0013490F" w:rsidP="0013490F">
      <w:r>
        <w:tab/>
        <w:t>The Senate Resolution was adopted.</w:t>
      </w:r>
    </w:p>
    <w:p w:rsidR="0013490F" w:rsidRDefault="0013490F" w:rsidP="0013490F"/>
    <w:p w:rsidR="0013490F" w:rsidRDefault="0013490F" w:rsidP="0013490F">
      <w:r>
        <w:tab/>
        <w:t>S. 1339</w:t>
      </w:r>
      <w:r>
        <w:fldChar w:fldCharType="begin"/>
      </w:r>
      <w:r>
        <w:instrText xml:space="preserve"> XE "</w:instrText>
      </w:r>
      <w:r>
        <w:tab/>
        <w:instrText>S. 1339" \b</w:instrText>
      </w:r>
      <w:r>
        <w:fldChar w:fldCharType="end"/>
      </w:r>
      <w:r>
        <w:t xml:space="preserve"> -- Senator Hutto:  A SENATE RESOLUTION TO CONGRATULATE DR. MARCELLA SHAW FOR BEING NAMED THE 2023 SOUTH CAROLINA SUPERINTENDENT OF THE YEAR AND TO THANK HER FOR HER SERVICE TO THE STUDENTS, TEACHERS, AND EDUCATION SYSTEM EMPLOYEES OF SOUTH CAROLINA.</w:t>
      </w:r>
    </w:p>
    <w:p w:rsidR="0013490F" w:rsidRDefault="0013490F" w:rsidP="0013490F">
      <w:r>
        <w:t>l:\s-res\cbh\019dr. .kmm.cbh.docx</w:t>
      </w:r>
    </w:p>
    <w:p w:rsidR="0013490F" w:rsidRDefault="0013490F" w:rsidP="0013490F">
      <w:r>
        <w:tab/>
        <w:t>The Senate Resolution was adopted.</w:t>
      </w:r>
    </w:p>
    <w:p w:rsidR="0013490F" w:rsidRDefault="0013490F" w:rsidP="0013490F"/>
    <w:p w:rsidR="0013490F" w:rsidRDefault="0013490F" w:rsidP="0013490F">
      <w:r>
        <w:tab/>
        <w:t>S. 1340</w:t>
      </w:r>
      <w:r>
        <w:fldChar w:fldCharType="begin"/>
      </w:r>
      <w:r>
        <w:instrText xml:space="preserve"> XE "</w:instrText>
      </w:r>
      <w:r>
        <w:tab/>
        <w:instrText>S. 1340" \b</w:instrText>
      </w:r>
      <w:r>
        <w:fldChar w:fldCharType="end"/>
      </w:r>
      <w:r>
        <w:t xml:space="preserve"> -- Senators Fanning and McLeod:  A SENATE RESOLUTION TO CONGRATULATE </w:t>
      </w:r>
      <w:proofErr w:type="spellStart"/>
      <w:r>
        <w:t>SHARRELL</w:t>
      </w:r>
      <w:proofErr w:type="spellEnd"/>
      <w:r>
        <w:t xml:space="preserve"> TONYA ODOM, A LICENSED FAMILY NURSE PRACTITIONER, UPON THE OCCASION OF HER RETIREMENT AFTER TWO DECADES OF OUTSTANDING SERVICE, AND TO WISH HER CONTINUED SUCCESS AND HAPPINESS IN ALL HER FUTURE ENDEAVORS.</w:t>
      </w:r>
    </w:p>
    <w:p w:rsidR="0013490F" w:rsidRDefault="0013490F" w:rsidP="0013490F">
      <w:r>
        <w:t>l:\council\bills\gm\24767sa22.docx</w:t>
      </w:r>
    </w:p>
    <w:p w:rsidR="0013490F" w:rsidRDefault="0013490F" w:rsidP="0013490F">
      <w:r>
        <w:tab/>
        <w:t>The Senate Resolution was adopted.</w:t>
      </w:r>
    </w:p>
    <w:p w:rsidR="0013490F" w:rsidRDefault="0013490F" w:rsidP="0013490F"/>
    <w:p w:rsidR="0013490F" w:rsidRDefault="0013490F" w:rsidP="0013490F">
      <w:r>
        <w:tab/>
        <w:t>S. 1341</w:t>
      </w:r>
      <w:r>
        <w:fldChar w:fldCharType="begin"/>
      </w:r>
      <w:r>
        <w:instrText xml:space="preserve"> XE "</w:instrText>
      </w:r>
      <w:r>
        <w:tab/>
        <w:instrText>S. 1341" \b</w:instrText>
      </w:r>
      <w:r>
        <w:fldChar w:fldCharType="end"/>
      </w:r>
      <w:r>
        <w:t xml:space="preserve"> -- Senator Alexander:  A SENATE RESOLUTION TO CONGRATULATE </w:t>
      </w:r>
      <w:proofErr w:type="spellStart"/>
      <w:r>
        <w:t>KEOWEE</w:t>
      </w:r>
      <w:proofErr w:type="spellEnd"/>
      <w:r>
        <w:t xml:space="preserve"> KEY UPON THE OCCASION OF ITS FIFTIETH ANNIVERSARY AND TO COMMEND </w:t>
      </w:r>
      <w:proofErr w:type="spellStart"/>
      <w:r>
        <w:t>KEOWEE</w:t>
      </w:r>
      <w:proofErr w:type="spellEnd"/>
      <w:r>
        <w:t xml:space="preserve"> KEY FOR ITS MANY YEARS OF DEDICATED SERVICE TO THE LAKE </w:t>
      </w:r>
      <w:proofErr w:type="spellStart"/>
      <w:r>
        <w:t>KEOWEE</w:t>
      </w:r>
      <w:proofErr w:type="spellEnd"/>
      <w:r>
        <w:t xml:space="preserve"> COMMUNITY AND THE PEOPLE AND THE STATE OF SOUTH CAROLINA.</w:t>
      </w:r>
    </w:p>
    <w:p w:rsidR="0013490F" w:rsidRDefault="0013490F" w:rsidP="0013490F">
      <w:r>
        <w:t>l:\s-res\tca\085keow.kmm.tca.docx</w:t>
      </w:r>
    </w:p>
    <w:p w:rsidR="0013490F" w:rsidRDefault="0013490F" w:rsidP="0013490F">
      <w:r>
        <w:tab/>
        <w:t>The Senate Resolution was adopted.</w:t>
      </w:r>
    </w:p>
    <w:p w:rsidR="0013490F" w:rsidRDefault="0013490F" w:rsidP="0013490F"/>
    <w:p w:rsidR="0013490F" w:rsidRDefault="0013490F" w:rsidP="0013490F">
      <w:r>
        <w:tab/>
        <w:t>S. 1342</w:t>
      </w:r>
      <w:r>
        <w:fldChar w:fldCharType="begin"/>
      </w:r>
      <w:r>
        <w:instrText xml:space="preserve"> XE "</w:instrText>
      </w:r>
      <w:r>
        <w:tab/>
        <w:instrText>S. 1342" \b</w:instrText>
      </w:r>
      <w:r>
        <w:fldChar w:fldCharType="end"/>
      </w:r>
      <w:r>
        <w:t xml:space="preserve"> -- Senator Verdin:  A SENATE RESOLUTION TO RECOGNIZE AND HONOR </w:t>
      </w:r>
      <w:proofErr w:type="spellStart"/>
      <w:r>
        <w:t>AZALEE</w:t>
      </w:r>
      <w:proofErr w:type="spellEnd"/>
      <w:r>
        <w:t xml:space="preserve"> FLOYD FOR HER MANY CONTRIBUTIONS TO THE PEOPLE AND THE STATE OF SOUTH CAROLINA.</w:t>
      </w:r>
    </w:p>
    <w:p w:rsidR="0013490F" w:rsidRDefault="0013490F" w:rsidP="0013490F">
      <w:r>
        <w:t>l:\s-res\dbv\022azal.kmm.dbv.docx</w:t>
      </w:r>
    </w:p>
    <w:p w:rsidR="0013490F" w:rsidRDefault="0013490F" w:rsidP="0013490F">
      <w:r>
        <w:tab/>
        <w:t>The Senate Resolution was adopted.</w:t>
      </w:r>
    </w:p>
    <w:p w:rsidR="0013490F" w:rsidRDefault="0013490F" w:rsidP="0013490F"/>
    <w:p w:rsidR="0013490F" w:rsidRDefault="0013490F" w:rsidP="0013490F"/>
    <w:p w:rsidR="0013490F" w:rsidRDefault="0013490F" w:rsidP="0013490F">
      <w:r>
        <w:tab/>
        <w:t>S. 1343</w:t>
      </w:r>
      <w:r>
        <w:fldChar w:fldCharType="begin"/>
      </w:r>
      <w:r>
        <w:instrText xml:space="preserve"> XE "</w:instrText>
      </w:r>
      <w:r>
        <w:tab/>
        <w:instrText>S. 1343" \b</w:instrText>
      </w:r>
      <w:r>
        <w:fldChar w:fldCharType="end"/>
      </w:r>
      <w:r>
        <w:t xml:space="preserve"> -- Senator Cromer:  A SENATE RESOLUTION TO CONGRATULATE THE CHAPIN GIRLS VARSITY DANCE TEAM, COACHES, AND SCHOOL OFFICIALS ON AN OUTSTANDING SEASON AND TO HONOR THEM FOR WINNING TWO STATE CHAMPION TITLES AT THE SECOND ANNUAL SOUTH CAROLINA DANCE ASSOCIATION STATE CHAMPIONSHIP.</w:t>
      </w:r>
    </w:p>
    <w:p w:rsidR="0013490F" w:rsidRDefault="0013490F" w:rsidP="0013490F">
      <w:r>
        <w:t>l:\s-res\rwc\022chap.kmm.rwc.docx</w:t>
      </w:r>
    </w:p>
    <w:p w:rsidR="0013490F" w:rsidRDefault="0013490F" w:rsidP="0013490F">
      <w:r>
        <w:tab/>
        <w:t>The Senate Resolution was adopted.</w:t>
      </w:r>
    </w:p>
    <w:p w:rsidR="0013490F" w:rsidRDefault="0013490F" w:rsidP="0013490F"/>
    <w:p w:rsidR="0013490F" w:rsidRDefault="0013490F" w:rsidP="0013490F">
      <w:r>
        <w:tab/>
        <w:t>S. 1344</w:t>
      </w:r>
      <w:r>
        <w:fldChar w:fldCharType="begin"/>
      </w:r>
      <w:r>
        <w:instrText xml:space="preserve"> XE "</w:instrText>
      </w:r>
      <w:r>
        <w:tab/>
        <w:instrText>S. 1344" \b</w:instrText>
      </w:r>
      <w:r>
        <w:fldChar w:fldCharType="end"/>
      </w:r>
      <w:r>
        <w:t xml:space="preserve"> -- Senators Scott, Grooms, Adams, Alexander, Allen, Bennett, Campsen, Cash, Climer, Corbin, Cromer, Davis, Fanning, Gambrell, Garrett, Goldfinch, Gustafson, Harpootlian, Hembree, Hutto, Jackson, K. Johnson, M. Johnson, Kimbrell, Kimpson, Loftis, Malloy, Martin, Massey, Matthews, McElveen, McLeod, Peeler, Rankin, Reichenbach, Rice, Sabb, Senn, Setzler, Shealy, Stephens, Talley, Turner, Verdin, Williams and Young:  A SENATE RESOLUTION TO EXPRESS PROFOUND SORROW UPON THE PASSING OF GEORGE L. SCHROEDER AND TO EXTEND THE DEEPEST SYMPATHY TO HIS FAMILY AND MANY FRIENDS.</w:t>
      </w:r>
    </w:p>
    <w:p w:rsidR="0013490F" w:rsidRDefault="0013490F" w:rsidP="0013490F">
      <w:r>
        <w:t>l:\s-res\js\005geor.kmm.js.docx</w:t>
      </w:r>
    </w:p>
    <w:p w:rsidR="0013490F" w:rsidRDefault="0013490F" w:rsidP="0013490F">
      <w:r>
        <w:tab/>
        <w:t>The Senate Resolution was adopted.</w:t>
      </w:r>
    </w:p>
    <w:p w:rsidR="0013490F" w:rsidRDefault="0013490F" w:rsidP="0013490F"/>
    <w:p w:rsidR="0013490F" w:rsidRDefault="0013490F" w:rsidP="0013490F">
      <w:r>
        <w:tab/>
        <w:t>S. 1345</w:t>
      </w:r>
      <w:r>
        <w:fldChar w:fldCharType="begin"/>
      </w:r>
      <w:r>
        <w:instrText xml:space="preserve"> XE "</w:instrText>
      </w:r>
      <w:r>
        <w:tab/>
        <w:instrText>S. 1345" \b</w:instrText>
      </w:r>
      <w:r>
        <w:fldChar w:fldCharType="end"/>
      </w:r>
      <w:r>
        <w:t xml:space="preserve"> -- Senator Verdin:  A SENATE RESOLUTION TO CONGRATULATE JOSEPH "JOEY" SAMUEL AVERY, JR. UPON THE OCCASION OF HIS RETIREMENT AS EMERGENCY MANAGEMENT DIRECTOR OF LAURENS COUNTY, TO COMMEND HIM FOR HIS MANY YEARS OF DEDICATED SERVICE TO THE STATE OF SOUTH CAROLINA, AND TO WISH HIM MUCH HAPPINESS AND FULFILLMENT IN THE YEARS AHEAD.</w:t>
      </w:r>
    </w:p>
    <w:p w:rsidR="0013490F" w:rsidRDefault="0013490F" w:rsidP="0013490F">
      <w:r>
        <w:t>l:\s-res\dbv\023aver.kmm.dbv.docx</w:t>
      </w:r>
    </w:p>
    <w:p w:rsidR="0013490F" w:rsidRDefault="0013490F" w:rsidP="0013490F">
      <w:r>
        <w:tab/>
        <w:t>The Senate Resolution was adopted.</w:t>
      </w:r>
    </w:p>
    <w:p w:rsidR="0013490F" w:rsidRDefault="0013490F" w:rsidP="0013490F"/>
    <w:p w:rsidR="0013490F" w:rsidRDefault="0013490F" w:rsidP="0013490F">
      <w:r>
        <w:tab/>
        <w:t>S. 1346</w:t>
      </w:r>
      <w:r>
        <w:fldChar w:fldCharType="begin"/>
      </w:r>
      <w:r>
        <w:instrText xml:space="preserve"> XE "</w:instrText>
      </w:r>
      <w:r>
        <w:tab/>
        <w:instrText>S. 1346" \b</w:instrText>
      </w:r>
      <w:r>
        <w:fldChar w:fldCharType="end"/>
      </w:r>
      <w:r>
        <w:t xml:space="preserve"> -- Senator Martin:  A SENATE RESOLUTION TO HONOR AND RECOGNIZE </w:t>
      </w:r>
      <w:r>
        <w:tab/>
        <w:t>MILFORD H. BEAGLE, JR. FOR HIS MANY YEARS OF DISTINGUISHED SERVICE WITH THE UNITED STATES ARMY AND TO COMMEND HIM FOR HIS SELECTION TO LIEUTENANT GENERAL.</w:t>
      </w:r>
    </w:p>
    <w:p w:rsidR="0013490F" w:rsidRDefault="0013490F" w:rsidP="0013490F">
      <w:r>
        <w:t>l:\s-res\srm\015milf.kmm.srm.docx</w:t>
      </w:r>
    </w:p>
    <w:p w:rsidR="0013490F" w:rsidRDefault="0013490F" w:rsidP="0013490F">
      <w:r>
        <w:tab/>
        <w:t>The Senate Resolution was adopted.</w:t>
      </w:r>
    </w:p>
    <w:p w:rsidR="0013490F" w:rsidRDefault="0013490F" w:rsidP="0013490F"/>
    <w:p w:rsidR="0013490F" w:rsidRDefault="0013490F" w:rsidP="0013490F">
      <w:r>
        <w:tab/>
        <w:t>S. 1347</w:t>
      </w:r>
      <w:r>
        <w:fldChar w:fldCharType="begin"/>
      </w:r>
      <w:r>
        <w:instrText xml:space="preserve"> XE "</w:instrText>
      </w:r>
      <w:r>
        <w:tab/>
        <w:instrText>S. 1347" \b</w:instrText>
      </w:r>
      <w:r>
        <w:fldChar w:fldCharType="end"/>
      </w:r>
      <w:r>
        <w:t xml:space="preserve"> -- Senator Williams:  A SENATE RESOLUTION TO CONGRATULATE JOE W. KING UPON THE OCCASION OF HIS RETIREMENT AS EXECUTIVE DIRECTOR FOR FLORENCE COUNTY ECONOMIC DEVELOPMENT, TO COMMEND HIM FOR HIS EIGHTEEN YEARS OF DEDICATED SERVICE TO FLORENCE COUNTY, AND TO WISH HIM MUCH HAPPINESS AND FULFILLMENT IN THE YEARS AHEAD.</w:t>
      </w:r>
    </w:p>
    <w:p w:rsidR="0013490F" w:rsidRDefault="0013490F" w:rsidP="0013490F">
      <w:r>
        <w:t>l:\s-res\kmw\009joe .kmm.kmw.docx</w:t>
      </w:r>
    </w:p>
    <w:p w:rsidR="0013490F" w:rsidRDefault="0013490F" w:rsidP="0013490F">
      <w:r>
        <w:tab/>
        <w:t>The Senate Resolution was adopted.</w:t>
      </w:r>
    </w:p>
    <w:p w:rsidR="0013490F" w:rsidRDefault="0013490F" w:rsidP="0013490F"/>
    <w:p w:rsidR="0013490F" w:rsidRDefault="0013490F" w:rsidP="0013490F">
      <w:r>
        <w:tab/>
        <w:t>S. 1348</w:t>
      </w:r>
      <w:r>
        <w:fldChar w:fldCharType="begin"/>
      </w:r>
      <w:r>
        <w:instrText xml:space="preserve"> XE "</w:instrText>
      </w:r>
      <w:r>
        <w:tab/>
        <w:instrText>S. 1348" \b</w:instrText>
      </w:r>
      <w:r>
        <w:fldChar w:fldCharType="end"/>
      </w:r>
      <w:r>
        <w:t xml:space="preserve"> -- Senators Hutto, Matthews, Kimpson and Stephens:  A BILL TO ENACT THE 'REPRODUCTIVE HEALTH RIGHTS ACT', BY ADDING CHAPTER 139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TO AMEND SECTION 40-47-37(C)(6) OF THE SOUTH CAROLINA CODE TO PERMIT DOCTORS TO PRESCRIBE ABORTION INDUCING DRUGS VIA TELEMEDICINE; TO AMEND CHAPTER 71, TITLE 38 OF THE SOUTH CAROLINA CODE BY ADDING SECTION 38-71-48,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TO AMEND CHAPTER 71, TITLE 38 OF THE SOUTH CAROLINA CODE BY ADDING SECTION 38-71-49, TO PROVIDE THAT HEALTH INSURANCE POLICIES MUST OFFER COVERAGE FOR ASSISTIVE REPRODUCTIVE TECHNOLOGIES; 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 TO AMEND 59-32-10(4) OF THE SOUTH CAROLINA CODE TO PROVIDE THAT ABSTINENCE FROM SEX BEFORE MARRIAGE CAN BE ENCOURAGED AS A WAY TO PREVENT PREGNANCY; AND TO REPEAL CHAPTER 41, TITLE 44 OF THE SOUTH CAROLINA CODE, RELATING TO ABORTION.</w:t>
      </w:r>
    </w:p>
    <w:p w:rsidR="0013490F" w:rsidRDefault="0013490F" w:rsidP="0013490F">
      <w:r>
        <w:t>l:\s-res\cbh\020wome.kmm.cbh.docx</w:t>
      </w:r>
    </w:p>
    <w:p w:rsidR="0013490F" w:rsidRDefault="0013490F" w:rsidP="0013490F">
      <w:r>
        <w:tab/>
        <w:t>Senator HUTTO spoke on the Bill.</w:t>
      </w:r>
    </w:p>
    <w:p w:rsidR="0013490F" w:rsidRDefault="0013490F" w:rsidP="0013490F">
      <w:r>
        <w:tab/>
        <w:t>Read the first time and referred to the Committee on Medical Affairs.</w:t>
      </w:r>
    </w:p>
    <w:p w:rsidR="0013490F" w:rsidRDefault="0013490F" w:rsidP="0013490F"/>
    <w:p w:rsidR="0013490F" w:rsidRDefault="0013490F" w:rsidP="0013490F">
      <w:r>
        <w:tab/>
        <w:t>S. 1349</w:t>
      </w:r>
      <w:r>
        <w:fldChar w:fldCharType="begin"/>
      </w:r>
      <w:r>
        <w:instrText xml:space="preserve"> XE "</w:instrText>
      </w:r>
      <w:r>
        <w:tab/>
        <w:instrText>S. 1349" \b</w:instrText>
      </w:r>
      <w:r>
        <w:fldChar w:fldCharType="end"/>
      </w:r>
      <w:r>
        <w:t xml:space="preserve"> -- Senators Jackson and Scott:  A SENATE RESOLUTION TO EXPRESS THE PROFOUND SYMPATHY OF THE MEMBERS OF THE SOUTH CAROLINA SENATE TO THE LARGE AND LOVING FAMILY AND MANY FRIENDS OF MRS. CARRIE MAE REESE OF RICHLAND COUNTY UPON HER PASSING.</w:t>
      </w:r>
    </w:p>
    <w:p w:rsidR="0013490F" w:rsidRDefault="0013490F" w:rsidP="0013490F">
      <w:r>
        <w:t>l:\council\bills\gm\24775ph22.docx</w:t>
      </w:r>
    </w:p>
    <w:p w:rsidR="0013490F" w:rsidRDefault="0013490F" w:rsidP="0013490F">
      <w:r>
        <w:tab/>
        <w:t>The Senate Resolution was adopted.</w:t>
      </w:r>
    </w:p>
    <w:p w:rsidR="0013490F" w:rsidRDefault="0013490F" w:rsidP="0013490F"/>
    <w:p w:rsidR="0013490F" w:rsidRDefault="0013490F" w:rsidP="0013490F">
      <w:r>
        <w:tab/>
        <w:t>S. 1350</w:t>
      </w:r>
      <w:r>
        <w:fldChar w:fldCharType="begin"/>
      </w:r>
      <w:r>
        <w:instrText xml:space="preserve"> XE "</w:instrText>
      </w:r>
      <w:r>
        <w:tab/>
        <w:instrText>S. 1350" \b</w:instrText>
      </w:r>
      <w:r>
        <w:fldChar w:fldCharType="end"/>
      </w:r>
      <w:r>
        <w:t xml:space="preserve"> -- Senator Jackson:  A SENATE RESOLUTION TO CONGRATULATE ZION MOUNT MORIAH BAPTIST CHURCH, UPON THE OCCASION OF ITS ONE HUNDRED FIFTIETH ANNIVERSARY, AND TO WISH THE PASTOR AND THE CONGREGATION MANY MORE YEARS OF SERVICE TO THE SPIRITUAL NEEDS OF THEIR COMMUNITY AND BEYOND.</w:t>
      </w:r>
    </w:p>
    <w:p w:rsidR="0013490F" w:rsidRDefault="0013490F" w:rsidP="0013490F">
      <w:r>
        <w:t>l:\council\bills\gm\24781vr22.docx</w:t>
      </w:r>
    </w:p>
    <w:p w:rsidR="0013490F" w:rsidRDefault="0013490F" w:rsidP="0013490F">
      <w:r>
        <w:tab/>
        <w:t>The Senate Resolution was adopted.</w:t>
      </w:r>
    </w:p>
    <w:p w:rsidR="0013490F" w:rsidRDefault="0013490F" w:rsidP="0013490F"/>
    <w:p w:rsidR="0013490F" w:rsidRDefault="0013490F" w:rsidP="0013490F">
      <w:r>
        <w:tab/>
        <w:t>S. 1351</w:t>
      </w:r>
      <w:r>
        <w:fldChar w:fldCharType="begin"/>
      </w:r>
      <w:r>
        <w:instrText xml:space="preserve"> XE "</w:instrText>
      </w:r>
      <w:r>
        <w:tab/>
        <w:instrText>S. 1351" \b</w:instrText>
      </w:r>
      <w:r>
        <w:fldChar w:fldCharType="end"/>
      </w:r>
      <w:r>
        <w:t xml:space="preserve"> -- Senator Martin:  A SENATE RESOLUTION TO EXPRESS PROFOUND SORROW UPON THE PASSING OF SERGEANT JOSEPH C. SACCO, TO EXTEND THE DEEPEST SYMPATHY TO HIS FAMILY AND MANY FRIENDS, AND TO HONOR AND RECOGNIZE HIM FOR HIS MANY YEARS OF DISTINGUISHED SERVICE WITH THE UNITED STATES ARMY.</w:t>
      </w:r>
    </w:p>
    <w:p w:rsidR="0013490F" w:rsidRDefault="0013490F" w:rsidP="0013490F">
      <w:r>
        <w:t>l:\s-res\srm\016jose.kmm.srm.docx</w:t>
      </w:r>
    </w:p>
    <w:p w:rsidR="0013490F" w:rsidRDefault="0013490F" w:rsidP="0013490F">
      <w:r>
        <w:tab/>
        <w:t>The Senate Resolution was adopted.</w:t>
      </w:r>
    </w:p>
    <w:p w:rsidR="0013490F" w:rsidRDefault="0013490F" w:rsidP="0013490F">
      <w:r>
        <w:tab/>
        <w:t>S. 1352</w:t>
      </w:r>
      <w:r>
        <w:fldChar w:fldCharType="begin"/>
      </w:r>
      <w:r>
        <w:instrText xml:space="preserve"> XE "</w:instrText>
      </w:r>
      <w:r>
        <w:tab/>
        <w:instrText>S. 1352" \b</w:instrText>
      </w:r>
      <w:r>
        <w:fldChar w:fldCharType="end"/>
      </w:r>
      <w:r>
        <w:t xml:space="preserve"> -- Senator Fanning:  A SENATE RESOLUTION TO EXPRESS THE PROFOUND SORROW OF THE SOUTH CAROLINA SENATE UPON THE PASSING OF BISHOP MILDRED B. "BONNIE" HINES, THE </w:t>
      </w:r>
      <w:proofErr w:type="spellStart"/>
      <w:r>
        <w:t>98TH</w:t>
      </w:r>
      <w:proofErr w:type="spellEnd"/>
      <w:r>
        <w:t xml:space="preserve"> BISHOP IN SUCCESSION OF THE </w:t>
      </w:r>
      <w:proofErr w:type="spellStart"/>
      <w:r>
        <w:t>AME</w:t>
      </w:r>
      <w:proofErr w:type="spellEnd"/>
      <w:r>
        <w:t xml:space="preserve"> ZION CHURCH; TO CELEBRATE HER LIFE; AND TO EXTEND THE DEEPEST SYMPATHY TO HER FAMILY AND MANY FRIENDS.</w:t>
      </w:r>
    </w:p>
    <w:p w:rsidR="0013490F" w:rsidRDefault="0013490F" w:rsidP="0013490F">
      <w:r>
        <w:t>l:\council\bills\rm\1493dg22.docx</w:t>
      </w:r>
    </w:p>
    <w:p w:rsidR="0013490F" w:rsidRDefault="0013490F" w:rsidP="0013490F">
      <w:r>
        <w:tab/>
        <w:t>The Senate Resolution was adopted.</w:t>
      </w:r>
    </w:p>
    <w:p w:rsidR="0013490F" w:rsidRDefault="0013490F" w:rsidP="0013490F"/>
    <w:p w:rsidR="0013490F" w:rsidRDefault="0013490F" w:rsidP="0013490F">
      <w:r>
        <w:tab/>
        <w:t>S. 1353</w:t>
      </w:r>
      <w:r>
        <w:fldChar w:fldCharType="begin"/>
      </w:r>
      <w:r>
        <w:instrText xml:space="preserve"> XE "</w:instrText>
      </w:r>
      <w:r>
        <w:tab/>
        <w:instrText>S. 1353" \b</w:instrText>
      </w:r>
      <w:r>
        <w:fldChar w:fldCharType="end"/>
      </w:r>
      <w: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SENATE RESOLUTION TO RECOGNIZE OCTOBER 3, 2022 AS WORLD HABITAT DAY IN SOUTH CAROLINA AND TO THANK HABITAT FOR HUMANITY SOUTH CAROLINA AND ITS VOLUNTEERS FOR THEIR EFFORTS ON BEHALF OF THEIR FELLOW CITIZENS.</w:t>
      </w:r>
    </w:p>
    <w:p w:rsidR="0013490F" w:rsidRDefault="0013490F" w:rsidP="0013490F">
      <w:r>
        <w:t>l:\s-res\tca\087worl.kmm.tca.docx</w:t>
      </w:r>
    </w:p>
    <w:p w:rsidR="0013490F" w:rsidRDefault="0013490F" w:rsidP="0013490F">
      <w:r>
        <w:tab/>
        <w:t>The Senate Resolution was adopted.</w:t>
      </w:r>
    </w:p>
    <w:p w:rsidR="0013490F" w:rsidRDefault="0013490F" w:rsidP="0013490F"/>
    <w:p w:rsidR="0013490F" w:rsidRDefault="0013490F" w:rsidP="0013490F">
      <w:r>
        <w:tab/>
        <w:t>S. 1354</w:t>
      </w:r>
      <w:r>
        <w:fldChar w:fldCharType="begin"/>
      </w:r>
      <w:r>
        <w:instrText xml:space="preserve"> XE "</w:instrText>
      </w:r>
      <w:r>
        <w:tab/>
        <w:instrText>S. 1354" \b</w:instrText>
      </w:r>
      <w:r>
        <w:fldChar w:fldCharType="end"/>
      </w:r>
      <w:r>
        <w:t xml:space="preserve"> -- Senators Young, Massey, Setzler, Hutto, Adams, Alexander, Allen, Bennett, Campsen, Cash, Climer, Corbin, Cromer, Davis, Fanning, Gambrell, Garrett, Goldfinch, Grooms, Gustafson, Harpootlian, Hembree, Jackson, K. Johnson, M. Johnson, Kimbrell, Kimpson, Loftis, Malloy, Martin, Matthews, McElveen, McLeod, Peeler, Rankin, Reichenbach, Rice, Sabb, Scott, Senn, Shealy, Stephens, Talley, Turner, Verdin and Williams:  A SENATE RESOLUTION TO CONGRATULATE AIKEN TECHNICAL COLLEGE UPON THE OCCASION OF ITS FIFTIETH ANNIVERSARY AND TO COMMEND THE COLLEGE FOR ITS MANY YEARS OF DEDICATED SERVICE TO AIKEN COUNTY, THE CENTRAL SAVANNAH RIVER AREA, AND THE STATE OF SOUTH CAROLINA.</w:t>
      </w:r>
    </w:p>
    <w:p w:rsidR="0013490F" w:rsidRDefault="0013490F" w:rsidP="0013490F">
      <w:r>
        <w:t>l:\s-res\try\041aike.kmm.try.docx</w:t>
      </w:r>
    </w:p>
    <w:p w:rsidR="0013490F" w:rsidRDefault="0013490F" w:rsidP="0013490F">
      <w:r>
        <w:tab/>
        <w:t>The Senate Resolution was adopted.</w:t>
      </w:r>
    </w:p>
    <w:p w:rsidR="0013490F" w:rsidRDefault="0013490F" w:rsidP="0013490F"/>
    <w:p w:rsidR="0013490F" w:rsidRDefault="0013490F" w:rsidP="0013490F">
      <w:r>
        <w:tab/>
        <w:t>S. 1355</w:t>
      </w:r>
      <w:r>
        <w:fldChar w:fldCharType="begin"/>
      </w:r>
      <w:r>
        <w:instrText xml:space="preserve"> XE "</w:instrText>
      </w:r>
      <w:r>
        <w:tab/>
        <w:instrText>S. 1355" \b</w:instrText>
      </w:r>
      <w:r>
        <w:fldChar w:fldCharType="end"/>
      </w:r>
      <w:r>
        <w:t xml:space="preserve"> -- Senators Corbin, Adams, Alexander, Allen, Bennett, Matthews, Campsen, Cash, Climer,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CELEBRATE THE LANDRUM HIGH SCHOOL BOYS STRENGTH TEAM FOR A SUPERB SEASON AND TO CONGRATULATE THE CARDINALS ON CAPTURING THE 2022 CLASS </w:t>
      </w:r>
      <w:proofErr w:type="spellStart"/>
      <w:r>
        <w:t>2A</w:t>
      </w:r>
      <w:proofErr w:type="spellEnd"/>
      <w:r>
        <w:t xml:space="preserve"> STATE WEIGHT-LIFTING CHAMPIONSHIP, SPONSORED BY THE SOUTH CAROLINA STRENGTH COACHES ASSOCIATION.</w:t>
      </w:r>
    </w:p>
    <w:p w:rsidR="0013490F" w:rsidRDefault="0013490F" w:rsidP="0013490F">
      <w:r>
        <w:t>l:\council\bills\rm\1508sa22.docx</w:t>
      </w:r>
    </w:p>
    <w:p w:rsidR="0013490F" w:rsidRDefault="0013490F" w:rsidP="0013490F">
      <w:r>
        <w:tab/>
        <w:t>The Senate Resolution was adopted.</w:t>
      </w:r>
    </w:p>
    <w:p w:rsidR="0013490F" w:rsidRDefault="0013490F" w:rsidP="0013490F"/>
    <w:p w:rsidR="0013490F" w:rsidRDefault="0013490F" w:rsidP="0013490F">
      <w:r>
        <w:tab/>
        <w:t>S. 1356</w:t>
      </w:r>
      <w:r>
        <w:fldChar w:fldCharType="begin"/>
      </w:r>
      <w:r>
        <w:instrText xml:space="preserve"> XE "</w:instrText>
      </w:r>
      <w:r>
        <w:tab/>
        <w:instrText>S. 1356" \b</w:instrText>
      </w:r>
      <w:r>
        <w:fldChar w:fldCharType="end"/>
      </w:r>
      <w:r>
        <w:t xml:space="preserve"> -- Senators Corbin, Adams, Alexander, Allen, Bennett, Campsen, Cash, Climer,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SENATE RESOLUTION TO RECOGNIZE THE LANDRUM HIGH SCHOOL STRENGTH TEAM FOR ITS OUTSTANDING SEASON AND TO CONGRATULATE THE LADY CARDINALS ON FINISHING WITH TWO STATE CHAMPIONS IN THE 2021 SOUTH CAROLINA FEMALE STATE STRENGTH MEET, SPONSORED BY THE SOUTH CAROLINA HIGH SCHOOL STRENGTH COACHES ASSOCIATION.</w:t>
      </w:r>
    </w:p>
    <w:p w:rsidR="0013490F" w:rsidRDefault="0013490F" w:rsidP="0013490F">
      <w:r>
        <w:t>l:\council\bills\cc\16184vr22.docx</w:t>
      </w:r>
    </w:p>
    <w:p w:rsidR="0013490F" w:rsidRDefault="0013490F" w:rsidP="0013490F">
      <w:r>
        <w:tab/>
        <w:t>The Senate Resolution was adopted.</w:t>
      </w:r>
    </w:p>
    <w:p w:rsidR="0013490F" w:rsidRDefault="0013490F" w:rsidP="0013490F"/>
    <w:p w:rsidR="0013490F" w:rsidRDefault="0013490F" w:rsidP="0013490F">
      <w:r>
        <w:tab/>
        <w:t>S. 1357</w:t>
      </w:r>
      <w:r>
        <w:fldChar w:fldCharType="begin"/>
      </w:r>
      <w:r>
        <w:instrText xml:space="preserve"> XE "</w:instrText>
      </w:r>
      <w:r>
        <w:tab/>
        <w:instrText>S. 1357" \b</w:instrText>
      </w:r>
      <w:r>
        <w:fldChar w:fldCharType="end"/>
      </w:r>
      <w:r>
        <w:t xml:space="preserve"> -- Senators Corbin, Kimbrell, Loftis, Adams, Alexander, Allen, Bennett, Campsen, Cash, Climer, Cromer, Davis, Fanning, Gambrell, Garrett, Goldfinch, Grooms, Gustafson, Harpootlian, Hembree, Hutto, Jackson, K. Johnson, M. Johnson, Kimpson, Malloy, Martin, Massey, Matthews, McElveen, McLeod, Peeler, Rankin, Reichenbach, Rice, Sabb, Scott, Senn, Setzler, Shealy, Stephens, Talley, Turner, Verdin, Williams and Young:  A SENATE RESOLUTION TO CONGRATULATE THE NORTH GREENVILLE UNIVERSITY BASEBALL TEAM AND COACHES FOR WINNING THE 2022 NCAA DIVISION II NATIONAL CHAMPIONSHIP TITLE AND TO CELEBRATE THEIR EXTRAORDINARY SEASON.</w:t>
      </w:r>
    </w:p>
    <w:p w:rsidR="0013490F" w:rsidRDefault="0013490F" w:rsidP="0013490F">
      <w:r>
        <w:t>l:\council\bills\gm\24788wab22.docx</w:t>
      </w:r>
    </w:p>
    <w:p w:rsidR="0013490F" w:rsidRDefault="0013490F" w:rsidP="0013490F">
      <w:r>
        <w:tab/>
        <w:t>The Senate Resolution was adopted.</w:t>
      </w:r>
    </w:p>
    <w:p w:rsidR="0013490F" w:rsidRDefault="0013490F" w:rsidP="0013490F"/>
    <w:p w:rsidR="0013490F" w:rsidRDefault="0013490F" w:rsidP="0013490F">
      <w:r>
        <w:tab/>
        <w:t>S. 1358</w:t>
      </w:r>
      <w:r>
        <w:fldChar w:fldCharType="begin"/>
      </w:r>
      <w:r>
        <w:instrText xml:space="preserve"> XE "</w:instrText>
      </w:r>
      <w:r>
        <w:tab/>
        <w:instrText>S. 1358" \b</w:instrText>
      </w:r>
      <w:r>
        <w:fldChar w:fldCharType="end"/>
      </w:r>
      <w:r>
        <w:t xml:space="preserve"> -- Senator Cromer:  A CONCURRENT RESOLUTION TO CONGRATULATE THE SOUTH CAROLINA NATIONAL GUARD AND THE REPUBLIC OF COLOMBIA UPON THE OCCASION OF THE TEN-YEAR ANNIVERSARY OF THEIR PARTNERSHIP AND TO RECOGNIZE TUESDAY, JUNE 28, 2022 AS "</w:t>
      </w:r>
      <w:proofErr w:type="spellStart"/>
      <w:r>
        <w:t>SIEMPRE</w:t>
      </w:r>
      <w:proofErr w:type="spellEnd"/>
      <w:r>
        <w:t xml:space="preserve"> </w:t>
      </w:r>
      <w:proofErr w:type="spellStart"/>
      <w:r>
        <w:t>JUNTOS</w:t>
      </w:r>
      <w:proofErr w:type="spellEnd"/>
      <w:r>
        <w:t xml:space="preserve"> DAY."</w:t>
      </w:r>
    </w:p>
    <w:p w:rsidR="0013490F" w:rsidRDefault="0013490F" w:rsidP="0013490F">
      <w:r>
        <w:t>l:\s-res\rwc\023scng.kmm.rwc.docx</w:t>
      </w:r>
    </w:p>
    <w:p w:rsidR="0013490F" w:rsidRDefault="0013490F" w:rsidP="0013490F">
      <w:r>
        <w:tab/>
        <w:t>The Concurrent Resolution was adopted, ordered sent to the House.</w:t>
      </w:r>
    </w:p>
    <w:p w:rsidR="0013490F" w:rsidRDefault="0013490F" w:rsidP="0013490F"/>
    <w:p w:rsidR="0013490F" w:rsidRDefault="0013490F" w:rsidP="0013490F">
      <w:r>
        <w:tab/>
        <w:t>S. 1359</w:t>
      </w:r>
      <w:r>
        <w:fldChar w:fldCharType="begin"/>
      </w:r>
      <w:r>
        <w:instrText xml:space="preserve"> XE "</w:instrText>
      </w:r>
      <w:r>
        <w:tab/>
        <w:instrText>S. 1359" \b</w:instrText>
      </w:r>
      <w:r>
        <w:fldChar w:fldCharType="end"/>
      </w:r>
      <w:r>
        <w:t xml:space="preserve"> -- Senator Reichenbach:  A SENATE RESOLUTION TO EXPRESS THE PROFOUND SORROW OF THE MEMBERS OF THE SOUTH CAROLINA SENATE UPON THE PASSING OF FRANCIS E. "FRANK" WILLIS OF DARLINGTON AND TO EXTEND THE DEEPEST SYMPATHY TO HIS FAMILY AND MANY FRIENDS.</w:t>
      </w:r>
    </w:p>
    <w:p w:rsidR="0013490F" w:rsidRDefault="0013490F" w:rsidP="0013490F">
      <w:r>
        <w:t>l:\council\bills\rm\1511cm22.docx</w:t>
      </w:r>
    </w:p>
    <w:p w:rsidR="0013490F" w:rsidRDefault="0013490F" w:rsidP="0013490F">
      <w:r>
        <w:tab/>
        <w:t>The Senate Resolution was adopted.</w:t>
      </w:r>
    </w:p>
    <w:p w:rsidR="0013490F" w:rsidRDefault="0013490F" w:rsidP="0013490F"/>
    <w:p w:rsidR="0013490F" w:rsidRDefault="0013490F" w:rsidP="0013490F">
      <w:r>
        <w:tab/>
        <w:t>H. 5429</w:t>
      </w:r>
      <w:r>
        <w:fldChar w:fldCharType="begin"/>
      </w:r>
      <w:r>
        <w:instrText xml:space="preserve"> XE "</w:instrText>
      </w:r>
      <w:r>
        <w:tab/>
        <w:instrText>H. 5429" \b</w:instrText>
      </w:r>
      <w:r>
        <w:fldChar w:fldCharType="end"/>
      </w:r>
      <w:r>
        <w:t xml:space="preserve"> -- Reps. B. Newton and McGarry:  A CONCURRENT RESOLUTION TO CONGRATULATE GEORGE W. WALDROP, SR., WORLD WAR II VETERAN OF LANCASTER COUNTY, ON THE OCCASION OF HIS ONE HUNDREDTH BIRTHDAY AND TO WISH HIM A JOYOUS BIRTHDAY CELEBRATION.</w:t>
      </w:r>
    </w:p>
    <w:p w:rsidR="0013490F" w:rsidRDefault="0013490F" w:rsidP="0013490F">
      <w:r>
        <w:tab/>
        <w:t>The Concurrent Resolution was adopted, ordered returned to the House.</w:t>
      </w:r>
    </w:p>
    <w:p w:rsidR="00DB74A4" w:rsidRDefault="00DB74A4">
      <w:pPr>
        <w:pStyle w:val="Header"/>
        <w:tabs>
          <w:tab w:val="clear" w:pos="8640"/>
          <w:tab w:val="left" w:pos="4320"/>
        </w:tabs>
      </w:pPr>
    </w:p>
    <w:p w:rsidR="00864666" w:rsidRDefault="00864666" w:rsidP="00864666">
      <w:pPr>
        <w:jc w:val="center"/>
      </w:pPr>
      <w:r>
        <w:rPr>
          <w:b/>
        </w:rPr>
        <w:t>Appointments Reported</w:t>
      </w:r>
    </w:p>
    <w:p w:rsidR="00864666" w:rsidRDefault="00864666" w:rsidP="00864666">
      <w:r>
        <w:tab/>
        <w:t>Senator HEMBREE from the Committee on Education submitted a favorable report on:</w:t>
      </w:r>
    </w:p>
    <w:p w:rsidR="00864666" w:rsidRPr="0074504D" w:rsidRDefault="00864666" w:rsidP="00864666">
      <w:pPr>
        <w:jc w:val="center"/>
        <w:rPr>
          <w:b/>
        </w:rPr>
      </w:pPr>
      <w:r w:rsidRPr="0074504D">
        <w:rPr>
          <w:b/>
        </w:rPr>
        <w:t>Statewide Appointments</w:t>
      </w:r>
    </w:p>
    <w:p w:rsidR="00864666" w:rsidRPr="0074504D" w:rsidRDefault="00864666" w:rsidP="00864666">
      <w:pPr>
        <w:keepNext/>
        <w:ind w:firstLine="216"/>
        <w:rPr>
          <w:u w:val="single"/>
        </w:rPr>
      </w:pPr>
      <w:r w:rsidRPr="0074504D">
        <w:rPr>
          <w:u w:val="single"/>
        </w:rPr>
        <w:t>Initial Appointment, South Carolina Arts Commission, with the term to commence June 30, 2021, and to expire June 30, 2024</w:t>
      </w:r>
    </w:p>
    <w:p w:rsidR="00864666" w:rsidRPr="0074504D" w:rsidRDefault="00864666" w:rsidP="00864666">
      <w:pPr>
        <w:keepNext/>
        <w:ind w:firstLine="216"/>
        <w:rPr>
          <w:u w:val="single"/>
        </w:rPr>
      </w:pPr>
      <w:r w:rsidRPr="0074504D">
        <w:rPr>
          <w:u w:val="single"/>
        </w:rPr>
        <w:t>At-Large:</w:t>
      </w:r>
    </w:p>
    <w:p w:rsidR="00864666" w:rsidRDefault="00864666" w:rsidP="00864666">
      <w:pPr>
        <w:ind w:firstLine="216"/>
      </w:pPr>
      <w:r>
        <w:t>Flavia B. Harton, 110 Pine Forest Drive, Greenville, SC 29601-4422</w:t>
      </w:r>
      <w:r w:rsidRPr="0074504D">
        <w:rPr>
          <w:i/>
        </w:rPr>
        <w:t xml:space="preserve"> VICE </w:t>
      </w:r>
      <w:r w:rsidRPr="0074504D">
        <w:t>Charles T. Ferillo</w:t>
      </w:r>
    </w:p>
    <w:p w:rsidR="00864666" w:rsidRDefault="00864666" w:rsidP="00864666">
      <w:pPr>
        <w:ind w:firstLine="216"/>
      </w:pPr>
    </w:p>
    <w:p w:rsidR="00864666" w:rsidRDefault="00864666" w:rsidP="00864666">
      <w:pPr>
        <w:keepNext/>
        <w:ind w:firstLine="216"/>
      </w:pPr>
      <w:r>
        <w:t>Received as information.</w:t>
      </w:r>
    </w:p>
    <w:p w:rsidR="00864666" w:rsidRDefault="00864666" w:rsidP="00864666">
      <w:pPr>
        <w:keepNext/>
        <w:ind w:firstLine="216"/>
        <w:rPr>
          <w:u w:val="single"/>
        </w:rPr>
      </w:pPr>
    </w:p>
    <w:p w:rsidR="00864666" w:rsidRPr="0074504D" w:rsidRDefault="00864666" w:rsidP="00864666">
      <w:pPr>
        <w:keepNext/>
        <w:ind w:firstLine="216"/>
        <w:rPr>
          <w:u w:val="single"/>
        </w:rPr>
      </w:pPr>
      <w:r w:rsidRPr="0074504D">
        <w:rPr>
          <w:u w:val="single"/>
        </w:rPr>
        <w:t>Reappointment, South Carolina Public Charter School District Board of Trustees, with the term to commence July 1, 2021, and to expire July 1, 2024</w:t>
      </w:r>
    </w:p>
    <w:p w:rsidR="00864666" w:rsidRPr="0074504D" w:rsidRDefault="00864666" w:rsidP="00864666">
      <w:pPr>
        <w:keepNext/>
        <w:ind w:firstLine="216"/>
        <w:rPr>
          <w:u w:val="single"/>
        </w:rPr>
      </w:pPr>
      <w:r w:rsidRPr="0074504D">
        <w:rPr>
          <w:u w:val="single"/>
        </w:rPr>
        <w:t>South Carolina Chamber of Commerce recommendation:</w:t>
      </w:r>
    </w:p>
    <w:p w:rsidR="00864666" w:rsidRDefault="00864666" w:rsidP="00864666">
      <w:pPr>
        <w:ind w:firstLine="216"/>
      </w:pPr>
      <w:r>
        <w:t>Kippy D. Miller, 15 Calumet Court, Greenville, SC 29615-6005</w:t>
      </w:r>
    </w:p>
    <w:p w:rsidR="00864666" w:rsidRDefault="00864666" w:rsidP="00864666">
      <w:pPr>
        <w:ind w:firstLine="216"/>
      </w:pPr>
    </w:p>
    <w:p w:rsidR="00864666" w:rsidRDefault="00864666" w:rsidP="00864666">
      <w:pPr>
        <w:keepNext/>
        <w:ind w:firstLine="216"/>
      </w:pPr>
      <w:r>
        <w:t>Received as information.</w:t>
      </w:r>
    </w:p>
    <w:p w:rsidR="00864666" w:rsidRDefault="00864666" w:rsidP="00864666">
      <w:pPr>
        <w:keepNext/>
        <w:ind w:firstLine="216"/>
        <w:rPr>
          <w:u w:val="single"/>
        </w:rPr>
      </w:pPr>
    </w:p>
    <w:p w:rsidR="00864666" w:rsidRPr="008038A4" w:rsidRDefault="00864666" w:rsidP="00864666">
      <w:pPr>
        <w:keepNext/>
        <w:ind w:firstLine="216"/>
        <w:rPr>
          <w:u w:val="single"/>
        </w:rPr>
      </w:pPr>
      <w:r w:rsidRPr="008038A4">
        <w:rPr>
          <w:u w:val="single"/>
        </w:rPr>
        <w:t>Reappointment, South Carolina Public Charter School District Board of Trustees, with the term to commence May 3, 2021, and to expire May 3, 2024</w:t>
      </w:r>
    </w:p>
    <w:p w:rsidR="00864666" w:rsidRPr="008038A4" w:rsidRDefault="00864666" w:rsidP="00864666">
      <w:pPr>
        <w:keepNext/>
        <w:ind w:firstLine="216"/>
        <w:rPr>
          <w:u w:val="single"/>
        </w:rPr>
      </w:pPr>
      <w:r w:rsidRPr="008038A4">
        <w:rPr>
          <w:u w:val="single"/>
        </w:rPr>
        <w:t>At-large, Governor:</w:t>
      </w:r>
    </w:p>
    <w:p w:rsidR="00864666" w:rsidRDefault="00864666" w:rsidP="00864666">
      <w:pPr>
        <w:ind w:firstLine="216"/>
      </w:pPr>
      <w:r>
        <w:t>Cynthia  C. Mosteller, 574 Needlerush Parkway, Mt. Pleasant, SC 29646-6246</w:t>
      </w:r>
    </w:p>
    <w:p w:rsidR="00864666" w:rsidRDefault="00864666" w:rsidP="00864666">
      <w:pPr>
        <w:ind w:firstLine="216"/>
      </w:pPr>
    </w:p>
    <w:p w:rsidR="00864666" w:rsidRDefault="00864666" w:rsidP="00864666">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7255F1" w:rsidRPr="00D113BA" w:rsidRDefault="007255F1" w:rsidP="007255F1">
      <w:pPr>
        <w:suppressAutoHyphens/>
      </w:pPr>
      <w:r>
        <w:tab/>
      </w:r>
      <w:r w:rsidRPr="00D113BA">
        <w:t>S. 1358</w:t>
      </w:r>
      <w:r w:rsidRPr="00D113BA">
        <w:fldChar w:fldCharType="begin"/>
      </w:r>
      <w:r w:rsidRPr="00D113BA">
        <w:instrText xml:space="preserve"> XE </w:instrText>
      </w:r>
      <w:r>
        <w:instrText>“</w:instrText>
      </w:r>
      <w:r w:rsidRPr="00D113BA">
        <w:instrText>S. 1358</w:instrText>
      </w:r>
      <w:r>
        <w:instrText>”</w:instrText>
      </w:r>
      <w:r w:rsidRPr="00D113BA">
        <w:instrText xml:space="preserve"> \b </w:instrText>
      </w:r>
      <w:r w:rsidRPr="00D113BA">
        <w:fldChar w:fldCharType="end"/>
      </w:r>
      <w:r w:rsidRPr="00D113BA">
        <w:t xml:space="preserve"> -- Senator Cromer:  </w:t>
      </w:r>
      <w:r w:rsidRPr="00D113BA">
        <w:rPr>
          <w:szCs w:val="30"/>
        </w:rPr>
        <w:t xml:space="preserve">A CONCURRENT RESOLUTION </w:t>
      </w:r>
      <w:r w:rsidRPr="00D113BA">
        <w:t>TO CONGRATULATE THE SOUTH CAROLINA NATIONAL GUARD AND THE REPUBLIC OF COLOMBIA UPON THE OCCASION OF THE TEN-YEAR ANNIVERSARY OF THEIR PARTNERSHIP AND TO RECOGNIZE TUESDAY, JUNE 28, 2022</w:t>
      </w:r>
      <w:r>
        <w:t>,</w:t>
      </w:r>
      <w:r w:rsidRPr="00D113BA">
        <w:t xml:space="preserve"> AS </w:t>
      </w:r>
      <w:r>
        <w:t>“</w:t>
      </w:r>
      <w:r w:rsidRPr="00D113BA">
        <w:t>SIEMPRE JUNTOS DAY.</w:t>
      </w:r>
      <w:r>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407B4" w:rsidRDefault="00A407B4">
      <w:pPr>
        <w:pStyle w:val="Header"/>
        <w:tabs>
          <w:tab w:val="clear" w:pos="8640"/>
          <w:tab w:val="left" w:pos="4320"/>
        </w:tabs>
      </w:pPr>
    </w:p>
    <w:p w:rsidR="00822069" w:rsidRDefault="00613CF9" w:rsidP="008C21B3">
      <w:pPr>
        <w:pStyle w:val="Header"/>
        <w:rPr>
          <w:b/>
          <w:bCs/>
        </w:rPr>
      </w:pPr>
      <w:r>
        <w:rPr>
          <w:b/>
          <w:bCs/>
        </w:rPr>
        <w:t>THE SENATE PROCEEDED TO A CONSIDERATION OF THE VETOES.</w:t>
      </w:r>
    </w:p>
    <w:p w:rsidR="00822069" w:rsidRDefault="00822069" w:rsidP="00822069">
      <w:pPr>
        <w:pStyle w:val="Header"/>
        <w:rPr>
          <w:b/>
          <w:bCs/>
        </w:rPr>
      </w:pPr>
    </w:p>
    <w:p w:rsidR="0001302C" w:rsidRPr="00822069" w:rsidRDefault="0001302C" w:rsidP="00822069">
      <w:pPr>
        <w:pStyle w:val="Header"/>
        <w:rPr>
          <w:b/>
          <w:bCs/>
        </w:rPr>
      </w:pPr>
      <w:r>
        <w:rPr>
          <w:rFonts w:eastAsia="Calibri"/>
        </w:rPr>
        <w:t>May 18</w:t>
      </w:r>
      <w:r w:rsidRPr="00C7228D">
        <w:rPr>
          <w:rFonts w:eastAsia="Calibri"/>
        </w:rPr>
        <w:t>, 2022</w:t>
      </w:r>
    </w:p>
    <w:p w:rsidR="0001302C" w:rsidRPr="00C7228D" w:rsidRDefault="0001302C" w:rsidP="0001302C"/>
    <w:p w:rsidR="0001302C" w:rsidRPr="00C7228D" w:rsidRDefault="0001302C" w:rsidP="0001302C">
      <w:r w:rsidRPr="00C7228D">
        <w:t>The Honorable Thomas C. Alexander</w:t>
      </w:r>
    </w:p>
    <w:p w:rsidR="0001302C" w:rsidRPr="00C7228D" w:rsidRDefault="0001302C" w:rsidP="0001302C">
      <w:r w:rsidRPr="00C7228D">
        <w:t>President of the Senate</w:t>
      </w:r>
    </w:p>
    <w:p w:rsidR="0001302C" w:rsidRPr="00C7228D" w:rsidRDefault="0001302C" w:rsidP="0001302C">
      <w:r w:rsidRPr="00C7228D">
        <w:t>State House, Second Floor</w:t>
      </w:r>
    </w:p>
    <w:p w:rsidR="0001302C" w:rsidRPr="00C7228D" w:rsidRDefault="0001302C" w:rsidP="0001302C">
      <w:r w:rsidRPr="00C7228D">
        <w:t>Columbia, South Carolina  29201</w:t>
      </w:r>
    </w:p>
    <w:p w:rsidR="0001302C" w:rsidRPr="00C7228D" w:rsidRDefault="0001302C" w:rsidP="0001302C"/>
    <w:p w:rsidR="0001302C" w:rsidRPr="00C7228D" w:rsidRDefault="0001302C" w:rsidP="0001302C">
      <w:r w:rsidRPr="00C7228D">
        <w:t>Dear Mr. President and Members of the Senate:</w:t>
      </w:r>
    </w:p>
    <w:p w:rsidR="0071702F" w:rsidRDefault="0001302C" w:rsidP="0071702F">
      <w:r w:rsidRPr="00C7228D">
        <w:tab/>
      </w:r>
      <w:r w:rsidR="0071702F" w:rsidRPr="00477F86">
        <w:rPr>
          <w:szCs w:val="22"/>
        </w:rPr>
        <w:t xml:space="preserve">I am hereby vetoing and returning without my approval R-189, </w:t>
      </w:r>
      <w:r w:rsidR="00457928">
        <w:rPr>
          <w:szCs w:val="22"/>
        </w:rPr>
        <w:t>S. 1180</w:t>
      </w:r>
      <w:r w:rsidR="0071702F" w:rsidRPr="00477F86">
        <w:rPr>
          <w:szCs w:val="22"/>
        </w:rPr>
        <w:t>, which seeks to amend Act No. 525 of 1982, relating to the election of members of the Chester County School Board of Trustees ("Board"), so as to establish new single-member districts that are different from those districts for members of Chester County Council. Currently, under Act No. 525 of 1982, as amended by subsequent legislation, the single-member districts for the Board correspond to, and are co-terminus with, the single-member districts for Chester County Council. For the reasons set forth below, and particularly in light of the concerns recently expressed by one or more members of the Chester County Legislative Delegation ("Delegation</w:t>
      </w:r>
      <w:r w:rsidR="00B159C0">
        <w:rPr>
          <w:szCs w:val="22"/>
        </w:rPr>
        <w:t>"), I am compelled to veto S. 1</w:t>
      </w:r>
      <w:r w:rsidR="0071702F" w:rsidRPr="00477F86">
        <w:rPr>
          <w:szCs w:val="22"/>
        </w:rPr>
        <w:t>180.</w:t>
      </w:r>
    </w:p>
    <w:p w:rsidR="0071702F" w:rsidRDefault="0071702F" w:rsidP="0071702F">
      <w:r>
        <w:tab/>
      </w:r>
      <w:r w:rsidRPr="00477F86">
        <w:rPr>
          <w:szCs w:val="22"/>
        </w:rPr>
        <w:t>As an initial matter, and as the General Assembly is aware, like several of my predecessors, I have consistently vetoed unconstitutional local or special legislation. The South Carolina Constitution expressly prohibits the General Assembly from enacting legislation "for a specific county" or exempting a specific county from the general law or passing special legislation "where a general law can be made applicable." S.C. Const. art VIll, § 7; S.C. Const. art. Ill, § 34(IX). Although our courts have held that greater deference is warranted in the context of public education, "legislation regarding education is not exempt from the requirements of Article Ill, § 34(1X)." Horry cnty v. Horry cnty. Higher Educ Comm 'n, 306 S.C. 416, 419, 412 S.E.2d 421, 423 (1991). Similarly, while the South Carolina Constitution provides that "[t]he General Assembly shall . . . regulate the time, place and manner of elections [and] provide for the administration of elections," S.C. Const. art. Il, § 10, local election-related legislation is not immune from scrutiny. Therefore, I carefully review and consider all such legislation presented to me and evaluate the same in view of the governing law. Here, while S. 1180 plainly pertains only to Chester County, it appears that a general law, to the extent necessary, could not be made applicable. However, although S. 1180 may not violate the constitutional prohibition on local or special legislation, this bill and others recently passed by the General Assembly addressing the reapportionment of school districts further illustrate and underscore the problems associated with piecemeal, and often inconsistent, local legislation. Accordingly, I must reiterate my longstanding</w:t>
      </w:r>
      <w:r>
        <w:rPr>
          <w:szCs w:val="22"/>
        </w:rPr>
        <w:t xml:space="preserve"> </w:t>
      </w:r>
      <w:r w:rsidRPr="00477F86">
        <w:rPr>
          <w:szCs w:val="22"/>
        </w:rPr>
        <w:t>concerns regarding the General Assembly's regular resort to this practice, which has produced a patchwork of authorities governing South Carolina's schools and school districts.</w:t>
      </w:r>
    </w:p>
    <w:p w:rsidR="0071702F" w:rsidRDefault="0071702F" w:rsidP="0071702F">
      <w:r>
        <w:tab/>
      </w:r>
      <w:r w:rsidRPr="00477F86">
        <w:rPr>
          <w:szCs w:val="22"/>
        </w:rPr>
        <w:t>Notwithstanding the foregoing, S. 1180 appears to be independently problematic, and it is my understanding that at least one member of the Delegation a</w:t>
      </w:r>
      <w:r w:rsidR="00B159C0">
        <w:rPr>
          <w:szCs w:val="22"/>
        </w:rPr>
        <w:t>pparently was not aware of S. 1</w:t>
      </w:r>
      <w:r w:rsidRPr="00477F86">
        <w:rPr>
          <w:szCs w:val="22"/>
        </w:rPr>
        <w:t>180's implications. As evidenced by the enclosed correspondence, there are concerns regarding this legislation's unexplained, unjustified, or undisclosed alteration of district lines and the sudden departure from the single-member districts for Ch</w:t>
      </w:r>
      <w:r w:rsidR="00B159C0">
        <w:rPr>
          <w:szCs w:val="22"/>
        </w:rPr>
        <w:t>ester County Council. If S. 11</w:t>
      </w:r>
      <w:r w:rsidRPr="00477F86">
        <w:rPr>
          <w:szCs w:val="22"/>
        </w:rPr>
        <w:t xml:space="preserve">80's impact was not clear to the General Assembly that passed the bill, one can safely presume that the general public may not be aware of the same. Moreover, I am concerned </w:t>
      </w:r>
      <w:r w:rsidR="00B159C0">
        <w:rPr>
          <w:szCs w:val="22"/>
        </w:rPr>
        <w:t>that the manner in which S. 11</w:t>
      </w:r>
      <w:r w:rsidRPr="00477F86">
        <w:rPr>
          <w:szCs w:val="22"/>
        </w:rPr>
        <w:t>80 proposes to stagger implementation of the new districts could potentially result in overlapping districts or unrepresented areas, which may lead to temporary disenfranchisement or other representational issues prior to the 2024 General Election. Accordingly, and particularly in view of the aforementioned considerations and the objections raised by one or more members of the Delegation, I am compelled to veto S. 1180.</w:t>
      </w:r>
    </w:p>
    <w:p w:rsidR="0071702F" w:rsidRPr="0071702F" w:rsidRDefault="0071702F" w:rsidP="0071702F">
      <w:r>
        <w:tab/>
      </w:r>
      <w:r w:rsidRPr="00477F86">
        <w:rPr>
          <w:szCs w:val="22"/>
        </w:rPr>
        <w:t>For the foregoing reasons, I am r</w:t>
      </w:r>
      <w:r w:rsidR="00B159C0">
        <w:rPr>
          <w:szCs w:val="22"/>
        </w:rPr>
        <w:t>espectfully vetoing R-189, S. 1</w:t>
      </w:r>
      <w:r w:rsidRPr="00477F86">
        <w:rPr>
          <w:szCs w:val="22"/>
        </w:rPr>
        <w:t>180 and returning the same without my signature.</w:t>
      </w:r>
    </w:p>
    <w:p w:rsidR="0001302C" w:rsidRDefault="0001302C" w:rsidP="0001302C">
      <w:pPr>
        <w:rPr>
          <w:color w:val="auto"/>
        </w:rPr>
      </w:pPr>
    </w:p>
    <w:p w:rsidR="0001302C" w:rsidRDefault="0001302C" w:rsidP="0001302C">
      <w:pPr>
        <w:rPr>
          <w:rFonts w:eastAsia="Calibri"/>
        </w:rPr>
      </w:pPr>
      <w:r w:rsidRPr="00C7228D">
        <w:rPr>
          <w:rFonts w:eastAsia="Calibri"/>
        </w:rPr>
        <w:t>Yours very truly,</w:t>
      </w:r>
    </w:p>
    <w:p w:rsidR="0001302C" w:rsidRPr="00C7228D" w:rsidRDefault="0001302C" w:rsidP="0001302C">
      <w:pPr>
        <w:rPr>
          <w:rFonts w:eastAsia="Calibri"/>
        </w:rPr>
      </w:pPr>
      <w:r w:rsidRPr="00C7228D">
        <w:rPr>
          <w:rFonts w:eastAsia="Calibri"/>
        </w:rPr>
        <w:t>Henry McMaster</w:t>
      </w:r>
    </w:p>
    <w:p w:rsidR="0001302C" w:rsidRDefault="0001302C" w:rsidP="0001302C">
      <w:pPr>
        <w:pStyle w:val="Header"/>
        <w:tabs>
          <w:tab w:val="clear" w:pos="8640"/>
          <w:tab w:val="left" w:pos="4320"/>
        </w:tabs>
        <w:ind w:left="216"/>
      </w:pPr>
    </w:p>
    <w:p w:rsidR="0001302C" w:rsidRPr="00A45226" w:rsidRDefault="0001302C" w:rsidP="0001302C">
      <w:pPr>
        <w:pStyle w:val="Header"/>
        <w:tabs>
          <w:tab w:val="clear" w:pos="8640"/>
          <w:tab w:val="left" w:pos="4320"/>
        </w:tabs>
        <w:ind w:left="216"/>
        <w:jc w:val="center"/>
        <w:rPr>
          <w:b/>
        </w:rPr>
      </w:pPr>
      <w:r w:rsidRPr="00A45226">
        <w:rPr>
          <w:b/>
        </w:rPr>
        <w:t>VETO OVERRIDDEN</w:t>
      </w:r>
    </w:p>
    <w:p w:rsidR="0001302C" w:rsidRPr="000965F1" w:rsidRDefault="0001302C" w:rsidP="0001302C">
      <w:pPr>
        <w:rPr>
          <w:color w:val="000000" w:themeColor="text1"/>
        </w:rPr>
      </w:pPr>
      <w:r>
        <w:tab/>
        <w:t xml:space="preserve">(R189, </w:t>
      </w:r>
      <w:r w:rsidRPr="000965F1">
        <w:t>S1180</w:t>
      </w:r>
      <w:r w:rsidRPr="000965F1">
        <w:fldChar w:fldCharType="begin"/>
      </w:r>
      <w:r w:rsidRPr="000965F1">
        <w:instrText xml:space="preserve"> XE "S. 1180" \b </w:instrText>
      </w:r>
      <w:r w:rsidRPr="000965F1">
        <w:fldChar w:fldCharType="end"/>
      </w:r>
      <w:r>
        <w:t>)</w:t>
      </w:r>
      <w:r w:rsidRPr="000965F1">
        <w:t xml:space="preserve"> -- Senator Fanning:  </w:t>
      </w:r>
      <w:r w:rsidRPr="000965F1">
        <w:rPr>
          <w:color w:val="000000" w:themeColor="text1"/>
          <w:szCs w:val="36"/>
        </w:rPr>
        <w:t xml:space="preserve">AN ACT </w:t>
      </w:r>
      <w:r w:rsidRPr="000965F1">
        <w:rPr>
          <w:color w:val="000000" w:themeColor="text1"/>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0965F1">
        <w:rPr>
          <w:color w:val="000000" w:themeColor="text1"/>
          <w:u w:color="000000" w:themeColor="text1"/>
        </w:rPr>
        <w:noBreakHyphen/>
        <w:t>MEMBER ELECTION DISTRICTS, TO DESIGNATE A MAP NUMBER ON WHICH THESE SINGLE</w:t>
      </w:r>
      <w:r w:rsidRPr="000965F1">
        <w:rPr>
          <w:color w:val="000000" w:themeColor="text1"/>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0965F1">
        <w:rPr>
          <w:color w:val="000000" w:themeColor="text1"/>
          <w:u w:color="000000" w:themeColor="text1"/>
        </w:rPr>
        <w:noBreakHyphen/>
        <w:t>MEMBER ELECTION DISTRICTS DO NOT APPLY TO THE BOARD’S AT</w:t>
      </w:r>
      <w:r w:rsidRPr="000965F1">
        <w:rPr>
          <w:color w:val="000000" w:themeColor="text1"/>
          <w:u w:color="000000" w:themeColor="text1"/>
        </w:rPr>
        <w:noBreakHyphen/>
        <w:t>LARGE MEMBER.</w:t>
      </w:r>
    </w:p>
    <w:p w:rsidR="0001302C" w:rsidRPr="00B8335B" w:rsidRDefault="0001302C" w:rsidP="0001302C"/>
    <w:p w:rsidR="0001302C" w:rsidRDefault="0001302C" w:rsidP="0001302C">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13490F" w:rsidRDefault="0013490F" w:rsidP="0001302C">
      <w:pPr>
        <w:widowControl w:val="0"/>
        <w:autoSpaceDE w:val="0"/>
        <w:autoSpaceDN w:val="0"/>
        <w:adjustRightInd w:val="0"/>
        <w:rPr>
          <w:rFonts w:cs="Arial"/>
          <w:szCs w:val="16"/>
        </w:rPr>
      </w:pPr>
    </w:p>
    <w:p w:rsidR="0001302C" w:rsidRDefault="0001302C" w:rsidP="0001302C">
      <w:pPr>
        <w:widowControl w:val="0"/>
        <w:autoSpaceDE w:val="0"/>
        <w:autoSpaceDN w:val="0"/>
        <w:adjustRightInd w:val="0"/>
        <w:rPr>
          <w:rFonts w:cs="Arial"/>
          <w:szCs w:val="16"/>
        </w:rPr>
      </w:pPr>
      <w:r>
        <w:rPr>
          <w:rFonts w:cs="Arial"/>
          <w:szCs w:val="16"/>
        </w:rPr>
        <w:tab/>
        <w:t xml:space="preserve">Senator FANNING moved that the veto of the Governor be overridden.  </w:t>
      </w:r>
    </w:p>
    <w:p w:rsidR="0001302C" w:rsidRDefault="0001302C" w:rsidP="0001302C">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01302C" w:rsidRDefault="0001302C" w:rsidP="0001302C">
      <w:pPr>
        <w:widowControl w:val="0"/>
        <w:autoSpaceDE w:val="0"/>
        <w:autoSpaceDN w:val="0"/>
        <w:adjustRightInd w:val="0"/>
        <w:rPr>
          <w:rFonts w:cs="Arial"/>
          <w:szCs w:val="16"/>
        </w:rPr>
      </w:pPr>
    </w:p>
    <w:p w:rsidR="0001302C" w:rsidRDefault="0001302C" w:rsidP="0001302C">
      <w:pPr>
        <w:widowControl w:val="0"/>
        <w:autoSpaceDE w:val="0"/>
        <w:autoSpaceDN w:val="0"/>
        <w:adjustRightInd w:val="0"/>
        <w:rPr>
          <w:rFonts w:cs="Arial"/>
          <w:szCs w:val="16"/>
        </w:rPr>
      </w:pPr>
      <w:r>
        <w:rPr>
          <w:rFonts w:cs="Arial"/>
          <w:szCs w:val="16"/>
        </w:rPr>
        <w:tab/>
        <w:t>The "ayes" and "nays" were demanded and taken, resulting as follows:</w:t>
      </w:r>
    </w:p>
    <w:p w:rsidR="0001302C" w:rsidRPr="007349C4" w:rsidRDefault="0001302C" w:rsidP="0001302C">
      <w:pPr>
        <w:widowControl w:val="0"/>
        <w:autoSpaceDE w:val="0"/>
        <w:autoSpaceDN w:val="0"/>
        <w:adjustRightInd w:val="0"/>
        <w:jc w:val="center"/>
        <w:rPr>
          <w:b/>
          <w:szCs w:val="16"/>
        </w:rPr>
      </w:pPr>
      <w:r w:rsidRPr="007349C4">
        <w:rPr>
          <w:b/>
          <w:szCs w:val="16"/>
        </w:rPr>
        <w:t>Ayes 39; Nays 0</w:t>
      </w:r>
    </w:p>
    <w:p w:rsidR="0001302C" w:rsidRDefault="0001302C" w:rsidP="0001302C">
      <w:pPr>
        <w:widowControl w:val="0"/>
        <w:autoSpaceDE w:val="0"/>
        <w:autoSpaceDN w:val="0"/>
        <w:adjustRightInd w:val="0"/>
        <w:rPr>
          <w:rFonts w:cs="Arial"/>
          <w:szCs w:val="16"/>
        </w:rPr>
      </w:pP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7349C4">
        <w:rPr>
          <w:b/>
          <w:szCs w:val="16"/>
        </w:rPr>
        <w:t>AYES</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Adams</w:t>
      </w:r>
      <w:r>
        <w:rPr>
          <w:szCs w:val="16"/>
        </w:rPr>
        <w:tab/>
      </w:r>
      <w:r w:rsidRPr="007349C4">
        <w:rPr>
          <w:szCs w:val="16"/>
        </w:rPr>
        <w:t>Alexander</w:t>
      </w:r>
      <w:r>
        <w:rPr>
          <w:szCs w:val="16"/>
        </w:rPr>
        <w:tab/>
      </w:r>
      <w:r w:rsidRPr="007349C4">
        <w:rPr>
          <w:szCs w:val="16"/>
        </w:rPr>
        <w:t>Allen</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Bennett</w:t>
      </w:r>
      <w:r>
        <w:rPr>
          <w:szCs w:val="16"/>
        </w:rPr>
        <w:tab/>
      </w:r>
      <w:r w:rsidRPr="007349C4">
        <w:rPr>
          <w:szCs w:val="16"/>
        </w:rPr>
        <w:t>Campsen</w:t>
      </w:r>
      <w:r>
        <w:rPr>
          <w:szCs w:val="16"/>
        </w:rPr>
        <w:tab/>
      </w:r>
      <w:r w:rsidRPr="007349C4">
        <w:rPr>
          <w:szCs w:val="16"/>
        </w:rPr>
        <w:t>Cash</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Climer</w:t>
      </w:r>
      <w:r>
        <w:rPr>
          <w:szCs w:val="16"/>
        </w:rPr>
        <w:tab/>
      </w:r>
      <w:r w:rsidRPr="007349C4">
        <w:rPr>
          <w:szCs w:val="16"/>
        </w:rPr>
        <w:t>Corbin</w:t>
      </w:r>
      <w:r>
        <w:rPr>
          <w:szCs w:val="16"/>
        </w:rPr>
        <w:tab/>
      </w:r>
      <w:r w:rsidRPr="007349C4">
        <w:rPr>
          <w:szCs w:val="16"/>
        </w:rPr>
        <w:t>Cromer</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Davis</w:t>
      </w:r>
      <w:r>
        <w:rPr>
          <w:szCs w:val="16"/>
        </w:rPr>
        <w:tab/>
      </w:r>
      <w:r w:rsidRPr="007349C4">
        <w:rPr>
          <w:szCs w:val="16"/>
        </w:rPr>
        <w:t>Fanning</w:t>
      </w:r>
      <w:r>
        <w:rPr>
          <w:szCs w:val="16"/>
        </w:rPr>
        <w:tab/>
      </w:r>
      <w:r w:rsidRPr="007349C4">
        <w:rPr>
          <w:szCs w:val="16"/>
        </w:rPr>
        <w:t>Gambrell</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Garrett</w:t>
      </w:r>
      <w:r>
        <w:rPr>
          <w:szCs w:val="16"/>
        </w:rPr>
        <w:tab/>
      </w:r>
      <w:r w:rsidRPr="007349C4">
        <w:rPr>
          <w:szCs w:val="16"/>
        </w:rPr>
        <w:t>Goldfinch</w:t>
      </w:r>
      <w:r>
        <w:rPr>
          <w:szCs w:val="16"/>
        </w:rPr>
        <w:tab/>
      </w:r>
      <w:r w:rsidRPr="007349C4">
        <w:rPr>
          <w:szCs w:val="16"/>
        </w:rPr>
        <w:t>Grooms</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7349C4">
        <w:rPr>
          <w:szCs w:val="16"/>
        </w:rPr>
        <w:t>Hembree</w:t>
      </w:r>
      <w:r>
        <w:rPr>
          <w:szCs w:val="16"/>
        </w:rPr>
        <w:tab/>
      </w:r>
      <w:r w:rsidRPr="007349C4">
        <w:rPr>
          <w:szCs w:val="16"/>
        </w:rPr>
        <w:t>Hutto</w:t>
      </w:r>
      <w:r>
        <w:rPr>
          <w:szCs w:val="16"/>
        </w:rPr>
        <w:tab/>
      </w:r>
      <w:r w:rsidRPr="007349C4">
        <w:rPr>
          <w:i/>
          <w:szCs w:val="16"/>
        </w:rPr>
        <w:t>Johnson, Kevin</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i/>
          <w:szCs w:val="16"/>
        </w:rPr>
        <w:t>Johnson, Michael</w:t>
      </w:r>
      <w:r>
        <w:rPr>
          <w:i/>
          <w:szCs w:val="16"/>
        </w:rPr>
        <w:tab/>
      </w:r>
      <w:r w:rsidRPr="007349C4">
        <w:rPr>
          <w:szCs w:val="16"/>
        </w:rPr>
        <w:t>Kimbrell</w:t>
      </w:r>
      <w:r>
        <w:rPr>
          <w:szCs w:val="16"/>
        </w:rPr>
        <w:tab/>
      </w:r>
      <w:r w:rsidRPr="007349C4">
        <w:rPr>
          <w:szCs w:val="16"/>
        </w:rPr>
        <w:t>Loftis</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Malloy</w:t>
      </w:r>
      <w:r>
        <w:rPr>
          <w:szCs w:val="16"/>
        </w:rPr>
        <w:tab/>
      </w:r>
      <w:r w:rsidRPr="007349C4">
        <w:rPr>
          <w:szCs w:val="16"/>
        </w:rPr>
        <w:t>Martin</w:t>
      </w:r>
      <w:r>
        <w:rPr>
          <w:szCs w:val="16"/>
        </w:rPr>
        <w:tab/>
      </w:r>
      <w:r w:rsidRPr="007349C4">
        <w:rPr>
          <w:szCs w:val="16"/>
        </w:rPr>
        <w:t>Massey</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Matthews</w:t>
      </w:r>
      <w:r>
        <w:rPr>
          <w:szCs w:val="16"/>
        </w:rPr>
        <w:tab/>
      </w:r>
      <w:r w:rsidRPr="007349C4">
        <w:rPr>
          <w:szCs w:val="16"/>
        </w:rPr>
        <w:t>McElveen</w:t>
      </w:r>
      <w:r>
        <w:rPr>
          <w:szCs w:val="16"/>
        </w:rPr>
        <w:tab/>
      </w:r>
      <w:r w:rsidRPr="007349C4">
        <w:rPr>
          <w:szCs w:val="16"/>
        </w:rPr>
        <w:t>Peeler</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Reichenbach</w:t>
      </w:r>
      <w:r>
        <w:rPr>
          <w:szCs w:val="16"/>
        </w:rPr>
        <w:tab/>
      </w:r>
      <w:r w:rsidRPr="007349C4">
        <w:rPr>
          <w:szCs w:val="16"/>
        </w:rPr>
        <w:t>Rice</w:t>
      </w:r>
      <w:r>
        <w:rPr>
          <w:szCs w:val="16"/>
        </w:rPr>
        <w:tab/>
      </w:r>
      <w:r w:rsidRPr="007349C4">
        <w:rPr>
          <w:szCs w:val="16"/>
        </w:rPr>
        <w:t>Sabb</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Scott</w:t>
      </w:r>
      <w:r>
        <w:rPr>
          <w:szCs w:val="16"/>
        </w:rPr>
        <w:tab/>
      </w:r>
      <w:r w:rsidRPr="007349C4">
        <w:rPr>
          <w:szCs w:val="16"/>
        </w:rPr>
        <w:t>Setzler</w:t>
      </w:r>
      <w:r>
        <w:rPr>
          <w:szCs w:val="16"/>
        </w:rPr>
        <w:tab/>
      </w:r>
      <w:r w:rsidRPr="007349C4">
        <w:rPr>
          <w:szCs w:val="16"/>
        </w:rPr>
        <w:t>Shealy</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Stephens</w:t>
      </w:r>
      <w:r>
        <w:rPr>
          <w:szCs w:val="16"/>
        </w:rPr>
        <w:tab/>
      </w:r>
      <w:r w:rsidRPr="007349C4">
        <w:rPr>
          <w:szCs w:val="16"/>
        </w:rPr>
        <w:t>Talley</w:t>
      </w:r>
      <w:r>
        <w:rPr>
          <w:szCs w:val="16"/>
        </w:rPr>
        <w:tab/>
      </w:r>
      <w:r w:rsidRPr="007349C4">
        <w:rPr>
          <w:szCs w:val="16"/>
        </w:rPr>
        <w:t>Turner</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7349C4">
        <w:rPr>
          <w:szCs w:val="16"/>
        </w:rPr>
        <w:t>Verdin</w:t>
      </w:r>
      <w:r>
        <w:rPr>
          <w:szCs w:val="16"/>
        </w:rPr>
        <w:tab/>
      </w:r>
      <w:r w:rsidRPr="007349C4">
        <w:rPr>
          <w:szCs w:val="16"/>
        </w:rPr>
        <w:t>Williams</w:t>
      </w:r>
      <w:r>
        <w:rPr>
          <w:szCs w:val="16"/>
        </w:rPr>
        <w:tab/>
      </w:r>
      <w:r w:rsidRPr="007349C4">
        <w:rPr>
          <w:szCs w:val="16"/>
        </w:rPr>
        <w:t>Young</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01302C" w:rsidRPr="007349C4"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7349C4">
        <w:rPr>
          <w:b/>
          <w:szCs w:val="16"/>
        </w:rPr>
        <w:t>Total--39</w:t>
      </w:r>
    </w:p>
    <w:p w:rsidR="0001302C" w:rsidRPr="007349C4" w:rsidRDefault="0001302C" w:rsidP="0001302C">
      <w:pPr>
        <w:widowControl w:val="0"/>
        <w:autoSpaceDE w:val="0"/>
        <w:autoSpaceDN w:val="0"/>
        <w:adjustRightInd w:val="0"/>
        <w:rPr>
          <w:szCs w:val="16"/>
        </w:rPr>
      </w:pP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7349C4">
        <w:rPr>
          <w:b/>
          <w:szCs w:val="16"/>
        </w:rPr>
        <w:t>NAYS</w:t>
      </w:r>
    </w:p>
    <w:p w:rsidR="0001302C"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01302C" w:rsidRPr="007349C4" w:rsidRDefault="0001302C" w:rsidP="0001302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7349C4">
        <w:rPr>
          <w:b/>
          <w:szCs w:val="16"/>
        </w:rPr>
        <w:t>Total--0</w:t>
      </w:r>
    </w:p>
    <w:p w:rsidR="0001302C" w:rsidRPr="007349C4" w:rsidRDefault="0001302C" w:rsidP="0001302C">
      <w:pPr>
        <w:widowControl w:val="0"/>
        <w:autoSpaceDE w:val="0"/>
        <w:autoSpaceDN w:val="0"/>
        <w:adjustRightInd w:val="0"/>
        <w:rPr>
          <w:szCs w:val="16"/>
        </w:rPr>
      </w:pPr>
    </w:p>
    <w:p w:rsidR="0001302C" w:rsidRDefault="0001302C" w:rsidP="0001302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CF02A3" w:rsidRDefault="00CF02A3" w:rsidP="0001302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13490F" w:rsidRPr="00295200" w:rsidRDefault="0013490F" w:rsidP="0013490F">
      <w:pPr>
        <w:pStyle w:val="Header"/>
        <w:tabs>
          <w:tab w:val="clear" w:pos="8640"/>
          <w:tab w:val="left" w:pos="4320"/>
        </w:tabs>
        <w:jc w:val="center"/>
      </w:pPr>
      <w:r>
        <w:rPr>
          <w:b/>
        </w:rPr>
        <w:t>Message from the House</w:t>
      </w:r>
    </w:p>
    <w:p w:rsidR="0013490F" w:rsidRDefault="0013490F" w:rsidP="0013490F">
      <w:pPr>
        <w:pStyle w:val="Header"/>
        <w:tabs>
          <w:tab w:val="clear" w:pos="8640"/>
          <w:tab w:val="left" w:pos="4320"/>
        </w:tabs>
      </w:pPr>
      <w:r>
        <w:t>Columbia, S.C., June 15, 2022</w:t>
      </w:r>
    </w:p>
    <w:p w:rsidR="0013490F" w:rsidRDefault="0013490F" w:rsidP="0013490F">
      <w:pPr>
        <w:pStyle w:val="Header"/>
        <w:tabs>
          <w:tab w:val="clear" w:pos="8640"/>
          <w:tab w:val="left" w:pos="4320"/>
        </w:tabs>
      </w:pPr>
    </w:p>
    <w:p w:rsidR="0013490F" w:rsidRDefault="0013490F" w:rsidP="0013490F">
      <w:pPr>
        <w:pStyle w:val="Header"/>
        <w:tabs>
          <w:tab w:val="clear" w:pos="8640"/>
          <w:tab w:val="left" w:pos="4320"/>
        </w:tabs>
      </w:pPr>
      <w:r>
        <w:t>Mr. President and Senators:</w:t>
      </w:r>
    </w:p>
    <w:p w:rsidR="0013490F" w:rsidRDefault="0013490F" w:rsidP="0013490F">
      <w:pPr>
        <w:pStyle w:val="Header"/>
        <w:tabs>
          <w:tab w:val="clear" w:pos="8640"/>
          <w:tab w:val="left" w:pos="4320"/>
        </w:tabs>
      </w:pPr>
      <w:r>
        <w:tab/>
        <w:t xml:space="preserve">The House respectfully informs your Honorable Body that it has sustained the veto by the Governor on </w:t>
      </w:r>
      <w:proofErr w:type="spellStart"/>
      <w:r>
        <w:t>R.189</w:t>
      </w:r>
      <w:proofErr w:type="spellEnd"/>
      <w:r>
        <w:t>, S. 1180 by a vote of 34 to 64:</w:t>
      </w:r>
    </w:p>
    <w:p w:rsidR="0013490F" w:rsidRPr="000965F1" w:rsidRDefault="0013490F" w:rsidP="0013490F">
      <w:pPr>
        <w:rPr>
          <w:color w:val="000000" w:themeColor="text1"/>
        </w:rPr>
      </w:pPr>
      <w:r>
        <w:tab/>
        <w:t>(</w:t>
      </w:r>
      <w:proofErr w:type="spellStart"/>
      <w:r>
        <w:t>R189</w:t>
      </w:r>
      <w:proofErr w:type="spellEnd"/>
      <w:r>
        <w:t xml:space="preserve">, </w:t>
      </w:r>
      <w:proofErr w:type="spellStart"/>
      <w:r w:rsidRPr="000965F1">
        <w:t>S1180</w:t>
      </w:r>
      <w:proofErr w:type="spellEnd"/>
      <w:r w:rsidRPr="000965F1">
        <w:fldChar w:fldCharType="begin"/>
      </w:r>
      <w:r w:rsidRPr="000965F1">
        <w:instrText xml:space="preserve"> XE "S. 1180" \b </w:instrText>
      </w:r>
      <w:r w:rsidRPr="000965F1">
        <w:fldChar w:fldCharType="end"/>
      </w:r>
      <w:r>
        <w:t>)</w:t>
      </w:r>
      <w:r w:rsidRPr="000965F1">
        <w:t xml:space="preserve"> -- Senator Fanning:  </w:t>
      </w:r>
      <w:r w:rsidRPr="000965F1">
        <w:rPr>
          <w:color w:val="000000" w:themeColor="text1"/>
          <w:szCs w:val="36"/>
        </w:rPr>
        <w:t xml:space="preserve">AN ACT </w:t>
      </w:r>
      <w:r w:rsidRPr="000965F1">
        <w:rPr>
          <w:color w:val="000000" w:themeColor="text1"/>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0965F1">
        <w:rPr>
          <w:color w:val="000000" w:themeColor="text1"/>
          <w:u w:color="000000" w:themeColor="text1"/>
        </w:rPr>
        <w:noBreakHyphen/>
        <w:t>MEMBER ELECTION DISTRICTS, TO DESIGNATE A MAP NUMBER ON WHICH THESE SINGLE</w:t>
      </w:r>
      <w:r w:rsidRPr="000965F1">
        <w:rPr>
          <w:color w:val="000000" w:themeColor="text1"/>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0965F1">
        <w:rPr>
          <w:color w:val="000000" w:themeColor="text1"/>
          <w:u w:color="000000" w:themeColor="text1"/>
        </w:rPr>
        <w:noBreakHyphen/>
        <w:t>MEMBER ELECTION DISTRICTS DO NOT APPLY TO THE BOARD’S AT</w:t>
      </w:r>
      <w:r w:rsidRPr="000965F1">
        <w:rPr>
          <w:color w:val="000000" w:themeColor="text1"/>
          <w:u w:color="000000" w:themeColor="text1"/>
        </w:rPr>
        <w:noBreakHyphen/>
        <w:t>LARGE MEMBER.</w:t>
      </w:r>
    </w:p>
    <w:p w:rsidR="0013490F" w:rsidRDefault="0013490F" w:rsidP="0013490F">
      <w:pPr>
        <w:pStyle w:val="Header"/>
        <w:tabs>
          <w:tab w:val="clear" w:pos="8640"/>
          <w:tab w:val="left" w:pos="4320"/>
        </w:tabs>
      </w:pPr>
      <w:r>
        <w:t>Very respectfully,</w:t>
      </w:r>
    </w:p>
    <w:p w:rsidR="0013490F" w:rsidRDefault="0013490F" w:rsidP="0013490F">
      <w:pPr>
        <w:pStyle w:val="Header"/>
        <w:tabs>
          <w:tab w:val="clear" w:pos="8640"/>
          <w:tab w:val="left" w:pos="4320"/>
        </w:tabs>
      </w:pPr>
      <w:r>
        <w:t>Speaker of the House</w:t>
      </w:r>
    </w:p>
    <w:p w:rsidR="0013490F" w:rsidRDefault="0013490F" w:rsidP="0013490F">
      <w:pPr>
        <w:pStyle w:val="Header"/>
        <w:tabs>
          <w:tab w:val="clear" w:pos="8640"/>
          <w:tab w:val="left" w:pos="4320"/>
        </w:tabs>
      </w:pPr>
      <w:r>
        <w:tab/>
        <w:t>Received as information.</w:t>
      </w:r>
    </w:p>
    <w:p w:rsidR="0013490F" w:rsidRDefault="0013490F" w:rsidP="0001302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CF02A3" w:rsidRDefault="00CF02A3" w:rsidP="00CF02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CF02A3" w:rsidRDefault="00CF02A3" w:rsidP="0001302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376E2E" w:rsidRPr="00376E2E" w:rsidRDefault="00376E2E" w:rsidP="00376E2E">
      <w:pPr>
        <w:pStyle w:val="Header"/>
        <w:tabs>
          <w:tab w:val="clear" w:pos="8640"/>
          <w:tab w:val="left" w:pos="4320"/>
        </w:tabs>
        <w:jc w:val="center"/>
        <w:rPr>
          <w:color w:val="auto"/>
          <w:szCs w:val="22"/>
        </w:rPr>
      </w:pPr>
      <w:r w:rsidRPr="00376E2E">
        <w:rPr>
          <w:b/>
          <w:color w:val="auto"/>
          <w:szCs w:val="22"/>
        </w:rPr>
        <w:t>CONCURRENCE</w:t>
      </w:r>
    </w:p>
    <w:p w:rsidR="00376E2E" w:rsidRPr="00376E2E" w:rsidRDefault="00376E2E" w:rsidP="00376E2E">
      <w:pPr>
        <w:rPr>
          <w:color w:val="auto"/>
        </w:rPr>
      </w:pPr>
      <w:r w:rsidRPr="00376E2E">
        <w:rPr>
          <w:b/>
          <w:color w:val="auto"/>
          <w:szCs w:val="22"/>
        </w:rPr>
        <w:tab/>
      </w:r>
      <w:r w:rsidRPr="00376E2E">
        <w:rPr>
          <w:color w:val="auto"/>
        </w:rPr>
        <w:t>S. 1024</w:t>
      </w:r>
      <w:r w:rsidRPr="00376E2E">
        <w:rPr>
          <w:color w:val="auto"/>
        </w:rPr>
        <w:fldChar w:fldCharType="begin"/>
      </w:r>
      <w:r w:rsidRPr="00376E2E">
        <w:rPr>
          <w:color w:val="auto"/>
        </w:rPr>
        <w:instrText xml:space="preserve"> XE "S. 1024" \b </w:instrText>
      </w:r>
      <w:r w:rsidRPr="00376E2E">
        <w:rPr>
          <w:color w:val="auto"/>
        </w:rPr>
        <w:fldChar w:fldCharType="end"/>
      </w:r>
      <w:r w:rsidRPr="00376E2E">
        <w:rPr>
          <w:color w:val="auto"/>
        </w:rPr>
        <w:t xml:space="preserve"> -- Senators Rankin, Goldfinch, Hembree, Sabb and Williams:  </w:t>
      </w:r>
      <w:r w:rsidRPr="00376E2E">
        <w:rPr>
          <w:color w:val="auto"/>
          <w:szCs w:val="30"/>
        </w:rPr>
        <w:t xml:space="preserve">A BILL </w:t>
      </w:r>
      <w:r w:rsidRPr="00376E2E">
        <w:rPr>
          <w:color w:val="auto"/>
          <w:u w:color="000000" w:themeColor="text1"/>
        </w:rPr>
        <w:t>TO AMEND SECTION 7</w:t>
      </w:r>
      <w:r w:rsidRPr="00376E2E">
        <w:rPr>
          <w:color w:val="auto"/>
          <w:u w:color="000000" w:themeColor="text1"/>
        </w:rPr>
        <w:noBreakHyphen/>
        <w:t>7</w:t>
      </w:r>
      <w:r w:rsidRPr="00376E2E">
        <w:rPr>
          <w:color w:val="auto"/>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376E2E" w:rsidRPr="00376E2E" w:rsidRDefault="00376E2E" w:rsidP="00376E2E">
      <w:pPr>
        <w:jc w:val="center"/>
        <w:rPr>
          <w:b/>
          <w:color w:val="auto"/>
          <w:szCs w:val="22"/>
        </w:rPr>
      </w:pPr>
    </w:p>
    <w:p w:rsidR="00376E2E" w:rsidRPr="00376E2E" w:rsidRDefault="00376E2E" w:rsidP="00376E2E">
      <w:pPr>
        <w:pStyle w:val="Header"/>
        <w:tabs>
          <w:tab w:val="clear" w:pos="8640"/>
          <w:tab w:val="left" w:pos="4320"/>
        </w:tabs>
        <w:rPr>
          <w:color w:val="auto"/>
          <w:szCs w:val="22"/>
        </w:rPr>
      </w:pPr>
      <w:r w:rsidRPr="00376E2E">
        <w:rPr>
          <w:color w:val="auto"/>
          <w:szCs w:val="22"/>
        </w:rPr>
        <w:tab/>
        <w:t>The House returned the Bill with amendments, the question being concurrence in the House amendments.</w:t>
      </w:r>
    </w:p>
    <w:p w:rsidR="00376E2E" w:rsidRPr="00376E2E" w:rsidRDefault="00376E2E" w:rsidP="00376E2E">
      <w:pPr>
        <w:pStyle w:val="Header"/>
        <w:tabs>
          <w:tab w:val="clear" w:pos="8640"/>
          <w:tab w:val="left" w:pos="4320"/>
        </w:tabs>
        <w:rPr>
          <w:color w:val="auto"/>
          <w:szCs w:val="22"/>
        </w:rPr>
      </w:pPr>
    </w:p>
    <w:p w:rsidR="00376E2E" w:rsidRPr="00376E2E" w:rsidRDefault="00376E2E" w:rsidP="00376E2E">
      <w:pPr>
        <w:pStyle w:val="Header"/>
        <w:tabs>
          <w:tab w:val="clear" w:pos="8640"/>
          <w:tab w:val="left" w:pos="4320"/>
        </w:tabs>
        <w:rPr>
          <w:color w:val="auto"/>
          <w:szCs w:val="22"/>
        </w:rPr>
      </w:pPr>
      <w:r w:rsidRPr="00376E2E">
        <w:rPr>
          <w:color w:val="auto"/>
          <w:szCs w:val="22"/>
        </w:rPr>
        <w:tab/>
        <w:t>On motion of Senator RANKIN, with unanimous consent, the Bill was taken up for immediate consideration.</w:t>
      </w:r>
    </w:p>
    <w:p w:rsidR="00376E2E" w:rsidRPr="00376E2E" w:rsidRDefault="00376E2E" w:rsidP="00376E2E">
      <w:pPr>
        <w:pStyle w:val="Header"/>
        <w:tabs>
          <w:tab w:val="clear" w:pos="8640"/>
          <w:tab w:val="left" w:pos="4320"/>
        </w:tabs>
        <w:rPr>
          <w:color w:val="auto"/>
          <w:szCs w:val="22"/>
        </w:rPr>
      </w:pPr>
    </w:p>
    <w:p w:rsidR="00376E2E" w:rsidRPr="00376E2E" w:rsidRDefault="00376E2E" w:rsidP="00376E2E">
      <w:pPr>
        <w:pStyle w:val="Header"/>
        <w:tabs>
          <w:tab w:val="clear" w:pos="8640"/>
          <w:tab w:val="left" w:pos="4320"/>
        </w:tabs>
        <w:rPr>
          <w:color w:val="auto"/>
          <w:szCs w:val="22"/>
        </w:rPr>
      </w:pPr>
      <w:r w:rsidRPr="00376E2E">
        <w:rPr>
          <w:color w:val="auto"/>
          <w:szCs w:val="22"/>
        </w:rPr>
        <w:tab/>
        <w:t>Senator RANKIN explained the amendments.</w:t>
      </w:r>
    </w:p>
    <w:p w:rsidR="00376E2E" w:rsidRPr="00376E2E" w:rsidRDefault="00376E2E" w:rsidP="00376E2E">
      <w:pPr>
        <w:pStyle w:val="Header"/>
        <w:tabs>
          <w:tab w:val="clear" w:pos="8640"/>
          <w:tab w:val="left" w:pos="4320"/>
        </w:tabs>
        <w:rPr>
          <w:color w:val="auto"/>
          <w:szCs w:val="22"/>
        </w:rPr>
      </w:pPr>
    </w:p>
    <w:p w:rsidR="00376E2E" w:rsidRPr="00376E2E" w:rsidRDefault="00376E2E" w:rsidP="0013490F">
      <w:pPr>
        <w:pStyle w:val="Header"/>
        <w:keepNext/>
        <w:keepLines/>
        <w:tabs>
          <w:tab w:val="clear" w:pos="8640"/>
          <w:tab w:val="left" w:pos="4320"/>
        </w:tabs>
        <w:rPr>
          <w:color w:val="auto"/>
          <w:szCs w:val="22"/>
        </w:rPr>
      </w:pPr>
      <w:r w:rsidRPr="00376E2E">
        <w:rPr>
          <w:color w:val="auto"/>
          <w:szCs w:val="22"/>
        </w:rPr>
        <w:tab/>
        <w:t>The "ayes" and "nays" were demanded and taken, resulting as follows:</w:t>
      </w:r>
    </w:p>
    <w:p w:rsidR="00376E2E" w:rsidRPr="00376E2E" w:rsidRDefault="00376E2E" w:rsidP="0013490F">
      <w:pPr>
        <w:pStyle w:val="Header"/>
        <w:keepNext/>
        <w:keepLines/>
        <w:tabs>
          <w:tab w:val="clear" w:pos="8640"/>
          <w:tab w:val="left" w:pos="4320"/>
        </w:tabs>
        <w:jc w:val="center"/>
        <w:rPr>
          <w:b/>
          <w:color w:val="auto"/>
          <w:szCs w:val="22"/>
        </w:rPr>
      </w:pPr>
      <w:r w:rsidRPr="00376E2E">
        <w:rPr>
          <w:b/>
          <w:color w:val="auto"/>
          <w:szCs w:val="22"/>
        </w:rPr>
        <w:t>Ayes 39; Nays 0</w:t>
      </w:r>
    </w:p>
    <w:p w:rsidR="00376E2E" w:rsidRPr="00376E2E" w:rsidRDefault="00376E2E" w:rsidP="0013490F">
      <w:pPr>
        <w:pStyle w:val="Header"/>
        <w:keepNext/>
        <w:keepLines/>
        <w:tabs>
          <w:tab w:val="clear" w:pos="8640"/>
          <w:tab w:val="left" w:pos="4320"/>
        </w:tabs>
        <w:rPr>
          <w:color w:val="auto"/>
          <w:szCs w:val="22"/>
        </w:rPr>
      </w:pPr>
    </w:p>
    <w:p w:rsidR="00376E2E" w:rsidRPr="00376E2E" w:rsidRDefault="00376E2E" w:rsidP="0013490F">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76E2E">
        <w:rPr>
          <w:b/>
          <w:color w:val="auto"/>
          <w:szCs w:val="22"/>
        </w:rPr>
        <w:t>AYES</w:t>
      </w:r>
    </w:p>
    <w:p w:rsidR="00376E2E" w:rsidRPr="00376E2E" w:rsidRDefault="00376E2E" w:rsidP="0013490F">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Adams</w:t>
      </w:r>
      <w:r w:rsidRPr="00376E2E">
        <w:rPr>
          <w:color w:val="auto"/>
          <w:szCs w:val="22"/>
        </w:rPr>
        <w:tab/>
        <w:t>Alexander</w:t>
      </w:r>
      <w:r w:rsidRPr="00376E2E">
        <w:rPr>
          <w:color w:val="auto"/>
          <w:szCs w:val="22"/>
        </w:rPr>
        <w:tab/>
        <w:t>Allen</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Bennett</w:t>
      </w:r>
      <w:r w:rsidRPr="00376E2E">
        <w:rPr>
          <w:color w:val="auto"/>
          <w:szCs w:val="22"/>
        </w:rPr>
        <w:tab/>
        <w:t>Campsen</w:t>
      </w:r>
      <w:r w:rsidRPr="00376E2E">
        <w:rPr>
          <w:color w:val="auto"/>
          <w:szCs w:val="22"/>
        </w:rPr>
        <w:tab/>
        <w:t>Cash</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Climer</w:t>
      </w:r>
      <w:r w:rsidRPr="00376E2E">
        <w:rPr>
          <w:color w:val="auto"/>
          <w:szCs w:val="22"/>
        </w:rPr>
        <w:tab/>
        <w:t>Corbin</w:t>
      </w:r>
      <w:r w:rsidRPr="00376E2E">
        <w:rPr>
          <w:color w:val="auto"/>
          <w:szCs w:val="22"/>
        </w:rPr>
        <w:tab/>
        <w:t>Cromer</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Davis</w:t>
      </w:r>
      <w:r w:rsidRPr="00376E2E">
        <w:rPr>
          <w:color w:val="auto"/>
          <w:szCs w:val="22"/>
        </w:rPr>
        <w:tab/>
        <w:t>Fanning</w:t>
      </w:r>
      <w:r w:rsidRPr="00376E2E">
        <w:rPr>
          <w:color w:val="auto"/>
          <w:szCs w:val="22"/>
        </w:rPr>
        <w:tab/>
        <w:t>Garrett</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Goldfinch</w:t>
      </w:r>
      <w:r w:rsidRPr="00376E2E">
        <w:rPr>
          <w:color w:val="auto"/>
          <w:szCs w:val="22"/>
        </w:rPr>
        <w:tab/>
        <w:t>Grooms</w:t>
      </w:r>
      <w:r w:rsidRPr="00376E2E">
        <w:rPr>
          <w:color w:val="auto"/>
          <w:szCs w:val="22"/>
        </w:rPr>
        <w:tab/>
        <w:t>Hembree</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76E2E">
        <w:rPr>
          <w:color w:val="auto"/>
          <w:szCs w:val="22"/>
        </w:rPr>
        <w:t>Hutto</w:t>
      </w:r>
      <w:r w:rsidRPr="00376E2E">
        <w:rPr>
          <w:color w:val="auto"/>
          <w:szCs w:val="22"/>
        </w:rPr>
        <w:tab/>
        <w:t>Jackson</w:t>
      </w:r>
      <w:r w:rsidRPr="00376E2E">
        <w:rPr>
          <w:color w:val="auto"/>
          <w:szCs w:val="22"/>
        </w:rPr>
        <w:tab/>
      </w:r>
      <w:r w:rsidRPr="00376E2E">
        <w:rPr>
          <w:i/>
          <w:color w:val="auto"/>
          <w:szCs w:val="22"/>
        </w:rPr>
        <w:t>Johnson, Kevin</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i/>
          <w:color w:val="auto"/>
          <w:szCs w:val="22"/>
        </w:rPr>
        <w:t>Johnson, Michael</w:t>
      </w:r>
      <w:r w:rsidRPr="00376E2E">
        <w:rPr>
          <w:i/>
          <w:color w:val="auto"/>
          <w:szCs w:val="22"/>
        </w:rPr>
        <w:tab/>
      </w:r>
      <w:r w:rsidRPr="00376E2E">
        <w:rPr>
          <w:color w:val="auto"/>
          <w:szCs w:val="22"/>
        </w:rPr>
        <w:t>Kimbrell</w:t>
      </w:r>
      <w:r w:rsidRPr="00376E2E">
        <w:rPr>
          <w:color w:val="auto"/>
          <w:szCs w:val="22"/>
        </w:rPr>
        <w:tab/>
        <w:t>Kimpson</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Loftis</w:t>
      </w:r>
      <w:r w:rsidRPr="00376E2E">
        <w:rPr>
          <w:color w:val="auto"/>
          <w:szCs w:val="22"/>
        </w:rPr>
        <w:tab/>
        <w:t>Malloy</w:t>
      </w:r>
      <w:r w:rsidRPr="00376E2E">
        <w:rPr>
          <w:color w:val="auto"/>
          <w:szCs w:val="22"/>
        </w:rPr>
        <w:tab/>
        <w:t>Massey</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Matthews</w:t>
      </w:r>
      <w:r w:rsidRPr="00376E2E">
        <w:rPr>
          <w:color w:val="auto"/>
          <w:szCs w:val="22"/>
        </w:rPr>
        <w:tab/>
        <w:t>McElveen</w:t>
      </w:r>
      <w:r w:rsidRPr="00376E2E">
        <w:rPr>
          <w:color w:val="auto"/>
          <w:szCs w:val="22"/>
        </w:rPr>
        <w:tab/>
        <w:t>McLeod</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Peeler</w:t>
      </w:r>
      <w:r w:rsidRPr="00376E2E">
        <w:rPr>
          <w:color w:val="auto"/>
          <w:szCs w:val="22"/>
        </w:rPr>
        <w:tab/>
        <w:t>Rankin</w:t>
      </w:r>
      <w:r w:rsidRPr="00376E2E">
        <w:rPr>
          <w:color w:val="auto"/>
          <w:szCs w:val="22"/>
        </w:rPr>
        <w:tab/>
        <w:t>Reichenbach</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Rice</w:t>
      </w:r>
      <w:r w:rsidRPr="00376E2E">
        <w:rPr>
          <w:color w:val="auto"/>
          <w:szCs w:val="22"/>
        </w:rPr>
        <w:tab/>
        <w:t>Scott</w:t>
      </w:r>
      <w:r w:rsidRPr="00376E2E">
        <w:rPr>
          <w:color w:val="auto"/>
          <w:szCs w:val="22"/>
        </w:rPr>
        <w:tab/>
        <w:t>Setzler</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Stephens</w:t>
      </w:r>
      <w:r w:rsidRPr="00376E2E">
        <w:rPr>
          <w:color w:val="auto"/>
          <w:szCs w:val="22"/>
        </w:rPr>
        <w:tab/>
        <w:t>Talley</w:t>
      </w:r>
      <w:r w:rsidRPr="00376E2E">
        <w:rPr>
          <w:color w:val="auto"/>
          <w:szCs w:val="22"/>
        </w:rPr>
        <w:tab/>
        <w:t>Turner</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76E2E">
        <w:rPr>
          <w:color w:val="auto"/>
          <w:szCs w:val="22"/>
        </w:rPr>
        <w:t>Verdin</w:t>
      </w:r>
      <w:r w:rsidRPr="00376E2E">
        <w:rPr>
          <w:color w:val="auto"/>
          <w:szCs w:val="22"/>
        </w:rPr>
        <w:tab/>
        <w:t>Williams</w:t>
      </w:r>
      <w:r w:rsidRPr="00376E2E">
        <w:rPr>
          <w:color w:val="auto"/>
          <w:szCs w:val="22"/>
        </w:rPr>
        <w:tab/>
        <w:t>Young</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76E2E">
        <w:rPr>
          <w:b/>
          <w:color w:val="auto"/>
          <w:szCs w:val="22"/>
        </w:rPr>
        <w:t>Total--39</w:t>
      </w:r>
    </w:p>
    <w:p w:rsidR="00376E2E" w:rsidRPr="00376E2E" w:rsidRDefault="00376E2E" w:rsidP="00376E2E">
      <w:pPr>
        <w:pStyle w:val="Header"/>
        <w:tabs>
          <w:tab w:val="clear" w:pos="8640"/>
          <w:tab w:val="left" w:pos="4320"/>
        </w:tabs>
        <w:rPr>
          <w:color w:val="auto"/>
          <w:szCs w:val="22"/>
        </w:rPr>
      </w:pP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76E2E">
        <w:rPr>
          <w:b/>
          <w:color w:val="auto"/>
          <w:szCs w:val="22"/>
        </w:rPr>
        <w:t>NAYS</w:t>
      </w: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76E2E" w:rsidRP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76E2E">
        <w:rPr>
          <w:b/>
          <w:color w:val="auto"/>
          <w:szCs w:val="22"/>
        </w:rPr>
        <w:t>Total--0</w:t>
      </w:r>
    </w:p>
    <w:p w:rsidR="00376E2E" w:rsidRPr="00376E2E" w:rsidRDefault="00376E2E" w:rsidP="00376E2E">
      <w:pPr>
        <w:pStyle w:val="Header"/>
        <w:tabs>
          <w:tab w:val="clear" w:pos="8640"/>
          <w:tab w:val="left" w:pos="4320"/>
        </w:tabs>
        <w:rPr>
          <w:color w:val="auto"/>
          <w:szCs w:val="22"/>
        </w:rPr>
      </w:pPr>
    </w:p>
    <w:p w:rsidR="00376E2E" w:rsidRPr="00376E2E" w:rsidRDefault="00BF5CB6" w:rsidP="00376E2E">
      <w:pPr>
        <w:pStyle w:val="Header"/>
        <w:tabs>
          <w:tab w:val="clear" w:pos="8640"/>
          <w:tab w:val="left" w:pos="4320"/>
        </w:tabs>
        <w:rPr>
          <w:color w:val="auto"/>
          <w:szCs w:val="22"/>
        </w:rPr>
      </w:pPr>
      <w:r>
        <w:rPr>
          <w:color w:val="auto"/>
          <w:szCs w:val="22"/>
        </w:rPr>
        <w:tab/>
      </w:r>
      <w:r w:rsidR="00376E2E" w:rsidRPr="00376E2E">
        <w:rPr>
          <w:color w:val="auto"/>
          <w:szCs w:val="22"/>
        </w:rPr>
        <w:t>On motion of Senator RANKIN, the Senate concurred in the House amendments and a message was sent to the House accordingly.  Ordered that the title be changed to that of an Act and the Act enrolled for Ratification.</w:t>
      </w:r>
    </w:p>
    <w:p w:rsidR="0001302C" w:rsidRDefault="0001302C" w:rsidP="0001302C">
      <w:pPr>
        <w:pStyle w:val="Header"/>
        <w:tabs>
          <w:tab w:val="clear" w:pos="8640"/>
          <w:tab w:val="left" w:pos="4320"/>
        </w:tabs>
        <w:ind w:left="216"/>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B932D3" w:rsidRPr="00B932D3" w:rsidRDefault="00B932D3" w:rsidP="00B932D3">
      <w:pPr>
        <w:pStyle w:val="Header"/>
        <w:tabs>
          <w:tab w:val="clear" w:pos="8640"/>
          <w:tab w:val="left" w:pos="4320"/>
        </w:tabs>
        <w:jc w:val="center"/>
      </w:pPr>
      <w:r>
        <w:rPr>
          <w:b/>
        </w:rPr>
        <w:t>ACTING PRESIDENT PRESIDES</w:t>
      </w:r>
    </w:p>
    <w:p w:rsidR="00B932D3" w:rsidRDefault="00B932D3">
      <w:pPr>
        <w:pStyle w:val="Header"/>
        <w:tabs>
          <w:tab w:val="clear" w:pos="8640"/>
          <w:tab w:val="left" w:pos="4320"/>
        </w:tabs>
      </w:pPr>
      <w:r>
        <w:tab/>
        <w:t>Senator TALLEY assumed the Chair.</w:t>
      </w:r>
    </w:p>
    <w:p w:rsidR="00B932D3" w:rsidRDefault="00B932D3">
      <w:pPr>
        <w:pStyle w:val="Header"/>
        <w:tabs>
          <w:tab w:val="clear" w:pos="8640"/>
          <w:tab w:val="left" w:pos="4320"/>
        </w:tabs>
      </w:pPr>
    </w:p>
    <w:p w:rsidR="00376E2E" w:rsidRDefault="00BF5CB6" w:rsidP="00376E2E">
      <w:pPr>
        <w:jc w:val="center"/>
        <w:rPr>
          <w:b/>
        </w:rPr>
      </w:pPr>
      <w:r>
        <w:rPr>
          <w:b/>
        </w:rPr>
        <w:t>S. 1087</w:t>
      </w:r>
      <w:r w:rsidR="00376E2E">
        <w:rPr>
          <w:b/>
        </w:rPr>
        <w:t>--REPORT OF THE</w:t>
      </w:r>
    </w:p>
    <w:p w:rsidR="00376E2E" w:rsidRDefault="00376E2E" w:rsidP="00376E2E">
      <w:pPr>
        <w:jc w:val="center"/>
        <w:rPr>
          <w:b/>
        </w:rPr>
      </w:pPr>
      <w:r>
        <w:rPr>
          <w:b/>
        </w:rPr>
        <w:t xml:space="preserve">COMMITTEE OF CONFERENCE ADOPTED </w:t>
      </w:r>
    </w:p>
    <w:p w:rsidR="00376E2E" w:rsidRPr="00C248EB" w:rsidRDefault="00376E2E" w:rsidP="00376E2E">
      <w:pPr>
        <w:suppressAutoHyphens/>
      </w:pPr>
      <w:r>
        <w:tab/>
      </w:r>
      <w:r w:rsidRPr="00C248EB">
        <w:t>S. 1087</w:t>
      </w:r>
      <w:r w:rsidRPr="00C248EB">
        <w:fldChar w:fldCharType="begin"/>
      </w:r>
      <w:r w:rsidRPr="00C248EB">
        <w:instrText xml:space="preserve"> XE "S. 1087" \b </w:instrText>
      </w:r>
      <w:r w:rsidRPr="00C248EB">
        <w:fldChar w:fldCharType="end"/>
      </w:r>
      <w:r w:rsidRPr="00C248EB">
        <w:t xml:space="preserve"> -- </w:t>
      </w:r>
      <w:r>
        <w:t>Senators Peeler, Alexander, Kimbrell, Shealy, Turner, Climer, M. Johnson, Martin, Corbin, Davis, Massey, Rice, Adams, Garrett, Cash, Young, Malloy, Williams, Loftis, Gambrell, Talley, Cromer, Scott, Jackson, Stephens, Campsen, Verdin, Grooms and McElveen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515 RELATING TO AN ARCHAIC INDIVIDUAL INCOME TAX PROVISION.</w:t>
      </w:r>
    </w:p>
    <w:p w:rsidR="00376E2E" w:rsidRDefault="00376E2E" w:rsidP="00376E2E">
      <w:pPr>
        <w:jc w:val="center"/>
      </w:pPr>
    </w:p>
    <w:p w:rsidR="00376E2E" w:rsidRDefault="00376E2E" w:rsidP="00376E2E">
      <w:r>
        <w:t xml:space="preserve"> </w:t>
      </w:r>
      <w:r>
        <w:tab/>
        <w:t>On motion of Senator PEELER, with unanimous consent, the Report of the Committee of Conference was taken up for immediate consideration.</w:t>
      </w:r>
    </w:p>
    <w:p w:rsidR="00376E2E" w:rsidRDefault="00376E2E" w:rsidP="00376E2E"/>
    <w:p w:rsidR="00376E2E" w:rsidRDefault="00376E2E" w:rsidP="00376E2E">
      <w:r>
        <w:t xml:space="preserve">    Senator PEELER spoke on the report.</w:t>
      </w:r>
    </w:p>
    <w:p w:rsidR="00376E2E" w:rsidRDefault="00376E2E" w:rsidP="00376E2E">
      <w:r>
        <w:tab/>
        <w:t>Senator ALEXANDER spoke on the report.</w:t>
      </w:r>
    </w:p>
    <w:p w:rsidR="00376E2E" w:rsidRDefault="00376E2E" w:rsidP="00376E2E">
      <w:r>
        <w:tab/>
        <w:t>Senator SETZLER spoke on the report.</w:t>
      </w:r>
    </w:p>
    <w:p w:rsidR="00376E2E" w:rsidRDefault="00376E2E" w:rsidP="00376E2E"/>
    <w:p w:rsidR="00376E2E" w:rsidRDefault="00376E2E" w:rsidP="00376E2E">
      <w:r>
        <w:tab/>
        <w:t>Senator MASSEY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B92EAE" w:rsidRDefault="00376E2E" w:rsidP="00376E2E">
      <w:pPr>
        <w:jc w:val="center"/>
        <w:rPr>
          <w:b/>
        </w:rPr>
      </w:pPr>
      <w:r w:rsidRPr="00B92EAE">
        <w:rPr>
          <w:b/>
        </w:rPr>
        <w:t>Ayes 42;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2EAE">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Adams</w:t>
      </w:r>
      <w:r>
        <w:tab/>
      </w:r>
      <w:r w:rsidRPr="00B92EAE">
        <w:t>Alexander</w:t>
      </w:r>
      <w:r>
        <w:tab/>
      </w:r>
      <w:r w:rsidRPr="00B92EAE">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Bennett</w:t>
      </w:r>
      <w:r>
        <w:tab/>
      </w:r>
      <w:r w:rsidRPr="00B92EAE">
        <w:t>Campsen</w:t>
      </w:r>
      <w:r>
        <w:tab/>
      </w:r>
      <w:r w:rsidRPr="00B92EAE">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Climer</w:t>
      </w:r>
      <w:r>
        <w:tab/>
      </w:r>
      <w:r w:rsidRPr="00B92EAE">
        <w:t>Corbin</w:t>
      </w:r>
      <w:r>
        <w:tab/>
      </w:r>
      <w:r w:rsidRPr="00B92EAE">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Davis</w:t>
      </w:r>
      <w:r>
        <w:tab/>
      </w:r>
      <w:r w:rsidRPr="00B92EAE">
        <w:t>Fanning</w:t>
      </w:r>
      <w:r>
        <w:tab/>
      </w:r>
      <w:r w:rsidRPr="00B92EAE">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Garrett</w:t>
      </w:r>
      <w:r>
        <w:tab/>
      </w:r>
      <w:r w:rsidRPr="00B92EAE">
        <w:t>Goldfinch</w:t>
      </w:r>
      <w:r>
        <w:tab/>
      </w:r>
      <w:r w:rsidRPr="00B92EAE">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Hembree</w:t>
      </w:r>
      <w:r>
        <w:tab/>
      </w:r>
      <w:r w:rsidRPr="00B92EAE">
        <w:t>Hutto</w:t>
      </w:r>
      <w:r>
        <w:tab/>
      </w:r>
      <w:r w:rsidRPr="00B92EAE">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rPr>
          <w:i/>
        </w:rPr>
        <w:t>Johnson, Kevin</w:t>
      </w:r>
      <w:r>
        <w:rPr>
          <w:i/>
        </w:rPr>
        <w:tab/>
      </w:r>
      <w:r w:rsidRPr="00B92EAE">
        <w:rPr>
          <w:i/>
        </w:rPr>
        <w:t>Johnson, Michael</w:t>
      </w:r>
      <w:r>
        <w:rPr>
          <w:i/>
        </w:rPr>
        <w:tab/>
      </w:r>
      <w:r w:rsidRPr="00B92EAE">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Kimpson</w:t>
      </w:r>
      <w:r>
        <w:tab/>
      </w:r>
      <w:r w:rsidRPr="00B92EAE">
        <w:t>Loftis</w:t>
      </w:r>
      <w:r>
        <w:tab/>
      </w:r>
      <w:r w:rsidRPr="00B92EAE">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Martin</w:t>
      </w:r>
      <w:r>
        <w:tab/>
      </w:r>
      <w:r w:rsidRPr="00B92EAE">
        <w:t>Massey</w:t>
      </w:r>
      <w:r>
        <w:tab/>
      </w:r>
      <w:r w:rsidRPr="00B92EAE">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McElveen</w:t>
      </w:r>
      <w:r>
        <w:tab/>
      </w:r>
      <w:r w:rsidRPr="00B92EAE">
        <w:t>Peeler</w:t>
      </w:r>
      <w:r>
        <w:tab/>
      </w:r>
      <w:r w:rsidRPr="00B92EAE">
        <w:t>Rankin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Reichenbach</w:t>
      </w:r>
      <w:r>
        <w:tab/>
      </w:r>
      <w:r w:rsidRPr="00B92EAE">
        <w:t>Rice</w:t>
      </w:r>
      <w:r>
        <w:tab/>
      </w:r>
      <w:r w:rsidRPr="00B92EAE">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Scott</w:t>
      </w:r>
      <w:r>
        <w:tab/>
      </w:r>
      <w:r w:rsidRPr="00B92EAE">
        <w:t>Setzler</w:t>
      </w:r>
      <w:r>
        <w:tab/>
      </w:r>
      <w:r w:rsidRPr="00B92EAE">
        <w:t>Shealy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Stephens</w:t>
      </w:r>
      <w:r>
        <w:tab/>
      </w:r>
      <w:r w:rsidRPr="00B92EAE">
        <w:t>Talley</w:t>
      </w:r>
      <w:r>
        <w:tab/>
      </w:r>
      <w:r w:rsidRPr="00B92EAE">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EAE">
        <w:t>Verdin</w:t>
      </w:r>
      <w:r>
        <w:tab/>
      </w:r>
      <w:r w:rsidRPr="00B92EAE">
        <w:t>Williams</w:t>
      </w:r>
      <w:r>
        <w:tab/>
      </w:r>
      <w:r w:rsidRPr="00B92EAE">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92EA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2EAE">
        <w:rPr>
          <w:b/>
        </w:rPr>
        <w:t>Total--42</w:t>
      </w:r>
    </w:p>
    <w:p w:rsidR="00376E2E" w:rsidRPr="00B92EA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2EAE">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B92EA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2EAE">
        <w:rPr>
          <w:b/>
        </w:rPr>
        <w:t>Total--0</w:t>
      </w:r>
    </w:p>
    <w:p w:rsidR="00376E2E" w:rsidRPr="00B92EAE" w:rsidRDefault="00376E2E" w:rsidP="00376E2E"/>
    <w:p w:rsidR="00376E2E" w:rsidRDefault="00376E2E" w:rsidP="00376E2E">
      <w:pPr>
        <w:jc w:val="center"/>
        <w:rPr>
          <w:b/>
        </w:rPr>
      </w:pPr>
      <w:r>
        <w:tab/>
        <w:t>The Committee of Conference Committee was adopted as follows:</w:t>
      </w:r>
      <w:r>
        <w:rPr>
          <w:b/>
        </w:rPr>
        <w:t xml:space="preserve">       </w:t>
      </w:r>
    </w:p>
    <w:p w:rsidR="00376E2E" w:rsidRDefault="00376E2E" w:rsidP="00376E2E">
      <w:pPr>
        <w:tabs>
          <w:tab w:val="left" w:pos="187"/>
          <w:tab w:val="left" w:pos="3427"/>
        </w:tabs>
      </w:pPr>
    </w:p>
    <w:p w:rsidR="00376E2E" w:rsidRDefault="00376E2E" w:rsidP="00376E2E">
      <w:pPr>
        <w:jc w:val="center"/>
        <w:rPr>
          <w:b/>
          <w:color w:val="auto"/>
        </w:rPr>
      </w:pPr>
      <w:r>
        <w:rPr>
          <w:b/>
        </w:rPr>
        <w:t>S. 1087 -- Conference Report</w:t>
      </w:r>
    </w:p>
    <w:p w:rsidR="00376E2E" w:rsidRDefault="00376E2E" w:rsidP="00376E2E">
      <w:pPr>
        <w:jc w:val="center"/>
      </w:pPr>
      <w:r>
        <w:t>The General Assembly, Columbia, S.C., May 25,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1087</w:t>
      </w:r>
      <w:r>
        <w:fldChar w:fldCharType="begin"/>
      </w:r>
      <w:r>
        <w:instrText xml:space="preserve"> XE "S. 1087" \b </w:instrText>
      </w:r>
      <w:r>
        <w:fldChar w:fldCharType="end"/>
      </w:r>
      <w:r>
        <w:t xml:space="preserve"> </w:t>
      </w:r>
      <w:r>
        <w:noBreakHyphen/>
      </w:r>
      <w:r>
        <w:noBreakHyphen/>
        <w:t xml:space="preserve"> Senators Peeler, Alexander, Kimbrell, Shealy, Turner, Climer, M. Johnson, Martin, Corbin, Davis, Massey, Rice, Adams, Garrett, Cash, Young, Malloy, Williams, Loftis, Gambrell, Talley, Cromer, Scott, Jackson, Stephens, Campsen, Verdin, Grooms and McElveen:  </w:t>
      </w:r>
      <w:r>
        <w:rPr>
          <w:szCs w:val="30"/>
        </w:rPr>
        <w:t xml:space="preserve">A BILL </w:t>
      </w:r>
      <w:r>
        <w:rPr>
          <w:color w:val="000000" w:themeColor="text1"/>
        </w:rPr>
        <w:t>TO AMEND THE CODE OF LAWS OF SOUTH CAROLINA, 1976, SO AS TO ENACT THE “COMPREHENSIVE TAX CUT ACT OF 2022”; TO AMEND SECTION 12</w:t>
      </w:r>
      <w:r>
        <w:rPr>
          <w:color w:val="000000" w:themeColor="text1"/>
        </w:rPr>
        <w:noBreakHyphen/>
        <w:t>6</w:t>
      </w:r>
      <w:r>
        <w:rPr>
          <w:color w:val="000000" w:themeColor="text1"/>
        </w:rPr>
        <w:noBreakHyphen/>
        <w:t>510, RELATING TO THE INDIVIDUAL INCOME TAX, SO AS TO REDUCE THE TOP MARGINAL RATE TO 5.7 PERCENT; TO AMEND SECTION 12</w:t>
      </w:r>
      <w:r>
        <w:rPr>
          <w:color w:val="000000" w:themeColor="text1"/>
        </w:rPr>
        <w:noBreakHyphen/>
        <w:t>6</w:t>
      </w:r>
      <w:r>
        <w:rPr>
          <w:color w:val="000000" w:themeColor="text1"/>
        </w:rPr>
        <w:noBreakHyphen/>
        <w:t>1171, RELATING TO THE MILITARY RETIREMENT DEDUCTION, SO AS TO EXEMPT ALL MILITARY RETIREMENT INCOME; TO AMEND SECTION 12</w:t>
      </w:r>
      <w:r>
        <w:rPr>
          <w:color w:val="000000" w:themeColor="text1"/>
        </w:rPr>
        <w:noBreakHyphen/>
        <w:t>37</w:t>
      </w:r>
      <w:r>
        <w:rPr>
          <w:color w:val="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Pr>
          <w:color w:val="000000" w:themeColor="text1"/>
        </w:rPr>
        <w:noBreakHyphen/>
        <w:t>6</w:t>
      </w:r>
      <w:r>
        <w:rPr>
          <w:color w:val="000000" w:themeColor="text1"/>
        </w:rPr>
        <w:noBreakHyphen/>
        <w:t>515 RELATING TO AN ARCHAIC INDIVIDUAL INCOME TAX PROVISION.</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r>
        <w:tab/>
        <w:t>/</w:t>
      </w:r>
      <w:r>
        <w:tab/>
      </w:r>
      <w:r>
        <w:rPr>
          <w:color w:val="000000" w:themeColor="text1"/>
        </w:rPr>
        <w:t>SECTION</w:t>
      </w:r>
      <w:r>
        <w:rPr>
          <w:color w:val="000000" w:themeColor="text1"/>
        </w:rPr>
        <w:tab/>
        <w:t>1.</w:t>
      </w:r>
      <w:r>
        <w:rPr>
          <w:color w:val="000000" w:themeColor="text1"/>
        </w:rPr>
        <w:tab/>
        <w:t>This act may be cited as the “Comprehensive Tax Cut Act of 2022”.</w:t>
      </w:r>
    </w:p>
    <w:p w:rsidR="00376E2E" w:rsidRDefault="00376E2E" w:rsidP="00376E2E">
      <w:r>
        <w:tab/>
        <w:t>SECTION</w:t>
      </w:r>
      <w:r>
        <w:tab/>
        <w:t>2.</w:t>
      </w:r>
      <w:r>
        <w:tab/>
        <w:t>Section 12</w:t>
      </w:r>
      <w:r>
        <w:noBreakHyphen/>
        <w:t>6</w:t>
      </w:r>
      <w:r>
        <w:noBreakHyphen/>
        <w:t>510 of the 1976 Code is amended to read:</w:t>
      </w:r>
    </w:p>
    <w:p w:rsidR="00376E2E" w:rsidRDefault="00376E2E" w:rsidP="00376E2E">
      <w:r>
        <w:tab/>
        <w:t>“Section 12</w:t>
      </w:r>
      <w:r>
        <w:noBreakHyphen/>
        <w:t>6</w:t>
      </w:r>
      <w:r>
        <w:noBreakHyphen/>
        <w:t>510.</w:t>
      </w:r>
      <w:r>
        <w:tab/>
        <w:t>(A)</w:t>
      </w:r>
      <w:r>
        <w:tab/>
      </w:r>
      <w:r>
        <w:rPr>
          <w:u w:val="single" w:color="000000" w:themeColor="text1"/>
        </w:rPr>
        <w:t>Subject to the provisions of subsection (B),</w:t>
      </w:r>
      <w:r>
        <w:t xml:space="preserve"> for taxable years beginning after 1994, a tax is imposed on the South Carolina taxable income of individuals, estates, and trusts and any other entity except those taxed or exempted from taxation under Sections 12</w:t>
      </w:r>
      <w:r>
        <w:noBreakHyphen/>
        <w:t>6</w:t>
      </w:r>
      <w:r>
        <w:noBreakHyphen/>
        <w:t>530 through 12</w:t>
      </w:r>
      <w:r>
        <w:noBreakHyphen/>
        <w:t>6</w:t>
      </w:r>
      <w:r>
        <w:noBreakHyphen/>
        <w:t>550 computed at the following rates with the income brackets indexed in accordance with Section 12</w:t>
      </w:r>
      <w:r>
        <w:noBreakHyphen/>
        <w:t>6</w:t>
      </w:r>
      <w:r>
        <w:noBreakHyphen/>
        <w:t>520:</w:t>
      </w:r>
    </w:p>
    <w:p w:rsidR="00376E2E" w:rsidRDefault="00376E2E" w:rsidP="00376E2E">
      <w:pPr>
        <w:rPr>
          <w:szCs w:val="24"/>
        </w:rPr>
      </w:pPr>
      <w:r>
        <w:rPr>
          <w:szCs w:val="24"/>
        </w:rPr>
        <w:tab/>
        <w:t>Not over $2,220</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2.5 percent of taxable income</w:t>
      </w:r>
    </w:p>
    <w:p w:rsidR="00376E2E" w:rsidRDefault="00376E2E" w:rsidP="00376E2E">
      <w:pPr>
        <w:rPr>
          <w:szCs w:val="24"/>
        </w:rPr>
      </w:pPr>
      <w:r>
        <w:rPr>
          <w:szCs w:val="24"/>
        </w:rPr>
        <w:tab/>
        <w:t>Over $2,220 but not over $4,440</w:t>
      </w:r>
      <w:r>
        <w:rPr>
          <w:szCs w:val="24"/>
        </w:rPr>
        <w:tab/>
      </w:r>
      <w:r>
        <w:rPr>
          <w:szCs w:val="24"/>
        </w:rPr>
        <w:tab/>
      </w:r>
      <w:r>
        <w:rPr>
          <w:szCs w:val="24"/>
        </w:rPr>
        <w:tab/>
        <w:t>$56 plus 3 percent of the excess over $2,220;</w:t>
      </w:r>
    </w:p>
    <w:p w:rsidR="00376E2E" w:rsidRDefault="00376E2E" w:rsidP="00376E2E">
      <w:pPr>
        <w:rPr>
          <w:szCs w:val="24"/>
        </w:rPr>
      </w:pPr>
      <w:r>
        <w:rPr>
          <w:szCs w:val="24"/>
        </w:rPr>
        <w:tab/>
        <w:t>Over $4,440 but not over $6,660</w:t>
      </w:r>
      <w:r>
        <w:rPr>
          <w:szCs w:val="24"/>
        </w:rPr>
        <w:tab/>
      </w:r>
      <w:r>
        <w:rPr>
          <w:szCs w:val="24"/>
        </w:rPr>
        <w:tab/>
      </w:r>
      <w:r>
        <w:rPr>
          <w:szCs w:val="24"/>
        </w:rPr>
        <w:tab/>
        <w:t>$123 plus 4 percent of the excess over $4,440;</w:t>
      </w:r>
    </w:p>
    <w:p w:rsidR="00376E2E" w:rsidRDefault="00376E2E" w:rsidP="00376E2E">
      <w:pPr>
        <w:rPr>
          <w:szCs w:val="24"/>
        </w:rPr>
      </w:pPr>
      <w:r>
        <w:rPr>
          <w:szCs w:val="24"/>
        </w:rPr>
        <w:tab/>
        <w:t>Over $6,660 but not over $8,880</w:t>
      </w:r>
      <w:r>
        <w:rPr>
          <w:szCs w:val="24"/>
        </w:rPr>
        <w:tab/>
      </w:r>
      <w:r>
        <w:rPr>
          <w:szCs w:val="24"/>
        </w:rPr>
        <w:tab/>
      </w:r>
      <w:r>
        <w:rPr>
          <w:szCs w:val="24"/>
        </w:rPr>
        <w:tab/>
        <w:t>$212 plus 5 percent of the excess of $6,660;</w:t>
      </w:r>
    </w:p>
    <w:p w:rsidR="00376E2E" w:rsidRDefault="00376E2E" w:rsidP="00376E2E">
      <w:pPr>
        <w:rPr>
          <w:szCs w:val="24"/>
        </w:rPr>
      </w:pPr>
      <w:r>
        <w:rPr>
          <w:szCs w:val="24"/>
        </w:rPr>
        <w:tab/>
        <w:t>Over $8,880 but not over $11,100</w:t>
      </w:r>
      <w:r>
        <w:rPr>
          <w:szCs w:val="24"/>
        </w:rPr>
        <w:tab/>
      </w:r>
      <w:r>
        <w:rPr>
          <w:szCs w:val="24"/>
        </w:rPr>
        <w:tab/>
      </w:r>
      <w:r>
        <w:rPr>
          <w:szCs w:val="24"/>
        </w:rPr>
        <w:tab/>
        <w:t>$323 plus 6 percent of the excess over $8,880;</w:t>
      </w:r>
    </w:p>
    <w:p w:rsidR="00376E2E" w:rsidRDefault="00376E2E" w:rsidP="00376E2E">
      <w:pPr>
        <w:rPr>
          <w:szCs w:val="24"/>
        </w:rPr>
      </w:pPr>
      <w:r>
        <w:rPr>
          <w:szCs w:val="24"/>
        </w:rPr>
        <w:tab/>
        <w:t>Over $11,100</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$456 plus 7 percent of the excess over $11,100.</w:t>
      </w:r>
    </w:p>
    <w:p w:rsidR="00376E2E" w:rsidRDefault="00376E2E" w:rsidP="00376E2E">
      <w:pPr>
        <w:rPr>
          <w:u w:val="single" w:color="000000" w:themeColor="text1"/>
        </w:rPr>
      </w:pPr>
      <w:r>
        <w:tab/>
        <w:t>(B)</w:t>
      </w:r>
      <w:r>
        <w:rPr>
          <w:u w:val="single" w:color="000000" w:themeColor="text1"/>
        </w:rPr>
        <w:t>(1)</w:t>
      </w:r>
      <w:r>
        <w:tab/>
      </w:r>
      <w:r>
        <w:rPr>
          <w:u w:val="single" w:color="000000" w:themeColor="text1"/>
        </w:rPr>
        <w:t>Notwithstanding subsection (A), for taxable years beginning after 2021, a tax is imposed on the South Carolina taxable income of individuals, estates, and trusts and any other entity except those taxed or exempted from taxation under Sections 12</w:t>
      </w:r>
      <w:r>
        <w:rPr>
          <w:u w:val="single" w:color="000000" w:themeColor="text1"/>
        </w:rPr>
        <w:noBreakHyphen/>
        <w:t>6</w:t>
      </w:r>
      <w:r>
        <w:rPr>
          <w:u w:val="single" w:color="000000" w:themeColor="text1"/>
        </w:rPr>
        <w:noBreakHyphen/>
        <w:t>530 through 12</w:t>
      </w:r>
      <w:r>
        <w:rPr>
          <w:u w:val="single" w:color="000000" w:themeColor="text1"/>
        </w:rPr>
        <w:noBreakHyphen/>
        <w:t>6</w:t>
      </w:r>
      <w:r>
        <w:rPr>
          <w:u w:val="single" w:color="000000" w:themeColor="text1"/>
        </w:rPr>
        <w:noBreakHyphen/>
        <w:t>550 computed at the following rates with the income brackets indexed in accordance with Section 12</w:t>
      </w:r>
      <w:r>
        <w:rPr>
          <w:u w:val="single" w:color="000000" w:themeColor="text1"/>
        </w:rPr>
        <w:noBreakHyphen/>
        <w:t>6</w:t>
      </w:r>
      <w:r>
        <w:rPr>
          <w:u w:val="single" w:color="000000" w:themeColor="text1"/>
        </w:rPr>
        <w:noBreakHyphen/>
        <w:t>520:</w:t>
      </w:r>
    </w:p>
    <w:p w:rsidR="00376E2E" w:rsidRDefault="00376E2E" w:rsidP="00376E2E">
      <w:pPr>
        <w:rPr>
          <w:szCs w:val="28"/>
          <w:u w:val="single" w:color="000000" w:themeColor="text1"/>
        </w:rPr>
      </w:pPr>
      <w:r>
        <w:rPr>
          <w:szCs w:val="24"/>
        </w:rPr>
        <w:tab/>
      </w:r>
      <w:r>
        <w:rPr>
          <w:szCs w:val="28"/>
          <w:u w:val="single" w:color="000000" w:themeColor="text1"/>
        </w:rPr>
        <w:t>At Least</w:t>
      </w:r>
      <w:r>
        <w:rPr>
          <w:szCs w:val="28"/>
        </w:rPr>
        <w:tab/>
      </w:r>
      <w:r>
        <w:rPr>
          <w:szCs w:val="28"/>
        </w:rPr>
        <w:tab/>
      </w:r>
      <w:r>
        <w:rPr>
          <w:szCs w:val="28"/>
        </w:rPr>
        <w:tab/>
      </w:r>
      <w:r>
        <w:rPr>
          <w:szCs w:val="28"/>
          <w:u w:val="single" w:color="000000" w:themeColor="text1"/>
        </w:rPr>
        <w:t>But less than</w:t>
      </w:r>
      <w:r>
        <w:rPr>
          <w:szCs w:val="28"/>
        </w:rPr>
        <w:tab/>
      </w:r>
      <w:r>
        <w:rPr>
          <w:szCs w:val="28"/>
        </w:rPr>
        <w:tab/>
      </w:r>
      <w:r>
        <w:rPr>
          <w:szCs w:val="28"/>
          <w:u w:val="single" w:color="000000" w:themeColor="text1"/>
        </w:rPr>
        <w:t>Compute the tax as follows</w:t>
      </w:r>
    </w:p>
    <w:p w:rsidR="00376E2E" w:rsidRDefault="00376E2E" w:rsidP="00376E2E">
      <w:pPr>
        <w:rPr>
          <w:szCs w:val="28"/>
          <w:u w:val="single" w:color="000000" w:themeColor="text1"/>
        </w:rPr>
      </w:pPr>
      <w:r>
        <w:rPr>
          <w:szCs w:val="28"/>
        </w:rPr>
        <w:tab/>
      </w:r>
      <w:r>
        <w:rPr>
          <w:szCs w:val="28"/>
          <w:u w:val="single" w:color="000000" w:themeColor="text1"/>
        </w:rPr>
        <w:t>$0</w:t>
      </w:r>
      <w:r>
        <w:rPr>
          <w:szCs w:val="28"/>
        </w:rPr>
        <w:tab/>
      </w:r>
      <w:r>
        <w:rPr>
          <w:szCs w:val="28"/>
        </w:rPr>
        <w:tab/>
      </w:r>
      <w:r>
        <w:rPr>
          <w:szCs w:val="28"/>
        </w:rPr>
        <w:tab/>
      </w:r>
      <w:r>
        <w:rPr>
          <w:szCs w:val="28"/>
        </w:rPr>
        <w:tab/>
      </w:r>
      <w:r>
        <w:rPr>
          <w:szCs w:val="28"/>
        </w:rPr>
        <w:tab/>
      </w:r>
      <w:r>
        <w:rPr>
          <w:szCs w:val="28"/>
          <w:u w:val="single" w:color="000000" w:themeColor="text1"/>
        </w:rPr>
        <w:t>$3,200</w:t>
      </w:r>
      <w:r>
        <w:rPr>
          <w:szCs w:val="28"/>
        </w:rPr>
        <w:tab/>
      </w:r>
      <w:r>
        <w:rPr>
          <w:szCs w:val="28"/>
        </w:rPr>
        <w:tab/>
      </w:r>
      <w:r>
        <w:rPr>
          <w:szCs w:val="28"/>
        </w:rPr>
        <w:tab/>
      </w:r>
      <w:r>
        <w:rPr>
          <w:szCs w:val="28"/>
        </w:rPr>
        <w:tab/>
      </w:r>
      <w:r>
        <w:rPr>
          <w:szCs w:val="28"/>
        </w:rPr>
        <w:tab/>
      </w:r>
      <w:r>
        <w:rPr>
          <w:szCs w:val="28"/>
          <w:u w:val="single" w:color="000000" w:themeColor="text1"/>
        </w:rPr>
        <w:t>0% times the amount</w:t>
      </w:r>
    </w:p>
    <w:p w:rsidR="00376E2E" w:rsidRDefault="00376E2E" w:rsidP="00376E2E">
      <w:pPr>
        <w:rPr>
          <w:szCs w:val="28"/>
          <w:u w:val="single" w:color="000000" w:themeColor="text1"/>
        </w:rPr>
      </w:pPr>
      <w:r>
        <w:rPr>
          <w:szCs w:val="28"/>
        </w:rPr>
        <w:tab/>
      </w:r>
      <w:r>
        <w:rPr>
          <w:szCs w:val="28"/>
          <w:u w:val="single" w:color="000000" w:themeColor="text1"/>
        </w:rPr>
        <w:t>$3,200</w:t>
      </w:r>
      <w:r>
        <w:rPr>
          <w:szCs w:val="28"/>
        </w:rPr>
        <w:tab/>
      </w:r>
      <w:r>
        <w:rPr>
          <w:szCs w:val="28"/>
        </w:rPr>
        <w:tab/>
      </w:r>
      <w:r>
        <w:rPr>
          <w:szCs w:val="28"/>
        </w:rPr>
        <w:tab/>
      </w:r>
      <w:r>
        <w:rPr>
          <w:szCs w:val="28"/>
        </w:rPr>
        <w:tab/>
      </w:r>
      <w:r>
        <w:rPr>
          <w:szCs w:val="28"/>
          <w:u w:val="single" w:color="000000" w:themeColor="text1"/>
        </w:rPr>
        <w:t>$16,040</w:t>
      </w:r>
      <w:r>
        <w:rPr>
          <w:szCs w:val="28"/>
        </w:rPr>
        <w:tab/>
      </w:r>
      <w:r>
        <w:rPr>
          <w:szCs w:val="28"/>
        </w:rPr>
        <w:tab/>
      </w:r>
      <w:r>
        <w:rPr>
          <w:szCs w:val="28"/>
        </w:rPr>
        <w:tab/>
      </w:r>
      <w:r>
        <w:rPr>
          <w:szCs w:val="28"/>
        </w:rPr>
        <w:tab/>
      </w:r>
      <w:r>
        <w:rPr>
          <w:szCs w:val="28"/>
          <w:u w:val="single" w:color="000000" w:themeColor="text1"/>
        </w:rPr>
        <w:t>3% times the amount minus $96</w:t>
      </w:r>
    </w:p>
    <w:p w:rsidR="00376E2E" w:rsidRDefault="00376E2E" w:rsidP="00376E2E">
      <w:pPr>
        <w:rPr>
          <w:szCs w:val="24"/>
          <w:u w:val="single" w:color="000000" w:themeColor="text1"/>
        </w:rPr>
      </w:pPr>
      <w:r>
        <w:rPr>
          <w:szCs w:val="28"/>
        </w:rPr>
        <w:tab/>
      </w:r>
      <w:r>
        <w:rPr>
          <w:szCs w:val="28"/>
          <w:u w:val="single" w:color="000000" w:themeColor="text1"/>
        </w:rPr>
        <w:t>$16,040</w:t>
      </w:r>
      <w:r>
        <w:rPr>
          <w:szCs w:val="28"/>
        </w:rPr>
        <w:tab/>
      </w:r>
      <w:r>
        <w:rPr>
          <w:szCs w:val="28"/>
        </w:rPr>
        <w:tab/>
      </w:r>
      <w:r>
        <w:rPr>
          <w:szCs w:val="28"/>
        </w:rPr>
        <w:tab/>
      </w:r>
      <w:r>
        <w:rPr>
          <w:szCs w:val="28"/>
          <w:u w:val="single" w:color="000000" w:themeColor="text1"/>
        </w:rPr>
        <w:t>or more</w:t>
      </w:r>
      <w:r>
        <w:rPr>
          <w:szCs w:val="28"/>
        </w:rPr>
        <w:tab/>
      </w:r>
      <w:r>
        <w:rPr>
          <w:szCs w:val="28"/>
        </w:rPr>
        <w:tab/>
      </w:r>
      <w:r>
        <w:rPr>
          <w:szCs w:val="28"/>
        </w:rPr>
        <w:tab/>
      </w:r>
      <w:r>
        <w:rPr>
          <w:szCs w:val="28"/>
        </w:rPr>
        <w:tab/>
      </w:r>
      <w:r>
        <w:rPr>
          <w:szCs w:val="28"/>
          <w:u w:val="single" w:color="000000" w:themeColor="text1"/>
        </w:rPr>
        <w:t>6% times the amount minus $577</w:t>
      </w:r>
    </w:p>
    <w:p w:rsidR="00376E2E" w:rsidRDefault="00376E2E" w:rsidP="00376E2E">
      <w:r>
        <w:tab/>
      </w:r>
      <w:r>
        <w:tab/>
      </w:r>
      <w:r>
        <w:rPr>
          <w:u w:val="single" w:color="000000" w:themeColor="text1"/>
        </w:rPr>
        <w:t>(2)</w:t>
      </w:r>
      <w:r>
        <w:tab/>
      </w:r>
      <w:r>
        <w:rPr>
          <w:u w:val="single" w:color="000000" w:themeColor="text1"/>
        </w:rPr>
        <w:t>Notwithstanding the provisions of item (1), the reduction in the top marginal rate contained in this item, as compared to the same in subsection (A), must be phased</w:t>
      </w:r>
      <w:r>
        <w:rPr>
          <w:u w:val="single" w:color="000000" w:themeColor="text1"/>
        </w:rPr>
        <w:noBreakHyphen/>
        <w:t>in as provided in item (3).  Until the top marginal rate is fully phased</w:t>
      </w:r>
      <w:r>
        <w:rPr>
          <w:u w:val="single" w:color="000000" w:themeColor="text1"/>
        </w:rPr>
        <w:noBreakHyphen/>
        <w:t>in, the bracket to which this reduced top marginal rate applies must be the same as the bracket for the top marginal rate provided in subsection (A).  All reductions are permanent and c</w:t>
      </w:r>
      <w:r>
        <w:rPr>
          <w:u w:val="single"/>
        </w:rPr>
        <w:t>umulative.  During the phase</w:t>
      </w:r>
      <w:r>
        <w:rPr>
          <w:u w:val="single"/>
        </w:rPr>
        <w:noBreakHyphen/>
        <w:t>in and after, the department shall continue to adjust the brackets as provided in Section 12</w:t>
      </w:r>
      <w:r>
        <w:rPr>
          <w:u w:val="single"/>
        </w:rPr>
        <w:noBreakHyphen/>
        <w:t>6</w:t>
      </w:r>
      <w:r>
        <w:rPr>
          <w:u w:val="single"/>
        </w:rPr>
        <w:noBreakHyphen/>
        <w:t>520.  Other than the top marginal rate, no other component of this item is phased</w:t>
      </w:r>
      <w:r>
        <w:rPr>
          <w:u w:val="single"/>
        </w:rPr>
        <w:noBreakHyphen/>
        <w:t>in.</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For Tax Year 2022, the top marginal rate shall equal 6.5%.  Beginning with Tax Year 2023, and each year thereafter until the top marginal rate equals 6%, the top marginal rate must decrease by one</w:t>
      </w:r>
      <w:r>
        <w:rPr>
          <w:u w:val="single" w:color="000000" w:themeColor="text1"/>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Pr>
          <w:u w:val="single" w:color="000000" w:themeColor="text1"/>
        </w:rPr>
        <w:noBreakHyphen/>
        <w:t>9</w:t>
      </w:r>
      <w:r>
        <w:rPr>
          <w:u w:val="single" w:color="000000" w:themeColor="text1"/>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Pr>
          <w:u w:val="single" w:color="000000" w:themeColor="text1"/>
        </w:rPr>
        <w:noBreakHyphen/>
        <w:t>27</w:t>
      </w:r>
      <w:r>
        <w:rPr>
          <w:u w:val="single" w:color="000000" w:themeColor="text1"/>
        </w:rPr>
        <w:noBreakHyphen/>
        <w:t>30.</w:t>
      </w:r>
    </w:p>
    <w:p w:rsidR="00376E2E" w:rsidRDefault="00376E2E" w:rsidP="00376E2E">
      <w:r>
        <w:tab/>
      </w:r>
      <w:r>
        <w:rPr>
          <w:u w:val="single" w:color="000000" w:themeColor="text1"/>
        </w:rPr>
        <w:t>(C)</w:t>
      </w:r>
      <w:r>
        <w:tab/>
        <w:t xml:space="preserve">The department may prescribe tax tables consistent with the rates set pursuant to </w:t>
      </w:r>
      <w:r>
        <w:rPr>
          <w:strike/>
        </w:rPr>
        <w:t>subsection (A)</w:t>
      </w:r>
      <w:r>
        <w:t xml:space="preserve"> </w:t>
      </w:r>
      <w:r>
        <w:rPr>
          <w:u w:val="single" w:color="000000" w:themeColor="text1"/>
        </w:rPr>
        <w:t>this section</w:t>
      </w:r>
      <w:r>
        <w:t>.”</w:t>
      </w:r>
      <w:r>
        <w:tab/>
      </w:r>
    </w:p>
    <w:p w:rsidR="00376E2E" w:rsidRDefault="00376E2E" w:rsidP="00376E2E">
      <w:r>
        <w:tab/>
        <w:t>SECTION</w:t>
      </w:r>
      <w:r>
        <w:tab/>
        <w:t>3.</w:t>
      </w:r>
      <w:r>
        <w:tab/>
        <w:t xml:space="preserve">A. </w:t>
      </w:r>
      <w:r>
        <w:tab/>
        <w:t>Section 12</w:t>
      </w:r>
      <w:r>
        <w:noBreakHyphen/>
        <w:t>6</w:t>
      </w:r>
      <w:r>
        <w:noBreakHyphen/>
        <w:t>1171(A) of the 1976 Code is amended to read:</w:t>
      </w:r>
    </w:p>
    <w:p w:rsidR="00376E2E" w:rsidRDefault="00376E2E" w:rsidP="00376E2E">
      <w:r>
        <w:tab/>
        <w:t>“(A)</w:t>
      </w:r>
      <w:r>
        <w:rPr>
          <w:strike/>
        </w:rPr>
        <w:t>(1)</w:t>
      </w:r>
      <w:r>
        <w:tab/>
        <w:t xml:space="preserve">An individual taxpayer </w:t>
      </w:r>
      <w:r>
        <w:rPr>
          <w:strike/>
        </w:rPr>
        <w:t>who has</w:t>
      </w:r>
      <w:r>
        <w:t xml:space="preserve"> </w:t>
      </w:r>
      <w:r>
        <w:rPr>
          <w:u w:val="single" w:color="000000" w:themeColor="text1"/>
        </w:rPr>
        <w:t>may deduct all</w:t>
      </w:r>
      <w:r>
        <w:t xml:space="preserve"> military retirement income</w:t>
      </w:r>
      <w:r>
        <w:rPr>
          <w:strike/>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Pr>
          <w:strike/>
        </w:rPr>
        <w:noBreakHyphen/>
        <w:t>6</w:t>
      </w:r>
      <w:r>
        <w:rPr>
          <w:strike/>
        </w:rPr>
        <w:noBreakHyphen/>
        <w:t>3330.</w:t>
      </w:r>
    </w:p>
    <w:p w:rsidR="00376E2E" w:rsidRDefault="00376E2E" w:rsidP="00376E2E">
      <w:r>
        <w:tab/>
      </w:r>
      <w:r>
        <w:tab/>
      </w:r>
      <w:r>
        <w:rPr>
          <w:strike/>
        </w:rPr>
        <w:t>(2)</w:t>
      </w:r>
      <w:r>
        <w:tab/>
      </w:r>
      <w:r>
        <w:rPr>
          <w:strike/>
        </w:rPr>
        <w:t>Notwithstanding item (1), beginning in the year in which an individual taxpayer reaches age sixty</w:t>
      </w:r>
      <w:r>
        <w:rPr>
          <w:strike/>
        </w:rPr>
        <w:noBreakHyphen/>
        <w:t>five, an individual taxpayer who has military retirement income may deduct up to thirty thousand dollars of military retirement income</w:t>
      </w:r>
      <w:r>
        <w:t xml:space="preserve"> that is included in South Carolina taxable income.”</w:t>
      </w:r>
    </w:p>
    <w:p w:rsidR="00376E2E" w:rsidRDefault="00376E2E" w:rsidP="00376E2E">
      <w:r>
        <w:t>B.</w:t>
      </w:r>
      <w:r>
        <w:tab/>
      </w:r>
      <w:r>
        <w:tab/>
        <w:t>This SECTION takes effect upon approval by the Governor and first applies to tax years beginning after 2021.</w:t>
      </w:r>
    </w:p>
    <w:p w:rsidR="00376E2E" w:rsidRDefault="00376E2E" w:rsidP="00376E2E">
      <w:r>
        <w:tab/>
        <w:t>SECTION</w:t>
      </w:r>
      <w:r>
        <w:tab/>
        <w:t>4.</w:t>
      </w:r>
      <w:r>
        <w:tab/>
        <w:t>A.</w:t>
      </w:r>
      <w:r>
        <w:tab/>
        <w:t xml:space="preserve"> Section 12</w:t>
      </w:r>
      <w:r>
        <w:noBreakHyphen/>
        <w:t>6</w:t>
      </w:r>
      <w:r>
        <w:noBreakHyphen/>
        <w:t>515 of the 1976 Code is repealed.</w:t>
      </w:r>
    </w:p>
    <w:p w:rsidR="00376E2E" w:rsidRDefault="00376E2E" w:rsidP="00376E2E">
      <w:r>
        <w:t>B.</w:t>
      </w:r>
      <w:r>
        <w:tab/>
      </w:r>
      <w:r>
        <w:tab/>
        <w:t>This SECTION takes effect on January first of the first tax year in which the provisions of Section 12</w:t>
      </w:r>
      <w:r>
        <w:noBreakHyphen/>
        <w:t>6</w:t>
      </w:r>
      <w:r>
        <w:noBreakHyphen/>
        <w:t>510(B) are fully phased</w:t>
      </w:r>
      <w:r>
        <w:noBreakHyphen/>
        <w:t>in and the top marginal rate equals six percent.</w:t>
      </w:r>
    </w:p>
    <w:p w:rsidR="00376E2E" w:rsidRDefault="00376E2E" w:rsidP="00376E2E">
      <w:r>
        <w:tab/>
        <w:t>SECTION</w:t>
      </w:r>
      <w:r>
        <w:tab/>
        <w:t>5.</w:t>
      </w:r>
      <w:r>
        <w:tab/>
        <w:t>A.</w:t>
      </w:r>
      <w:r>
        <w:tab/>
        <w:t xml:space="preserve"> Section 12</w:t>
      </w:r>
      <w:r>
        <w:noBreakHyphen/>
        <w:t>37</w:t>
      </w:r>
      <w:r>
        <w:noBreakHyphen/>
        <w:t>220(52) of the 1976 Code, as last amended by Act 39 of 2021, is further amended to read:</w:t>
      </w:r>
    </w:p>
    <w:p w:rsidR="00376E2E" w:rsidRDefault="00376E2E" w:rsidP="00376E2E">
      <w:r>
        <w:tab/>
        <w:t>“(52)(a)(i)</w:t>
      </w:r>
      <w:r>
        <w:tab/>
      </w:r>
      <w:r>
        <w:rPr>
          <w:strike/>
        </w:rPr>
        <w:t>14.2857</w:t>
      </w:r>
      <w:r>
        <w:t xml:space="preserve"> </w:t>
      </w:r>
      <w:r>
        <w:rPr>
          <w:u w:val="single"/>
        </w:rPr>
        <w:t>42.8571</w:t>
      </w:r>
      <w:r>
        <w:t xml:space="preserve"> percent of the property tax value of manufacturing property assessed for property tax purposes pursuant to Section 12</w:t>
      </w:r>
      <w:r>
        <w:noBreakHyphen/>
        <w:t>43</w:t>
      </w:r>
      <w:r>
        <w:noBreakHyphen/>
        <w:t>220(a)(1). The exemption allowed by this item does not apply to property owned or leased by a public utility, as defined in Section 58</w:t>
      </w:r>
      <w:r>
        <w:noBreakHyphen/>
        <w:t>3</w:t>
      </w:r>
      <w: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376E2E" w:rsidRDefault="00376E2E" w:rsidP="00376E2E">
      <w:r>
        <w:tab/>
      </w:r>
      <w:r>
        <w:tab/>
      </w:r>
      <w:r>
        <w:tab/>
      </w:r>
      <w:r>
        <w:tab/>
        <w:t>(ii)</w:t>
      </w:r>
      <w: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376E2E" w:rsidRDefault="00376E2E" w:rsidP="00376E2E">
      <w:r>
        <w:tab/>
      </w:r>
      <w:r>
        <w:tab/>
      </w:r>
      <w:r>
        <w:tab/>
        <w:t>(b)</w:t>
      </w:r>
      <w:r>
        <w:tab/>
        <w:t xml:space="preserve">The revenue loss resulting from the exemption allowed by this item must be reimbursed and allocated to the political subdivisions of this State, including school districts, in the same manner as the Trust Fund for Tax Relief, not to exceed </w:t>
      </w:r>
      <w:r>
        <w:rPr>
          <w:strike/>
        </w:rPr>
        <w:t>eighty</w:t>
      </w:r>
      <w:r>
        <w:rPr>
          <w:strike/>
        </w:rPr>
        <w:noBreakHyphen/>
        <w:t>five</w:t>
      </w:r>
      <w:r>
        <w:t xml:space="preserve"> </w:t>
      </w:r>
      <w:r>
        <w:rPr>
          <w:u w:val="single"/>
        </w:rPr>
        <w:t>one hundred seventy</w:t>
      </w:r>
      <w:r>
        <w:t xml:space="preserve"> million dollars per year. In calculating estimated state individual and corporate income tax revenues for a fiscal year, the Board of Economic Advisors shall deduct amounts sufficient to account for the reimbursement required by this item.</w:t>
      </w:r>
    </w:p>
    <w:p w:rsidR="00376E2E" w:rsidRDefault="00376E2E" w:rsidP="00376E2E">
      <w:r>
        <w:tab/>
      </w:r>
      <w:r>
        <w:tab/>
      </w:r>
      <w:r>
        <w:tab/>
        <w:t>(c)</w:t>
      </w:r>
      <w: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376E2E" w:rsidRDefault="00376E2E" w:rsidP="00376E2E">
      <w:r>
        <w:tab/>
      </w:r>
      <w:r>
        <w:tab/>
      </w:r>
      <w:r>
        <w:tab/>
        <w:t>(d)</w:t>
      </w:r>
      <w:r>
        <w:tab/>
        <w:t>Notwithstanding any other provision of law, property exempted from property taxes in the manner provided in this item is considered taxable property for purposes of bonded indebtedness pursuant to Section 15, Article X of the Constitution of this State.”</w:t>
      </w:r>
    </w:p>
    <w:p w:rsidR="00376E2E" w:rsidRDefault="00376E2E" w:rsidP="00376E2E">
      <w:r>
        <w:t>B.</w:t>
      </w:r>
      <w:r>
        <w:tab/>
      </w:r>
      <w:r>
        <w:rPr>
          <w:color w:val="000000" w:themeColor="text1"/>
        </w:rPr>
        <w:t>Section 19.B. of Act 40 of 2017 relating to a phase</w:t>
      </w:r>
      <w:r>
        <w:rPr>
          <w:color w:val="000000" w:themeColor="text1"/>
        </w:rPr>
        <w:noBreakHyphen/>
        <w:t>in of the manufacturing property tax exemption, is repealed.</w:t>
      </w:r>
    </w:p>
    <w:p w:rsidR="00376E2E" w:rsidRDefault="00376E2E" w:rsidP="00376E2E">
      <w:r>
        <w:t>C.</w:t>
      </w:r>
      <w:r>
        <w:tab/>
      </w:r>
      <w:r>
        <w:tab/>
        <w:t>This SECTION takes effect upon approval by the Governor and applies to property tax years after 2021.</w:t>
      </w:r>
    </w:p>
    <w:p w:rsidR="00376E2E" w:rsidRDefault="00376E2E" w:rsidP="00376E2E">
      <w:pPr>
        <w:rPr>
          <w:color w:val="000000" w:themeColor="text1"/>
        </w:rPr>
      </w:pPr>
      <w:r>
        <w:tab/>
        <w:t>SECTION</w:t>
      </w:r>
      <w:r>
        <w:tab/>
        <w:t>6.</w:t>
      </w:r>
      <w:r>
        <w:tab/>
        <w:t>(A)</w:t>
      </w:r>
      <w:r>
        <w:tab/>
      </w:r>
      <w:r>
        <w:rPr>
          <w:color w:val="000000" w:themeColor="text1"/>
        </w:rPr>
        <w:t>From the Contingency Reserve Fund, there is appropriated one billion dollars to the Taxpayer Rebate Fund which is created in the State Treasury.  The fund is separate and distinct from the general fund and all other funds of the State.</w:t>
      </w:r>
    </w:p>
    <w:p w:rsidR="00376E2E" w:rsidRDefault="00376E2E" w:rsidP="00376E2E">
      <w:pPr>
        <w:rPr>
          <w:color w:val="000000" w:themeColor="text1"/>
        </w:rPr>
      </w:pPr>
      <w:r>
        <w:rPr>
          <w:color w:val="000000" w:themeColor="text1"/>
        </w:rPr>
        <w:tab/>
        <w:t>(B)</w:t>
      </w:r>
      <w:r>
        <w:rPr>
          <w:color w:val="000000" w:themeColor="text1"/>
        </w:rPr>
        <w:tab/>
        <w:t>The fund must be used by the Department of Revenue to provide a one</w:t>
      </w:r>
      <w:r>
        <w:rPr>
          <w:color w:val="000000" w:themeColor="text1"/>
        </w:rPr>
        <w:noBreakHyphen/>
        <w:t>time rebate for individual income taxpayers that filed a return for tax year 2021.  Each return filed for 2021 shall receive a rebate equal to the amount of tax liability on the return, except that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rsidR="00376E2E" w:rsidRDefault="00376E2E" w:rsidP="00376E2E">
      <w:pPr>
        <w:rPr>
          <w:color w:val="000000" w:themeColor="text1"/>
        </w:rPr>
      </w:pPr>
      <w:r>
        <w:rPr>
          <w:color w:val="000000" w:themeColor="text1"/>
        </w:rPr>
        <w:tab/>
        <w:t>(C)</w:t>
      </w:r>
      <w:r>
        <w:rPr>
          <w:color w:val="000000" w:themeColor="text1"/>
        </w:rPr>
        <w:tab/>
        <w:t>The department may retain up to one percent of the fund, but not to exceed their actual costs, to administer the rebate.</w:t>
      </w:r>
    </w:p>
    <w:p w:rsidR="00376E2E" w:rsidRDefault="00376E2E" w:rsidP="00376E2E">
      <w:pPr>
        <w:rPr>
          <w:color w:val="auto"/>
        </w:rPr>
      </w:pPr>
      <w:r>
        <w:rPr>
          <w:color w:val="000000" w:themeColor="text1"/>
        </w:rPr>
        <w:tab/>
        <w:t>(D)</w:t>
      </w:r>
      <w:r>
        <w:rPr>
          <w:color w:val="000000" w:themeColor="text1"/>
        </w:rPr>
        <w:tab/>
        <w:t>Any funds remaining in the fund after every rebate has been accounted for shall lapse to the Contingency Reserve Fund, at which time the fund is dissolved.</w:t>
      </w:r>
    </w:p>
    <w:p w:rsidR="00376E2E" w:rsidRDefault="00376E2E" w:rsidP="00376E2E">
      <w:r>
        <w:tab/>
        <w:t>SECTION</w:t>
      </w:r>
      <w:r>
        <w:tab/>
        <w:t>7.</w:t>
      </w:r>
      <w:r>
        <w:tab/>
        <w:t>This act takes effect upon approval by the Governor.</w:t>
      </w:r>
      <w:r>
        <w:tab/>
        <w:t>/</w:t>
      </w:r>
    </w:p>
    <w:p w:rsidR="00376E2E" w:rsidRDefault="00376E2E" w:rsidP="00376E2E">
      <w:r>
        <w:tab/>
        <w:t>Amend title to read:</w:t>
      </w:r>
    </w:p>
    <w:p w:rsidR="00376E2E" w:rsidRDefault="00376E2E" w:rsidP="00376E2E">
      <w:r>
        <w:tab/>
        <w:t>/</w:t>
      </w:r>
      <w:r>
        <w:tab/>
      </w:r>
      <w:r>
        <w:rPr>
          <w:color w:val="000000" w:themeColor="text1"/>
        </w:rPr>
        <w:t>TO AMEND THE CODE OF LAWS OF SOUTH CAROLINA, 1976, SO AS TO ENACT THE “COMPREHENSIVE TAX CUT ACT OF 2022”; TO AMEND SECTION 12</w:t>
      </w:r>
      <w:r>
        <w:rPr>
          <w:color w:val="000000" w:themeColor="text1"/>
        </w:rPr>
        <w:noBreakHyphen/>
        <w:t>6</w:t>
      </w:r>
      <w:r>
        <w:rPr>
          <w:color w:val="000000" w:themeColor="text1"/>
        </w:rPr>
        <w:noBreakHyphen/>
        <w:t>510, RELATING TO THE INDIVIDUAL INCOME TAX, SO AS TO PHASE</w:t>
      </w:r>
      <w:r>
        <w:rPr>
          <w:color w:val="000000" w:themeColor="text1"/>
        </w:rPr>
        <w:noBreakHyphen/>
        <w:t>IN A REDUCTION OF THE TOP MARGINAL RATE TO SIX PERCENT AND TO COLLAPSE OTHER INCOME TAX BRACKETS INTO THE BRACKET TO WHICH THE THREE PERCENT RATE APPLIES; TO AMEND SECTION 12</w:t>
      </w:r>
      <w:r>
        <w:rPr>
          <w:color w:val="000000" w:themeColor="text1"/>
        </w:rPr>
        <w:noBreakHyphen/>
        <w:t>6</w:t>
      </w:r>
      <w:r>
        <w:rPr>
          <w:color w:val="000000" w:themeColor="text1"/>
        </w:rPr>
        <w:noBreakHyphen/>
        <w:t>1171, RELATING TO THE MILITARY RETIREMENT DEDUCTION, SO AS TO EXEMPT ALL MILITARY RETIREMENT INCOME; TO REPEAL SECTION 12</w:t>
      </w:r>
      <w:r>
        <w:rPr>
          <w:color w:val="000000" w:themeColor="text1"/>
        </w:rPr>
        <w:noBreakHyphen/>
        <w:t>6</w:t>
      </w:r>
      <w:r>
        <w:rPr>
          <w:color w:val="000000" w:themeColor="text1"/>
        </w:rPr>
        <w:noBreakHyphen/>
        <w:t>515 RELATING TO AN ARCHAIC INDIVIDUAL INCOME TAX PROVISION; TO AMEND SECTION 12</w:t>
      </w:r>
      <w:r>
        <w:rPr>
          <w:color w:val="000000" w:themeColor="text1"/>
        </w:rPr>
        <w:noBreakHyphen/>
        <w:t>37</w:t>
      </w:r>
      <w:r>
        <w:rPr>
          <w:color w:val="000000" w:themeColor="text1"/>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r>
        <w:rPr>
          <w:color w:val="000000" w:themeColor="text1"/>
        </w:rPr>
        <w:tab/>
      </w:r>
      <w:r>
        <w:rPr>
          <w:color w:val="000000" w:themeColor="text1"/>
        </w:rPr>
        <w:tab/>
        <w:t>/</w:t>
      </w:r>
    </w:p>
    <w:p w:rsidR="00376E2E" w:rsidRDefault="00376E2E" w:rsidP="00376E2E">
      <w:pPr>
        <w:pStyle w:val="ConSign0"/>
        <w:tabs>
          <w:tab w:val="clear" w:pos="216"/>
          <w:tab w:val="left" w:pos="187"/>
          <w:tab w:val="left" w:pos="3240"/>
          <w:tab w:val="left" w:pos="3427"/>
        </w:tabs>
        <w:spacing w:line="240" w:lineRule="auto"/>
      </w:pPr>
      <w:bookmarkStart w:id="1" w:name="Sen1"/>
      <w:bookmarkEnd w:id="1"/>
    </w:p>
    <w:p w:rsidR="00376E2E" w:rsidRDefault="00376E2E" w:rsidP="00376E2E">
      <w:pPr>
        <w:pStyle w:val="ConSign0"/>
        <w:tabs>
          <w:tab w:val="clear" w:pos="216"/>
          <w:tab w:val="left" w:pos="187"/>
          <w:tab w:val="left" w:pos="3240"/>
          <w:tab w:val="left" w:pos="3427"/>
        </w:tabs>
        <w:spacing w:line="240" w:lineRule="auto"/>
      </w:pPr>
      <w:r>
        <w:t>/s/Sen. Harvey Smith Peeler Jr.</w:t>
      </w:r>
      <w:r>
        <w:tab/>
        <w:t>/s/Rep. J. Gary Simrill</w:t>
      </w:r>
    </w:p>
    <w:p w:rsidR="00376E2E" w:rsidRDefault="00376E2E" w:rsidP="00376E2E">
      <w:pPr>
        <w:pStyle w:val="ConSign0"/>
        <w:tabs>
          <w:tab w:val="clear" w:pos="216"/>
          <w:tab w:val="left" w:pos="187"/>
          <w:tab w:val="left" w:pos="3240"/>
          <w:tab w:val="left" w:pos="3427"/>
        </w:tabs>
        <w:spacing w:line="240" w:lineRule="auto"/>
      </w:pPr>
      <w:r>
        <w:t>/s/Sen. Nikki Giles Setzler</w:t>
      </w:r>
      <w:r>
        <w:tab/>
        <w:t>/s/Rep. George Murrell Smith Jr.</w:t>
      </w:r>
    </w:p>
    <w:p w:rsidR="00376E2E" w:rsidRDefault="00376E2E" w:rsidP="00376E2E">
      <w:pPr>
        <w:pStyle w:val="ConSign0"/>
        <w:tabs>
          <w:tab w:val="clear" w:pos="216"/>
          <w:tab w:val="left" w:pos="187"/>
          <w:tab w:val="left" w:pos="3240"/>
          <w:tab w:val="left" w:pos="3427"/>
        </w:tabs>
        <w:spacing w:line="240" w:lineRule="auto"/>
      </w:pPr>
      <w:r>
        <w:t>/s/Sen. Thomas C. Alexander</w:t>
      </w:r>
      <w:r>
        <w:tab/>
        <w:t>/s/Rep. James Todd Rutherford</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 w:val="left" w:pos="3427"/>
        </w:tabs>
      </w:pPr>
    </w:p>
    <w:p w:rsidR="00376E2E" w:rsidRPr="00673448" w:rsidRDefault="00376E2E" w:rsidP="00376E2E">
      <w:pPr>
        <w:jc w:val="center"/>
        <w:rPr>
          <w:color w:val="auto"/>
        </w:rPr>
      </w:pPr>
      <w:r w:rsidRPr="00673448">
        <w:rPr>
          <w:b/>
          <w:color w:val="auto"/>
        </w:rPr>
        <w:t>Message from the House</w:t>
      </w:r>
    </w:p>
    <w:p w:rsidR="00376E2E" w:rsidRPr="00673448" w:rsidRDefault="00376E2E" w:rsidP="00376E2E">
      <w:pPr>
        <w:rPr>
          <w:color w:val="auto"/>
        </w:rPr>
      </w:pPr>
      <w:r w:rsidRPr="00673448">
        <w:rPr>
          <w:color w:val="auto"/>
        </w:rPr>
        <w:t>Columbia, S.C., June 15, 2022</w:t>
      </w:r>
    </w:p>
    <w:p w:rsidR="00376E2E" w:rsidRPr="00673448" w:rsidRDefault="00376E2E" w:rsidP="00376E2E">
      <w:pPr>
        <w:rPr>
          <w:color w:val="auto"/>
        </w:rPr>
      </w:pPr>
    </w:p>
    <w:p w:rsidR="00376E2E" w:rsidRPr="00673448" w:rsidRDefault="00376E2E" w:rsidP="00376E2E">
      <w:pPr>
        <w:rPr>
          <w:color w:val="auto"/>
        </w:rPr>
      </w:pPr>
      <w:r w:rsidRPr="00673448">
        <w:rPr>
          <w:color w:val="auto"/>
        </w:rPr>
        <w:t>Mr. President and Senators:</w:t>
      </w:r>
    </w:p>
    <w:p w:rsidR="00376E2E" w:rsidRPr="00673448" w:rsidRDefault="00376E2E" w:rsidP="00376E2E">
      <w:pPr>
        <w:rPr>
          <w:color w:val="auto"/>
        </w:rPr>
      </w:pPr>
      <w:r w:rsidRPr="00673448">
        <w:rPr>
          <w:color w:val="auto"/>
        </w:rPr>
        <w:tab/>
        <w:t>The House respectfully informs your Honorable Body that it has adopted the Report of the Committee of Conference on:</w:t>
      </w:r>
    </w:p>
    <w:p w:rsidR="00376E2E" w:rsidRPr="00673448" w:rsidRDefault="00376E2E" w:rsidP="00376E2E">
      <w:pPr>
        <w:suppressAutoHyphens/>
        <w:rPr>
          <w:color w:val="auto"/>
        </w:rPr>
      </w:pPr>
      <w:r w:rsidRPr="00673448">
        <w:rPr>
          <w:color w:val="auto"/>
        </w:rPr>
        <w:tab/>
        <w:t>S. 1087</w:t>
      </w:r>
      <w:r w:rsidRPr="00673448">
        <w:rPr>
          <w:color w:val="auto"/>
        </w:rPr>
        <w:fldChar w:fldCharType="begin"/>
      </w:r>
      <w:r w:rsidRPr="00673448">
        <w:rPr>
          <w:color w:val="auto"/>
        </w:rPr>
        <w:instrText xml:space="preserve"> XE "S. 1087" \b </w:instrText>
      </w:r>
      <w:r w:rsidRPr="00673448">
        <w:rPr>
          <w:color w:val="auto"/>
        </w:rPr>
        <w:fldChar w:fldCharType="end"/>
      </w:r>
      <w:r w:rsidRPr="00673448">
        <w:rPr>
          <w:color w:val="auto"/>
        </w:rPr>
        <w:t xml:space="preserve"> -- Senators Peeler, Alexander, Kimbrell, Shealy, Turner, Climer, M. Johnson, Martin, Corbin, Davis, Massey, Rice, Adams, Garrett, Cash, Young, Malloy, Williams, Loftis, Gambrell, Talley, </w:t>
      </w:r>
      <w:r>
        <w:t>Cromer, Scott, Jackson, Stephens, Campsen, Verdin, Grooms and McElveen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 xml:space="preserve">515 </w:t>
      </w:r>
      <w:r w:rsidRPr="00673448">
        <w:rPr>
          <w:color w:val="auto"/>
          <w:u w:color="000000" w:themeColor="text1"/>
        </w:rPr>
        <w:t>RELATING TO AN ARCHAIC INDIVIDUAL INCOME TAX PROVISION.</w:t>
      </w:r>
    </w:p>
    <w:p w:rsidR="00376E2E" w:rsidRPr="00673448" w:rsidRDefault="00376E2E" w:rsidP="00376E2E">
      <w:pPr>
        <w:rPr>
          <w:color w:val="auto"/>
        </w:rPr>
      </w:pPr>
      <w:r w:rsidRPr="00673448">
        <w:rPr>
          <w:color w:val="auto"/>
        </w:rPr>
        <w:t>Very respectfully,</w:t>
      </w:r>
    </w:p>
    <w:p w:rsidR="00376E2E" w:rsidRPr="00673448" w:rsidRDefault="00376E2E" w:rsidP="00376E2E">
      <w:pPr>
        <w:rPr>
          <w:color w:val="auto"/>
        </w:rPr>
      </w:pPr>
      <w:r w:rsidRPr="00673448">
        <w:rPr>
          <w:color w:val="auto"/>
        </w:rPr>
        <w:t>Speaker of the House</w:t>
      </w:r>
    </w:p>
    <w:p w:rsidR="00376E2E" w:rsidRPr="00673448" w:rsidRDefault="00376E2E" w:rsidP="00376E2E">
      <w:pPr>
        <w:rPr>
          <w:color w:val="auto"/>
        </w:rPr>
      </w:pPr>
      <w:r w:rsidRPr="00673448">
        <w:rPr>
          <w:color w:val="auto"/>
        </w:rPr>
        <w:tab/>
        <w:t>Received as information.</w:t>
      </w:r>
    </w:p>
    <w:p w:rsidR="00376E2E" w:rsidRDefault="00376E2E" w:rsidP="00376E2E">
      <w:pPr>
        <w:rPr>
          <w:color w:val="C00000"/>
        </w:rPr>
      </w:pPr>
    </w:p>
    <w:p w:rsidR="00376E2E" w:rsidRDefault="00376E2E" w:rsidP="00376E2E">
      <w:pPr>
        <w:pStyle w:val="Header"/>
        <w:tabs>
          <w:tab w:val="clear" w:pos="8640"/>
          <w:tab w:val="left" w:pos="4320"/>
        </w:tabs>
        <w:jc w:val="center"/>
        <w:rPr>
          <w:b/>
        </w:rPr>
      </w:pPr>
      <w:r w:rsidRPr="00117E7A">
        <w:rPr>
          <w:b/>
          <w:szCs w:val="22"/>
        </w:rPr>
        <w:t xml:space="preserve">S. </w:t>
      </w:r>
      <w:r>
        <w:rPr>
          <w:b/>
          <w:szCs w:val="22"/>
        </w:rPr>
        <w:t>1087</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C248EB" w:rsidRDefault="00376E2E" w:rsidP="00376E2E">
      <w:pPr>
        <w:suppressAutoHyphens/>
      </w:pPr>
      <w:r>
        <w:tab/>
      </w:r>
      <w:r w:rsidRPr="00C248EB">
        <w:t>S. 1087</w:t>
      </w:r>
      <w:r w:rsidRPr="00C248EB">
        <w:fldChar w:fldCharType="begin"/>
      </w:r>
      <w:r w:rsidRPr="00C248EB">
        <w:instrText xml:space="preserve"> XE "S. 1087" \b </w:instrText>
      </w:r>
      <w:r w:rsidRPr="00C248EB">
        <w:fldChar w:fldCharType="end"/>
      </w:r>
      <w:r w:rsidRPr="00C248EB">
        <w:t xml:space="preserve"> -- </w:t>
      </w:r>
      <w:r>
        <w:t>Senators Peeler, Alexander, Kimbrell, Shealy, Turner, Climer, M. Johnson, Martin, Corbin, Davis, Massey, Rice, Adams, Garrett, Cash, Young, Malloy, Williams, Loftis, Gambrell, Talley, Cromer, Scott, Jackson, Stephens, Campsen, Verdin, Grooms and McElveen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515 RELATING TO AN ARCHAIC INDIVIDUAL INCOME TAX PROVISION.</w:t>
      </w:r>
    </w:p>
    <w:p w:rsidR="00376E2E" w:rsidRDefault="00376E2E" w:rsidP="00376E2E">
      <w:pPr>
        <w:pStyle w:val="Header"/>
        <w:tabs>
          <w:tab w:val="clear" w:pos="8640"/>
          <w:tab w:val="left" w:pos="4320"/>
        </w:tabs>
        <w:jc w:val="center"/>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rPr>
          <w:color w:val="C00000"/>
        </w:rPr>
      </w:pPr>
    </w:p>
    <w:p w:rsidR="00376E2E" w:rsidRDefault="00376E2E" w:rsidP="00376E2E">
      <w:pPr>
        <w:jc w:val="center"/>
        <w:rPr>
          <w:b/>
        </w:rPr>
      </w:pPr>
      <w:r>
        <w:rPr>
          <w:b/>
        </w:rPr>
        <w:t>S. 1106--REPORT OF THE</w:t>
      </w:r>
    </w:p>
    <w:p w:rsidR="00376E2E" w:rsidRDefault="00376E2E" w:rsidP="00376E2E">
      <w:pPr>
        <w:jc w:val="center"/>
        <w:rPr>
          <w:b/>
        </w:rPr>
      </w:pPr>
      <w:r>
        <w:rPr>
          <w:b/>
        </w:rPr>
        <w:t xml:space="preserve">COMMITTEE OF CONFERENCE ADOPTED </w:t>
      </w:r>
    </w:p>
    <w:p w:rsidR="00376E2E" w:rsidRPr="00235030" w:rsidRDefault="00376E2E" w:rsidP="00376E2E">
      <w:pPr>
        <w:suppressAutoHyphens/>
      </w:pPr>
      <w:r>
        <w:tab/>
      </w:r>
      <w:r w:rsidRPr="00235030">
        <w:t>S. 1106</w:t>
      </w:r>
      <w:r w:rsidRPr="00235030">
        <w:fldChar w:fldCharType="begin"/>
      </w:r>
      <w:r w:rsidRPr="00235030">
        <w:instrText xml:space="preserve"> XE "S. 1106" \b </w:instrText>
      </w:r>
      <w:r w:rsidRPr="00235030">
        <w:fldChar w:fldCharType="end"/>
      </w:r>
      <w:r w:rsidRPr="00235030">
        <w:t xml:space="preserve"> -- </w:t>
      </w:r>
      <w:r>
        <w:t>Senators Peeler, Alexander, Scott and Campsen</w:t>
      </w:r>
      <w:r w:rsidRPr="00235030">
        <w:t xml:space="preserve">:  </w:t>
      </w:r>
      <w:r w:rsidRPr="00235030">
        <w:rPr>
          <w:szCs w:val="30"/>
        </w:rPr>
        <w:t xml:space="preserve">A JOINT RESOLUTION </w:t>
      </w:r>
      <w:r w:rsidRPr="00235030">
        <w:rPr>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35030">
        <w:rPr>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376E2E" w:rsidRDefault="00376E2E" w:rsidP="00376E2E">
      <w:pPr>
        <w:jc w:val="center"/>
      </w:pPr>
    </w:p>
    <w:p w:rsidR="00376E2E" w:rsidRDefault="00376E2E" w:rsidP="00376E2E">
      <w:r>
        <w:t xml:space="preserve"> </w:t>
      </w:r>
      <w:r>
        <w:tab/>
        <w:t>On motion of Senator PEELER, with unanimous consent, the Report of the Committee of Conference was taken up for immediate consideration.</w:t>
      </w:r>
    </w:p>
    <w:p w:rsidR="00376E2E" w:rsidRDefault="00376E2E" w:rsidP="00376E2E"/>
    <w:p w:rsidR="00376E2E" w:rsidRDefault="00376E2E" w:rsidP="00376E2E">
      <w:r>
        <w:tab/>
        <w:t>Senator PEELER spoke on the report.</w:t>
      </w:r>
    </w:p>
    <w:p w:rsidR="00376E2E" w:rsidRDefault="00376E2E" w:rsidP="00376E2E">
      <w:r>
        <w:tab/>
        <w:t>Senator ALEXANDER spoke on the report.</w:t>
      </w:r>
    </w:p>
    <w:p w:rsidR="00376E2E" w:rsidRDefault="00376E2E" w:rsidP="00376E2E">
      <w:r>
        <w:tab/>
        <w:t>Senator SETZLER spoke on the report.</w:t>
      </w:r>
    </w:p>
    <w:p w:rsidR="00376E2E" w:rsidRDefault="00376E2E" w:rsidP="00376E2E"/>
    <w:p w:rsidR="00376E2E" w:rsidRDefault="00376E2E" w:rsidP="00376E2E">
      <w:r>
        <w:tab/>
        <w:t>Senator MASSEY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F711D4" w:rsidRDefault="00376E2E" w:rsidP="00376E2E">
      <w:pPr>
        <w:jc w:val="center"/>
        <w:rPr>
          <w:b/>
        </w:rPr>
      </w:pPr>
      <w:r w:rsidRPr="00F711D4">
        <w:rPr>
          <w:b/>
        </w:rPr>
        <w:t>Ayes 40; Nays 1</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Adams</w:t>
      </w:r>
      <w:r>
        <w:tab/>
      </w:r>
      <w:r w:rsidRPr="00F711D4">
        <w:t>Alexander</w:t>
      </w:r>
      <w:r>
        <w:tab/>
      </w:r>
      <w:r w:rsidRPr="00F711D4">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Bennett</w:t>
      </w:r>
      <w:r>
        <w:tab/>
      </w:r>
      <w:r w:rsidRPr="00F711D4">
        <w:t>Campsen</w:t>
      </w:r>
      <w:r>
        <w:tab/>
      </w:r>
      <w:r w:rsidRPr="00F711D4">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Climer</w:t>
      </w:r>
      <w:r>
        <w:tab/>
      </w:r>
      <w:r w:rsidRPr="00F711D4">
        <w:t>Corbin</w:t>
      </w:r>
      <w:r>
        <w:tab/>
      </w:r>
      <w:r w:rsidRPr="00F711D4">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Davis</w:t>
      </w:r>
      <w:r>
        <w:tab/>
      </w:r>
      <w:r w:rsidRPr="00F711D4">
        <w:t>Fanning</w:t>
      </w:r>
      <w:r>
        <w:tab/>
      </w:r>
      <w:r w:rsidRPr="00F711D4">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Garrett</w:t>
      </w:r>
      <w:r>
        <w:tab/>
      </w:r>
      <w:r w:rsidRPr="00F711D4">
        <w:t>Goldfinch</w:t>
      </w:r>
      <w:r>
        <w:tab/>
      </w:r>
      <w:r w:rsidRPr="00F711D4">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Hembree</w:t>
      </w:r>
      <w:r>
        <w:tab/>
      </w:r>
      <w:r w:rsidRPr="00F711D4">
        <w:t>Hutto</w:t>
      </w:r>
      <w:r>
        <w:tab/>
      </w:r>
      <w:r w:rsidRPr="00F711D4">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rPr>
          <w:i/>
        </w:rPr>
        <w:t>Johnson, Kevin</w:t>
      </w:r>
      <w:r>
        <w:rPr>
          <w:i/>
        </w:rPr>
        <w:tab/>
      </w:r>
      <w:r w:rsidRPr="00F711D4">
        <w:rPr>
          <w:i/>
        </w:rPr>
        <w:t>Johnson, Michael</w:t>
      </w:r>
      <w:r>
        <w:rPr>
          <w:i/>
        </w:rPr>
        <w:tab/>
      </w:r>
      <w:r w:rsidRPr="00F711D4">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Loftis</w:t>
      </w:r>
      <w:r>
        <w:tab/>
      </w:r>
      <w:r w:rsidRPr="00F711D4">
        <w:t>Malloy</w:t>
      </w:r>
      <w:r>
        <w:tab/>
      </w:r>
      <w:r w:rsidRPr="00F711D4">
        <w:t>Martin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Matthews</w:t>
      </w:r>
      <w:r>
        <w:tab/>
      </w:r>
      <w:r w:rsidRPr="00F711D4">
        <w:t>McElveen</w:t>
      </w:r>
      <w:r>
        <w:tab/>
      </w:r>
      <w:r w:rsidRPr="00F711D4">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Peeler</w:t>
      </w:r>
      <w:r>
        <w:tab/>
      </w:r>
      <w:r w:rsidRPr="00F711D4">
        <w:t>Rankin</w:t>
      </w:r>
      <w:r>
        <w:tab/>
      </w:r>
      <w:r w:rsidRPr="00F711D4">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Rice</w:t>
      </w:r>
      <w:r>
        <w:tab/>
      </w:r>
      <w:r w:rsidRPr="00F711D4">
        <w:t>Sabb</w:t>
      </w:r>
      <w:r>
        <w:tab/>
      </w:r>
      <w:r w:rsidRPr="00F711D4">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Shealy</w:t>
      </w:r>
      <w:r>
        <w:tab/>
      </w:r>
      <w:r w:rsidRPr="00F711D4">
        <w:t>Stephens</w:t>
      </w:r>
      <w:r>
        <w:tab/>
      </w:r>
      <w:r w:rsidRPr="00F711D4">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Turner</w:t>
      </w:r>
      <w:r>
        <w:tab/>
      </w:r>
      <w:r w:rsidRPr="00F711D4">
        <w:t>Verdin</w:t>
      </w:r>
      <w:r>
        <w:tab/>
      </w:r>
      <w:r w:rsidRPr="00F711D4">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Total--40</w:t>
      </w:r>
    </w:p>
    <w:p w:rsidR="00376E2E" w:rsidRPr="00F711D4"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Massey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Total--1</w:t>
      </w:r>
    </w:p>
    <w:p w:rsidR="00376E2E" w:rsidRPr="00F711D4"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S. 1106 -- Conference Report</w:t>
      </w:r>
    </w:p>
    <w:p w:rsidR="00376E2E" w:rsidRDefault="00376E2E" w:rsidP="00376E2E">
      <w:pPr>
        <w:jc w:val="center"/>
      </w:pPr>
      <w:r>
        <w:t>The General Assembly, Columbia, S.C., June 13,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1106</w:t>
      </w:r>
      <w:r>
        <w:fldChar w:fldCharType="begin"/>
      </w:r>
      <w:r>
        <w:instrText xml:space="preserve"> XE "S. 1106" \b </w:instrText>
      </w:r>
      <w:r>
        <w:fldChar w:fldCharType="end"/>
      </w:r>
      <w:r>
        <w:t xml:space="preserve"> -- Senators Peeler, Alexander, Scott and Campsen:  </w:t>
      </w:r>
      <w:r>
        <w:rPr>
          <w:szCs w:val="30"/>
        </w:rPr>
        <w:t xml:space="preserve">A JOINT RESOLUTION </w:t>
      </w:r>
      <w:r>
        <w:rPr>
          <w:color w:val="000000" w:themeColor="text1"/>
        </w:rPr>
        <w:t>PROPOSING AN AMENDMENT TO SECTION 36, ARTICLE III OF THE CONSTITUTION OF SOUTH CAROLINA, 1895, RELATING TO THE GENERAL RESERVE FUND AND THE CAPITAL RESERVE FUND, SO AS TO INCREASE FROM FIVE TO SEVEN PERCENT IN INCREMENTS OF ONE</w:t>
      </w:r>
      <w:r>
        <w:rPr>
          <w:color w:val="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376E2E" w:rsidRDefault="00376E2E" w:rsidP="00376E2E">
      <w:r>
        <w:tab/>
        <w:t>Beg leave to report that they have duly and carefully considered the same and recommend:</w:t>
      </w:r>
    </w:p>
    <w:p w:rsidR="00376E2E" w:rsidRDefault="00376E2E" w:rsidP="00376E2E">
      <w:r>
        <w:tab/>
        <w:t>That the same do pass with the following amendments: (Reference is to Printer’s Version 5/4/22--H.)</w:t>
      </w:r>
    </w:p>
    <w:p w:rsidR="00376E2E" w:rsidRDefault="00376E2E" w:rsidP="00376E2E">
      <w:r>
        <w:tab/>
        <w:t>Amend the bill, as and if amended, by striking all after the enacting words and inserting:</w:t>
      </w:r>
    </w:p>
    <w:p w:rsidR="00376E2E" w:rsidRDefault="00376E2E" w:rsidP="00376E2E">
      <w:r>
        <w:tab/>
        <w:t>/</w:t>
      </w:r>
      <w:r>
        <w:tab/>
      </w:r>
      <w:r>
        <w:tab/>
        <w:t>SECTION</w:t>
      </w:r>
      <w:r>
        <w:tab/>
        <w:t>1.</w:t>
      </w:r>
      <w:r>
        <w:tab/>
        <w:t>It is proposed that Section 36(</w:t>
      </w:r>
      <w:bookmarkStart w:id="2" w:name="temp"/>
      <w:bookmarkEnd w:id="2"/>
      <w:r>
        <w:t>A), Article III of the Constitution of this State be amended to read:</w:t>
      </w:r>
    </w:p>
    <w:p w:rsidR="00376E2E" w:rsidRDefault="00376E2E" w:rsidP="00376E2E">
      <w:r>
        <w:tab/>
        <w:t>“(A)</w:t>
      </w:r>
      <w:r>
        <w:tab/>
        <w:t xml:space="preserve">The General Assembly shall provide for a General Reserve Fund of </w:t>
      </w:r>
      <w:r>
        <w:rPr>
          <w:strike/>
        </w:rPr>
        <w:t>five</w:t>
      </w:r>
      <w:r>
        <w:t xml:space="preserve"> </w:t>
      </w:r>
      <w:r>
        <w:rPr>
          <w:u w:val="single"/>
        </w:rPr>
        <w:t>seven</w:t>
      </w:r>
      <w:r>
        <w:t xml:space="preserve"> percent of the general fund revenue of the latest completed fiscal year. The </w:t>
      </w:r>
      <w:r>
        <w:rPr>
          <w:strike/>
        </w:rPr>
        <w:t>five</w:t>
      </w:r>
      <w:r>
        <w:t xml:space="preserve"> </w:t>
      </w:r>
      <w:r>
        <w:rPr>
          <w:u w:val="single"/>
        </w:rPr>
        <w:t>seven</w:t>
      </w:r>
      <w:r>
        <w:t xml:space="preserve"> percent requirement shall be achieved by increasing the percentage requirement by a cumulative one</w:t>
      </w:r>
      <w:r>
        <w:noBreakHyphen/>
        <w:t xml:space="preserve">half of one percent of general fund revenue in each fiscal year succeeding the last fiscal year to which the </w:t>
      </w:r>
      <w:r>
        <w:rPr>
          <w:strike/>
        </w:rPr>
        <w:t>three</w:t>
      </w:r>
      <w:r>
        <w:t xml:space="preserve"> </w:t>
      </w:r>
      <w:r>
        <w:rPr>
          <w:u w:val="single"/>
        </w:rPr>
        <w:t>five</w:t>
      </w:r>
      <w:r>
        <w:t xml:space="preserve"> percent requirement applied until the percentage of revenue in the General Reserve Fund equals the </w:t>
      </w:r>
      <w:r>
        <w:rPr>
          <w:strike/>
        </w:rPr>
        <w:t>five</w:t>
      </w:r>
      <w:r>
        <w:t xml:space="preserve"> </w:t>
      </w:r>
      <w:r>
        <w:rPr>
          <w:u w:val="single"/>
        </w:rPr>
        <w:t>seven</w:t>
      </w:r>
      <w: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376E2E" w:rsidRDefault="00376E2E" w:rsidP="00376E2E">
      <w:r>
        <w:tab/>
      </w:r>
      <w:r>
        <w:tab/>
        <w:t>(1)</w:t>
      </w:r>
      <w:r>
        <w:tab/>
        <w:t>The General Assembly shall provide by law for a procedure to survey the progress of the collection of revenue and the expenditure of funds and to authorize and direct reduction of appropriations as may be necessary to prevent a deficit.</w:t>
      </w:r>
    </w:p>
    <w:p w:rsidR="00376E2E" w:rsidRDefault="00376E2E" w:rsidP="00376E2E">
      <w:r>
        <w:tab/>
      </w:r>
      <w:r>
        <w:tab/>
        <w:t>(2)</w:t>
      </w:r>
      <w:r>
        <w:tab/>
        <w:t>In the event of a year</w:t>
      </w:r>
      <w:r>
        <w:noBreakHyphen/>
        <w:t xml:space="preserve">end operating deficit, so much of the reserve fund as may be necessary must be used to cover the deficit; and the amount must be restored to the reserve fund within five fiscal years out of future revenues until the </w:t>
      </w:r>
      <w:r>
        <w:rPr>
          <w:strike/>
        </w:rPr>
        <w:t>five</w:t>
      </w:r>
      <w:r>
        <w:t xml:space="preserve"> </w:t>
      </w:r>
      <w:r>
        <w:rPr>
          <w:u w:val="single"/>
        </w:rPr>
        <w:t>seven</w:t>
      </w:r>
      <w: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Pr>
          <w:strike/>
        </w:rPr>
        <w:t>five</w:t>
      </w:r>
      <w:r>
        <w:t xml:space="preserve"> </w:t>
      </w:r>
      <w:r>
        <w:rPr>
          <w:u w:val="single"/>
        </w:rPr>
        <w:t>seven</w:t>
      </w:r>
      <w:r>
        <w:t xml:space="preserve"> percent, or the applicable percentage amount required by general law to be transferred to the General Reserve Fund is restored.”</w:t>
      </w:r>
    </w:p>
    <w:p w:rsidR="00376E2E" w:rsidRDefault="00376E2E" w:rsidP="00376E2E">
      <w:r>
        <w:tab/>
        <w:t>SECTION</w:t>
      </w:r>
      <w:r>
        <w:tab/>
        <w:t>2.</w:t>
      </w:r>
      <w:r>
        <w:tab/>
        <w:t>The proposed amendment must be submitted to the qualified electors at the next general election for representatives.  Ballots must be provided at the various voting precincts with the following words printed or written on the ballot:</w:t>
      </w:r>
    </w:p>
    <w:p w:rsidR="00376E2E" w:rsidRDefault="00376E2E" w:rsidP="00376E2E">
      <w:r>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noBreakHyphen/>
        <w:t>half of one percent of the general fund revenue of the latest completed fiscal year until it equals seven percent of such revenues?</w:t>
      </w:r>
    </w:p>
    <w:p w:rsidR="00376E2E" w:rsidRDefault="00376E2E" w:rsidP="00376E2E">
      <w:r>
        <w:tab/>
        <w:t>Yes</w:t>
      </w:r>
      <w:r>
        <w:tab/>
      </w:r>
      <w:r>
        <w:rPr>
          <w:rFonts w:ascii="Wingdings" w:hAnsi="Wingdings"/>
        </w:rPr>
        <w:t></w:t>
      </w:r>
    </w:p>
    <w:p w:rsidR="00376E2E" w:rsidRDefault="00376E2E" w:rsidP="00376E2E">
      <w:r>
        <w:tab/>
        <w:t>No</w:t>
      </w:r>
      <w:r>
        <w:tab/>
      </w:r>
      <w:r>
        <w:rPr>
          <w:rFonts w:ascii="Wingdings" w:hAnsi="Wingdings"/>
        </w:rPr>
        <w:t></w:t>
      </w:r>
    </w:p>
    <w:p w:rsidR="00376E2E" w:rsidRDefault="00376E2E" w:rsidP="00376E2E">
      <w:r>
        <w:tab/>
        <w:t>Those voting in favor of the question shall deposit a ballot with a check or cross mark in the square after the word ‘Yes’, and those voting against the question shall deposit a ballot with a check or cross mark in the square after the word ‘No’.”</w:t>
      </w:r>
    </w:p>
    <w:p w:rsidR="00376E2E" w:rsidRDefault="00376E2E" w:rsidP="00376E2E">
      <w:pPr>
        <w:rPr>
          <w:color w:val="000000" w:themeColor="text1"/>
        </w:rPr>
      </w:pPr>
      <w:r>
        <w:tab/>
        <w:t>SECTION</w:t>
      </w:r>
      <w:r>
        <w:tab/>
      </w:r>
      <w:r>
        <w:rPr>
          <w:color w:val="000000" w:themeColor="text1"/>
        </w:rPr>
        <w:t>3.</w:t>
      </w:r>
      <w:r>
        <w:rPr>
          <w:color w:val="000000" w:themeColor="text1"/>
        </w:rPr>
        <w:tab/>
        <w:t>It is proposed that Section 36(B), Article III of the Constitution of this State be amended to read:</w:t>
      </w:r>
    </w:p>
    <w:p w:rsidR="00376E2E" w:rsidRDefault="00376E2E" w:rsidP="00376E2E">
      <w:pPr>
        <w:rPr>
          <w:color w:val="000000" w:themeColor="text1"/>
          <w:u w:val="single"/>
        </w:rPr>
      </w:pPr>
      <w:r>
        <w:rPr>
          <w:color w:val="000000" w:themeColor="text1"/>
        </w:rPr>
        <w:tab/>
        <w:t>“(B)</w:t>
      </w:r>
      <w:r>
        <w:rPr>
          <w:color w:val="000000" w:themeColor="text1"/>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Pr>
          <w:strike/>
          <w:color w:val="000000" w:themeColor="text1"/>
        </w:rPr>
        <w:t>two</w:t>
      </w:r>
      <w:r>
        <w:rPr>
          <w:color w:val="000000" w:themeColor="text1"/>
        </w:rPr>
        <w:t xml:space="preserve"> </w:t>
      </w:r>
      <w:r>
        <w:rPr>
          <w:color w:val="000000" w:themeColor="text1"/>
          <w:u w:val="single"/>
        </w:rPr>
        <w:t>three</w:t>
      </w:r>
      <w:r>
        <w:rPr>
          <w:color w:val="000000" w:themeColor="text1"/>
        </w:rPr>
        <w:t xml:space="preserve"> percent of the general fund revenue of the latest completed fiscal year.</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r>
      <w:r>
        <w:rPr>
          <w:strike/>
          <w:color w:val="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Pr>
          <w:color w:val="000000" w:themeColor="text1"/>
        </w:rPr>
        <w:t xml:space="preserve"> </w:t>
      </w:r>
      <w:r>
        <w:rPr>
          <w:color w:val="000000" w:themeColor="text1"/>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Pr>
          <w:color w:val="000000" w:themeColor="text1"/>
        </w:rPr>
        <w:t>.</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r>
      <w:r>
        <w:rPr>
          <w:strike/>
          <w:color w:val="000000" w:themeColor="text1"/>
        </w:rPr>
        <w:t>Subsequent to appropriations required by item (1) of this subsection</w:t>
      </w:r>
      <w:r>
        <w:rPr>
          <w:color w:val="000000" w:themeColor="text1"/>
        </w:rPr>
        <w:t xml:space="preserve"> </w:t>
      </w:r>
      <w:r>
        <w:rPr>
          <w:color w:val="000000" w:themeColor="text1"/>
          <w:u w:val="single" w:color="000000" w:themeColor="text1"/>
        </w:rPr>
        <w:t>After March first of a fiscal year</w:t>
      </w:r>
      <w:r>
        <w:rPr>
          <w:color w:val="000000" w:themeColor="text1"/>
        </w:rPr>
        <w:t>, monies from the Capital Reserve Fund may be appropriated by the General Assembly in separate legislation upon an affirmative vote in each branch of the General Assembly by two</w:t>
      </w:r>
      <w:r>
        <w:rPr>
          <w:color w:val="000000" w:themeColor="text1"/>
        </w:rPr>
        <w:noBreakHyphen/>
        <w:t>thirds of the members present and voting, but not less than three</w:t>
      </w:r>
      <w:r>
        <w:rPr>
          <w:color w:val="000000" w:themeColor="text1"/>
        </w:rPr>
        <w:noBreakHyphen/>
        <w:t>fifths of the total membership in each branch for the following purposes: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to finance in cash previously authorized capital improvement bond projects;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to retire interest or principal on bonds previously issued;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for capital improvements or other nonrecurring purposes.</w:t>
      </w:r>
    </w:p>
    <w:p w:rsidR="00376E2E" w:rsidRDefault="00376E2E" w:rsidP="00376E2E">
      <w:pPr>
        <w:rPr>
          <w:color w:val="000000" w:themeColor="text1"/>
        </w:rPr>
      </w:pPr>
      <w:r>
        <w:rPr>
          <w:color w:val="000000" w:themeColor="text1"/>
        </w:rPr>
        <w:tab/>
      </w:r>
      <w:r>
        <w:rPr>
          <w:color w:val="000000" w:themeColor="text1"/>
        </w:rPr>
        <w:tab/>
        <w:t>(3)(a)</w:t>
      </w:r>
      <w:r>
        <w:rPr>
          <w:color w:val="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Pr>
          <w:color w:val="000000" w:themeColor="text1"/>
        </w:rPr>
        <w:noBreakHyphen/>
        <w:t>end operating deficit before withdrawing monies from the General Reserve Fund.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rsidR="00376E2E" w:rsidRDefault="00376E2E" w:rsidP="00376E2E">
      <w:pPr>
        <w:rPr>
          <w:color w:val="000000" w:themeColor="text1"/>
        </w:rPr>
      </w:pPr>
      <w:r>
        <w:rPr>
          <w:color w:val="000000" w:themeColor="text1"/>
        </w:rPr>
        <w:tab/>
        <w:t>SECTION</w:t>
      </w:r>
      <w:r>
        <w:rPr>
          <w:color w:val="000000" w:themeColor="text1"/>
        </w:rPr>
        <w:tab/>
        <w:t>4.</w:t>
      </w:r>
      <w:r>
        <w:rPr>
          <w:color w:val="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376E2E" w:rsidRDefault="00376E2E" w:rsidP="00376E2E">
      <w:pPr>
        <w:rPr>
          <w:color w:val="000000" w:themeColor="text1"/>
        </w:rPr>
      </w:pPr>
      <w:r>
        <w:rPr>
          <w:color w:val="000000" w:themeColor="text1"/>
        </w:rPr>
        <w:tab/>
        <w:t xml:space="preserve">“Must Section 36(B), Article III of the Constitution of this State be amended </w:t>
      </w:r>
      <w:r>
        <w:t>so as to provide that the Capital Reserve Fund of two percent of the general fund revenue of the latest completed fiscal year be increased to three percent of the general fund revenue of the latest completed fiscal year and</w:t>
      </w:r>
      <w:r>
        <w:rPr>
          <w:color w:val="000000" w:themeColor="text1"/>
        </w:rPr>
        <w:t xml:space="preserve"> to provide that the first use of the Capital Reserve Fund must be to offset midyear budget reductions?</w:t>
      </w:r>
    </w:p>
    <w:p w:rsidR="00376E2E" w:rsidRDefault="00376E2E" w:rsidP="00376E2E">
      <w:pPr>
        <w:rPr>
          <w:color w:val="000000" w:themeColor="text1"/>
        </w:rPr>
      </w:pPr>
      <w:r>
        <w:rPr>
          <w:color w:val="000000" w:themeColor="text1"/>
        </w:rPr>
        <w:t>Yes</w:t>
      </w:r>
      <w:r>
        <w:rPr>
          <w:color w:val="000000" w:themeColor="text1"/>
        </w:rPr>
        <w:tab/>
      </w:r>
      <w:r>
        <w:rPr>
          <w:rFonts w:ascii="Wingdings" w:hAnsi="Wingdings"/>
          <w:color w:val="000000" w:themeColor="text1"/>
        </w:rPr>
        <w:t></w:t>
      </w:r>
    </w:p>
    <w:p w:rsidR="00376E2E" w:rsidRDefault="00376E2E" w:rsidP="00376E2E">
      <w:pPr>
        <w:rPr>
          <w:color w:val="000000" w:themeColor="text1"/>
        </w:rPr>
      </w:pPr>
      <w:r>
        <w:rPr>
          <w:color w:val="000000" w:themeColor="text1"/>
        </w:rPr>
        <w:t>No</w:t>
      </w:r>
      <w:r>
        <w:rPr>
          <w:color w:val="000000" w:themeColor="text1"/>
        </w:rPr>
        <w:tab/>
      </w:r>
      <w:r>
        <w:rPr>
          <w:rFonts w:ascii="Wingdings" w:hAnsi="Wingdings"/>
          <w:color w:val="000000" w:themeColor="text1"/>
        </w:rPr>
        <w:t></w:t>
      </w:r>
    </w:p>
    <w:p w:rsidR="00376E2E" w:rsidRDefault="00376E2E" w:rsidP="00376E2E">
      <w:pPr>
        <w:suppressAutoHyphens/>
        <w:rPr>
          <w:color w:val="auto"/>
        </w:rPr>
      </w:pPr>
      <w:r>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tab/>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Harvey Smith Peeler Jr.</w:t>
      </w:r>
      <w:r>
        <w:tab/>
      </w:r>
      <w:r>
        <w:rPr>
          <w:spacing w:val="-16"/>
        </w:rPr>
        <w:t>/s/Rep. George Murrell Smith Jr.</w:t>
      </w:r>
    </w:p>
    <w:p w:rsidR="00376E2E" w:rsidRDefault="00376E2E" w:rsidP="00376E2E">
      <w:pPr>
        <w:pStyle w:val="ConSign0"/>
        <w:tabs>
          <w:tab w:val="clear" w:pos="216"/>
          <w:tab w:val="left" w:pos="187"/>
          <w:tab w:val="left" w:pos="3240"/>
          <w:tab w:val="left" w:pos="3427"/>
        </w:tabs>
        <w:spacing w:line="240" w:lineRule="auto"/>
      </w:pPr>
      <w:r>
        <w:t>/s/Sen. Nikki Giles Setzler</w:t>
      </w:r>
      <w:r>
        <w:tab/>
        <w:t>/s/Rep. J. Gary Simrill</w:t>
      </w:r>
    </w:p>
    <w:p w:rsidR="00376E2E" w:rsidRDefault="00376E2E" w:rsidP="00376E2E">
      <w:pPr>
        <w:pStyle w:val="ConSign0"/>
        <w:tabs>
          <w:tab w:val="clear" w:pos="216"/>
          <w:tab w:val="left" w:pos="187"/>
          <w:tab w:val="left" w:pos="3240"/>
          <w:tab w:val="left" w:pos="3427"/>
        </w:tabs>
        <w:spacing w:line="240" w:lineRule="auto"/>
        <w:rPr>
          <w:spacing w:val="-16"/>
        </w:rPr>
      </w:pPr>
      <w:r>
        <w:t>/s/Sen. Thomas C. Alexander</w:t>
      </w:r>
      <w:r>
        <w:tab/>
      </w:r>
      <w:r>
        <w:rPr>
          <w:spacing w:val="-16"/>
        </w:rPr>
        <w:t>/s/Rep. James Todd Rutherford</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Pr="00F711D4" w:rsidRDefault="00376E2E" w:rsidP="00376E2E">
      <w:pPr>
        <w:jc w:val="center"/>
        <w:rPr>
          <w:color w:val="auto"/>
        </w:rPr>
      </w:pPr>
      <w:r w:rsidRPr="00F711D4">
        <w:rPr>
          <w:b/>
          <w:color w:val="auto"/>
        </w:rPr>
        <w:t>Message from the House</w:t>
      </w:r>
    </w:p>
    <w:p w:rsidR="00376E2E" w:rsidRPr="00F711D4" w:rsidRDefault="00376E2E" w:rsidP="00376E2E">
      <w:pPr>
        <w:rPr>
          <w:color w:val="auto"/>
        </w:rPr>
      </w:pPr>
      <w:r w:rsidRPr="00F711D4">
        <w:rPr>
          <w:color w:val="auto"/>
        </w:rPr>
        <w:t>Columbia, S.C., June 15, 2022</w:t>
      </w:r>
    </w:p>
    <w:p w:rsidR="00376E2E" w:rsidRPr="00F711D4" w:rsidRDefault="00376E2E" w:rsidP="00376E2E">
      <w:pPr>
        <w:rPr>
          <w:color w:val="auto"/>
        </w:rPr>
      </w:pPr>
    </w:p>
    <w:p w:rsidR="00376E2E" w:rsidRPr="00F711D4" w:rsidRDefault="00376E2E" w:rsidP="00376E2E">
      <w:pPr>
        <w:rPr>
          <w:color w:val="auto"/>
        </w:rPr>
      </w:pPr>
      <w:r w:rsidRPr="00F711D4">
        <w:rPr>
          <w:color w:val="auto"/>
        </w:rPr>
        <w:t>Mr. President and Senators:</w:t>
      </w:r>
    </w:p>
    <w:p w:rsidR="00376E2E" w:rsidRPr="00F711D4" w:rsidRDefault="00376E2E" w:rsidP="00376E2E">
      <w:pPr>
        <w:rPr>
          <w:color w:val="auto"/>
        </w:rPr>
      </w:pPr>
      <w:r w:rsidRPr="00F711D4">
        <w:rPr>
          <w:color w:val="auto"/>
        </w:rPr>
        <w:tab/>
        <w:t>The House respectfully informs your Honorable Body that it has adopted the Report of the Committee of Conference on:</w:t>
      </w:r>
    </w:p>
    <w:p w:rsidR="00376E2E" w:rsidRPr="00F711D4" w:rsidRDefault="00376E2E" w:rsidP="00376E2E">
      <w:pPr>
        <w:suppressAutoHyphens/>
        <w:rPr>
          <w:color w:val="auto"/>
        </w:rPr>
      </w:pPr>
      <w:r w:rsidRPr="00F711D4">
        <w:rPr>
          <w:color w:val="auto"/>
        </w:rPr>
        <w:tab/>
        <w:t>S. 1106</w:t>
      </w:r>
      <w:r w:rsidRPr="00F711D4">
        <w:rPr>
          <w:color w:val="auto"/>
        </w:rPr>
        <w:fldChar w:fldCharType="begin"/>
      </w:r>
      <w:r w:rsidRPr="00F711D4">
        <w:rPr>
          <w:color w:val="auto"/>
        </w:rPr>
        <w:instrText xml:space="preserve"> XE "S. 1106" \b </w:instrText>
      </w:r>
      <w:r w:rsidRPr="00F711D4">
        <w:rPr>
          <w:color w:val="auto"/>
        </w:rPr>
        <w:fldChar w:fldCharType="end"/>
      </w:r>
      <w:r w:rsidRPr="00F711D4">
        <w:rPr>
          <w:color w:val="auto"/>
        </w:rPr>
        <w:t xml:space="preserve"> -- Senators Peeler, Alexander, Scott and Campsen:  </w:t>
      </w:r>
      <w:r w:rsidRPr="00F711D4">
        <w:rPr>
          <w:color w:val="auto"/>
          <w:szCs w:val="30"/>
        </w:rPr>
        <w:t xml:space="preserve">A JOINT RESOLUTION </w:t>
      </w:r>
      <w:r w:rsidRPr="00F711D4">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F711D4">
        <w:rPr>
          <w:color w:val="auto"/>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376E2E" w:rsidRPr="00F711D4" w:rsidRDefault="00376E2E" w:rsidP="00376E2E">
      <w:pPr>
        <w:rPr>
          <w:color w:val="auto"/>
        </w:rPr>
      </w:pPr>
      <w:r w:rsidRPr="00F711D4">
        <w:rPr>
          <w:color w:val="auto"/>
        </w:rPr>
        <w:t>Very respectfully,</w:t>
      </w:r>
    </w:p>
    <w:p w:rsidR="00376E2E" w:rsidRPr="00F711D4" w:rsidRDefault="00376E2E" w:rsidP="00376E2E">
      <w:pPr>
        <w:rPr>
          <w:color w:val="auto"/>
        </w:rPr>
      </w:pPr>
      <w:r w:rsidRPr="00F711D4">
        <w:rPr>
          <w:color w:val="auto"/>
        </w:rPr>
        <w:t>Speaker of the House</w:t>
      </w:r>
    </w:p>
    <w:p w:rsidR="00376E2E" w:rsidRPr="00F711D4" w:rsidRDefault="00376E2E" w:rsidP="00376E2E">
      <w:pPr>
        <w:rPr>
          <w:color w:val="auto"/>
        </w:rPr>
      </w:pPr>
      <w:r w:rsidRPr="00F711D4">
        <w:rPr>
          <w:color w:val="auto"/>
        </w:rPr>
        <w:tab/>
        <w:t>Received as information.</w:t>
      </w:r>
    </w:p>
    <w:p w:rsidR="00376E2E" w:rsidRDefault="00376E2E" w:rsidP="00376E2E">
      <w:pPr>
        <w:rPr>
          <w:color w:val="C00000"/>
        </w:rPr>
      </w:pPr>
    </w:p>
    <w:p w:rsidR="00376E2E" w:rsidRDefault="00376E2E" w:rsidP="00376E2E">
      <w:pPr>
        <w:pStyle w:val="Header"/>
        <w:tabs>
          <w:tab w:val="clear" w:pos="8640"/>
          <w:tab w:val="left" w:pos="4320"/>
        </w:tabs>
        <w:jc w:val="center"/>
        <w:rPr>
          <w:b/>
        </w:rPr>
      </w:pPr>
      <w:r w:rsidRPr="00117E7A">
        <w:rPr>
          <w:b/>
          <w:szCs w:val="22"/>
        </w:rPr>
        <w:t xml:space="preserve">S. </w:t>
      </w:r>
      <w:r>
        <w:rPr>
          <w:b/>
          <w:szCs w:val="22"/>
        </w:rPr>
        <w:t>1106</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235030" w:rsidRDefault="00376E2E" w:rsidP="00376E2E">
      <w:pPr>
        <w:suppressAutoHyphens/>
      </w:pPr>
      <w:r>
        <w:tab/>
      </w:r>
      <w:r w:rsidRPr="00235030">
        <w:t>S. 1106</w:t>
      </w:r>
      <w:r w:rsidRPr="00235030">
        <w:fldChar w:fldCharType="begin"/>
      </w:r>
      <w:r w:rsidRPr="00235030">
        <w:instrText xml:space="preserve"> XE "S. 1106" \b </w:instrText>
      </w:r>
      <w:r w:rsidRPr="00235030">
        <w:fldChar w:fldCharType="end"/>
      </w:r>
      <w:r w:rsidRPr="00235030">
        <w:t xml:space="preserve"> -- </w:t>
      </w:r>
      <w:r>
        <w:t>Senators Peeler, Alexander, Scott and Campsen</w:t>
      </w:r>
      <w:r w:rsidRPr="00235030">
        <w:t xml:space="preserve">:  </w:t>
      </w:r>
      <w:r w:rsidRPr="00235030">
        <w:rPr>
          <w:szCs w:val="30"/>
        </w:rPr>
        <w:t xml:space="preserve">A JOINT RESOLUTION </w:t>
      </w:r>
      <w:r w:rsidRPr="00235030">
        <w:rPr>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35030">
        <w:rPr>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376E2E" w:rsidRDefault="00376E2E" w:rsidP="00376E2E">
      <w:pPr>
        <w:suppressAutoHyphens/>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rPr>
          <w:color w:val="C00000"/>
        </w:rPr>
      </w:pPr>
    </w:p>
    <w:p w:rsidR="00376E2E" w:rsidRDefault="00376E2E" w:rsidP="00376E2E">
      <w:pPr>
        <w:jc w:val="center"/>
        <w:rPr>
          <w:b/>
        </w:rPr>
      </w:pPr>
      <w:r>
        <w:rPr>
          <w:b/>
        </w:rPr>
        <w:t>H.  3346 --REPORT OF THE</w:t>
      </w:r>
    </w:p>
    <w:p w:rsidR="00376E2E" w:rsidRDefault="00376E2E" w:rsidP="00376E2E">
      <w:pPr>
        <w:jc w:val="center"/>
        <w:rPr>
          <w:b/>
        </w:rPr>
      </w:pPr>
      <w:r>
        <w:rPr>
          <w:b/>
        </w:rPr>
        <w:t xml:space="preserve">COMMITTEE OF CONFERENCE ADOPTED </w:t>
      </w:r>
    </w:p>
    <w:p w:rsidR="00376E2E" w:rsidRPr="00FB640C" w:rsidRDefault="00376E2E" w:rsidP="00376E2E">
      <w:pPr>
        <w:suppressAutoHyphens/>
      </w:pPr>
      <w:r>
        <w:tab/>
      </w:r>
      <w:r w:rsidRPr="00FB640C">
        <w:t>H. 3346</w:t>
      </w:r>
      <w:r w:rsidRPr="00FB640C">
        <w:fldChar w:fldCharType="begin"/>
      </w:r>
      <w:r w:rsidRPr="00FB640C">
        <w:instrText xml:space="preserve"> XE "H. 3346" \b </w:instrText>
      </w:r>
      <w:r w:rsidRPr="00FB640C">
        <w:fldChar w:fldCharType="end"/>
      </w:r>
      <w:r w:rsidRPr="00FB640C">
        <w:t xml:space="preserve"> -- </w:t>
      </w:r>
      <w:r>
        <w:t>Reps. W. Cox, White, Fry, Haddon, Long, Forrest, G.M. Smith, Caskey, Gagnon, Hyde, West, Thayer, Ligon, Daning, 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76E2E" w:rsidRDefault="00376E2E" w:rsidP="00376E2E">
      <w:pPr>
        <w:jc w:val="center"/>
      </w:pPr>
    </w:p>
    <w:p w:rsidR="00376E2E" w:rsidRDefault="00376E2E" w:rsidP="00376E2E">
      <w:r>
        <w:t xml:space="preserve"> </w:t>
      </w:r>
      <w:r>
        <w:tab/>
        <w:t>On motion of Senator PEELER, with unanimous consent, the Report of the Committee of Conference was taken up for immediate consideration.</w:t>
      </w:r>
    </w:p>
    <w:p w:rsidR="00376E2E" w:rsidRDefault="00376E2E" w:rsidP="00376E2E"/>
    <w:p w:rsidR="00376E2E" w:rsidRDefault="00BF5CB6" w:rsidP="00376E2E">
      <w:r>
        <w:tab/>
      </w:r>
      <w:r w:rsidR="00376E2E">
        <w:t>Senator PEELER spoke on the report.</w:t>
      </w:r>
    </w:p>
    <w:p w:rsidR="00376E2E" w:rsidRDefault="00376E2E" w:rsidP="00376E2E">
      <w:r>
        <w:tab/>
        <w:t>Senator ALEXANDER spoke on the report.</w:t>
      </w:r>
    </w:p>
    <w:p w:rsidR="00376E2E" w:rsidRDefault="00376E2E" w:rsidP="00376E2E">
      <w:r>
        <w:tab/>
        <w:t>Senator SETZLER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F711D4" w:rsidRDefault="00376E2E" w:rsidP="00376E2E">
      <w:pPr>
        <w:jc w:val="center"/>
        <w:rPr>
          <w:b/>
        </w:rPr>
      </w:pPr>
      <w:r w:rsidRPr="00F711D4">
        <w:rPr>
          <w:b/>
        </w:rPr>
        <w:t>Ayes 38; Nays 2</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Adams</w:t>
      </w:r>
      <w:r>
        <w:tab/>
      </w:r>
      <w:r w:rsidRPr="00F711D4">
        <w:t>Alexander</w:t>
      </w:r>
      <w:r>
        <w:tab/>
      </w:r>
      <w:r w:rsidRPr="00F711D4">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Bennett</w:t>
      </w:r>
      <w:r>
        <w:tab/>
      </w:r>
      <w:r w:rsidRPr="00F711D4">
        <w:t>Campsen</w:t>
      </w:r>
      <w:r>
        <w:tab/>
      </w:r>
      <w:r w:rsidRPr="00F711D4">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Climer</w:t>
      </w:r>
      <w:r>
        <w:tab/>
      </w:r>
      <w:r w:rsidRPr="00F711D4">
        <w:t>Corbin</w:t>
      </w:r>
      <w:r>
        <w:tab/>
      </w:r>
      <w:r w:rsidRPr="00F711D4">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Davis</w:t>
      </w:r>
      <w:r>
        <w:tab/>
      </w:r>
      <w:r w:rsidRPr="00F711D4">
        <w:t>Fanning</w:t>
      </w:r>
      <w:r>
        <w:tab/>
      </w:r>
      <w:r w:rsidRPr="00F711D4">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Garrett</w:t>
      </w:r>
      <w:r>
        <w:tab/>
      </w:r>
      <w:r w:rsidRPr="00F711D4">
        <w:t>Goldfinch</w:t>
      </w:r>
      <w:r>
        <w:tab/>
      </w:r>
      <w:r w:rsidRPr="00F711D4">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Hembree</w:t>
      </w:r>
      <w:r>
        <w:tab/>
      </w:r>
      <w:r w:rsidRPr="00F711D4">
        <w:t>Hutto</w:t>
      </w:r>
      <w:r>
        <w:tab/>
      </w:r>
      <w:r w:rsidRPr="00F711D4">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rPr>
          <w:i/>
        </w:rPr>
        <w:t>Johnson, Kevin</w:t>
      </w:r>
      <w:r>
        <w:rPr>
          <w:i/>
        </w:rPr>
        <w:tab/>
      </w:r>
      <w:r w:rsidRPr="00F711D4">
        <w:rPr>
          <w:i/>
        </w:rPr>
        <w:t>Johnson, Michael</w:t>
      </w:r>
      <w:r>
        <w:rPr>
          <w:i/>
        </w:rPr>
        <w:tab/>
      </w:r>
      <w:r w:rsidRPr="00F711D4">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Malloy</w:t>
      </w:r>
      <w:r>
        <w:tab/>
      </w:r>
      <w:r w:rsidRPr="00F711D4">
        <w:t>Martin</w:t>
      </w:r>
      <w:r>
        <w:tab/>
      </w:r>
      <w:r w:rsidRPr="00F711D4">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McElveen</w:t>
      </w:r>
      <w:r>
        <w:tab/>
      </w:r>
      <w:r w:rsidRPr="00F711D4">
        <w:t>McLeod</w:t>
      </w:r>
      <w:r>
        <w:tab/>
      </w:r>
      <w:r w:rsidRPr="00F711D4">
        <w:t>Peeler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Reichenbach</w:t>
      </w:r>
      <w:r>
        <w:tab/>
      </w:r>
      <w:r w:rsidRPr="00F711D4">
        <w:t>Rice</w:t>
      </w:r>
      <w:r>
        <w:tab/>
      </w:r>
      <w:r w:rsidRPr="00F711D4">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Setzler</w:t>
      </w:r>
      <w:r>
        <w:tab/>
      </w:r>
      <w:r w:rsidRPr="00F711D4">
        <w:t>Shealy</w:t>
      </w:r>
      <w:r>
        <w:tab/>
      </w:r>
      <w:r w:rsidRPr="00F711D4">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Talley</w:t>
      </w:r>
      <w:r>
        <w:tab/>
      </w:r>
      <w:r w:rsidRPr="00F711D4">
        <w:t>Turner</w:t>
      </w:r>
      <w:r>
        <w:tab/>
      </w:r>
      <w:r w:rsidRPr="00F711D4">
        <w:t>Verdin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Williams</w:t>
      </w:r>
      <w:r>
        <w:tab/>
      </w:r>
      <w:r w:rsidRPr="00F711D4">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Total--38</w:t>
      </w:r>
    </w:p>
    <w:p w:rsidR="00376E2E" w:rsidRPr="00F711D4"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Loftis</w:t>
      </w:r>
      <w:r>
        <w:tab/>
      </w:r>
      <w:r w:rsidRPr="00F711D4">
        <w:t>Massey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Total--2</w:t>
      </w:r>
    </w:p>
    <w:p w:rsidR="00376E2E" w:rsidRPr="00F711D4"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p w:rsidR="00376E2E" w:rsidRDefault="00376E2E" w:rsidP="0013490F">
      <w:pPr>
        <w:keepNext/>
        <w:keepLines/>
        <w:jc w:val="center"/>
        <w:rPr>
          <w:b/>
          <w:color w:val="auto"/>
        </w:rPr>
      </w:pPr>
      <w:r>
        <w:rPr>
          <w:b/>
        </w:rPr>
        <w:t>H. 3346 -- Conference Report</w:t>
      </w:r>
    </w:p>
    <w:p w:rsidR="00376E2E" w:rsidRDefault="00376E2E" w:rsidP="0013490F">
      <w:pPr>
        <w:keepNext/>
        <w:keepLines/>
        <w:jc w:val="center"/>
      </w:pPr>
      <w:r>
        <w:t>The General Assembly, Columbia, S.C., June 13, 2022</w:t>
      </w:r>
    </w:p>
    <w:p w:rsidR="00376E2E" w:rsidRDefault="00376E2E" w:rsidP="0013490F">
      <w:pPr>
        <w:keepNext/>
        <w:keepLines/>
      </w:pPr>
    </w:p>
    <w:p w:rsidR="00376E2E" w:rsidRDefault="00376E2E" w:rsidP="0013490F">
      <w:pPr>
        <w:keepNext/>
        <w:keepLines/>
      </w:pPr>
      <w:r>
        <w:tab/>
        <w:t>The COMMITTEE OF CONFERENCE, to whom was referred:</w:t>
      </w:r>
    </w:p>
    <w:p w:rsidR="00376E2E" w:rsidRDefault="00376E2E" w:rsidP="00376E2E">
      <w:pPr>
        <w:suppressAutoHyphens/>
        <w:rPr>
          <w:rFonts w:eastAsiaTheme="minorHAnsi"/>
          <w:szCs w:val="22"/>
        </w:rPr>
      </w:pPr>
      <w:r>
        <w:tab/>
        <w:t>H. 3346</w:t>
      </w:r>
      <w:r>
        <w:fldChar w:fldCharType="begin"/>
      </w:r>
      <w:r>
        <w:instrText xml:space="preserve"> XE "H. 3346" \b </w:instrText>
      </w:r>
      <w:r>
        <w:fldChar w:fldCharType="end"/>
      </w:r>
      <w:r>
        <w:t xml:space="preserve"> </w:t>
      </w:r>
      <w:r>
        <w:noBreakHyphen/>
      </w:r>
      <w:r>
        <w:noBreakHyphen/>
        <w:t xml:space="preserve"> Reps. W. Cox, White, Fry, Haddon, Long, Forrest, G.M. Smith, Caskey, Gagnon, Hyde, West, Thayer, Ligon, Daning, Erickson, Bradley, Weeks, B. Newton, McGarry, Carter, Calhoon and Hixon:  </w:t>
      </w:r>
      <w:r>
        <w:rPr>
          <w:szCs w:val="30"/>
        </w:rPr>
        <w:t xml:space="preserve">A BILL </w:t>
      </w:r>
      <w:r>
        <w:t>TO AMEND SECTION 11</w:t>
      </w:r>
      <w:r>
        <w:noBreakHyphen/>
        <w:t>11</w:t>
      </w:r>
      <w:r>
        <w:noBreakHyphen/>
        <w:t>310, CODE OF LAWS OF SOUTH CAROLINA, 1976, RELATING TO THE STATUTORY GENERAL RESERVE FUND, SO AS TO PROVIDE THAT THE GENERAL RESERVE FUND OF FIVE PERCENT OF GENERAL FUND REVENUE OF THE LATEST COMPLETED FISCAL YEAR MUST BE INCREASED EACH YEAR BY ONE</w:t>
      </w:r>
      <w:r>
        <w:noBreakHyphen/>
        <w:t>HALF OF ONE PERCENT OF GENERAL FUND REVENUE OF THE LATEST COMPLETED FISCAL YEAR UNTIL IT EQUALS SEVEN PERCENT OF SUCH REVENUES; TO AMEND SECTION 11</w:t>
      </w:r>
      <w:r>
        <w:noBreakHyphen/>
        <w:t>11</w:t>
      </w:r>
      <w: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r>
        <w:tab/>
        <w:t>/</w:t>
      </w:r>
      <w:r>
        <w:tab/>
        <w:t>SECTION</w:t>
      </w:r>
      <w:r>
        <w:tab/>
        <w:t>1.</w:t>
      </w:r>
      <w:r>
        <w:tab/>
        <w:t>Section 11</w:t>
      </w:r>
      <w:r>
        <w:noBreakHyphen/>
        <w:t>11</w:t>
      </w:r>
      <w:r>
        <w:noBreakHyphen/>
        <w:t>310 of the 1976 Code is amended to read:</w:t>
      </w:r>
    </w:p>
    <w:p w:rsidR="00376E2E" w:rsidRDefault="00376E2E" w:rsidP="00376E2E">
      <w:r>
        <w:tab/>
        <w:t>“Section 11</w:t>
      </w:r>
      <w:r>
        <w:noBreakHyphen/>
        <w:t>11</w:t>
      </w:r>
      <w:r>
        <w:noBreakHyphen/>
        <w:t>310.</w:t>
      </w:r>
      <w:r>
        <w:tab/>
        <w:t>(A)</w:t>
      </w:r>
      <w:r>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376E2E" w:rsidRDefault="00376E2E" w:rsidP="00376E2E">
      <w:r>
        <w:tab/>
        <w:t>(B)</w:t>
      </w:r>
      <w:r>
        <w:tab/>
        <w:t>If there is a year</w:t>
      </w:r>
      <w:r>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376E2E" w:rsidRDefault="00376E2E" w:rsidP="00376E2E">
      <w:r>
        <w:tab/>
        <w:t>(C)</w:t>
      </w:r>
      <w:r>
        <w:tab/>
        <w:t>In the event of a year</w:t>
      </w:r>
      <w:r>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376E2E" w:rsidRDefault="00376E2E" w:rsidP="00376E2E">
      <w:r>
        <w:tab/>
        <w:t>(D)</w:t>
      </w:r>
      <w:r>
        <w:tab/>
        <w:t xml:space="preserve">For purposes of this section ‘applicable percentage amount’ means </w:t>
      </w:r>
      <w:r>
        <w:rPr>
          <w:strike/>
        </w:rPr>
        <w:t>five</w:t>
      </w:r>
      <w:r>
        <w:t xml:space="preserve"> </w:t>
      </w:r>
      <w:r>
        <w:rPr>
          <w:u w:val="single"/>
        </w:rPr>
        <w:t>seven</w:t>
      </w:r>
      <w:r>
        <w:t xml:space="preserve"> percent of general fund revenue of the latest completed fiscal year. The </w:t>
      </w:r>
      <w:r>
        <w:rPr>
          <w:strike/>
        </w:rPr>
        <w:t>five</w:t>
      </w:r>
      <w:r>
        <w:t xml:space="preserve"> </w:t>
      </w:r>
      <w:r>
        <w:rPr>
          <w:u w:val="single"/>
        </w:rPr>
        <w:t>seven</w:t>
      </w:r>
      <w:r>
        <w:t xml:space="preserve"> percent requirement shall be reached by adding a cumulative one</w:t>
      </w:r>
      <w:r>
        <w:noBreakHyphen/>
        <w:t xml:space="preserve">half of one percent of such revenue in each fiscal year succeeding the last fiscal year to which the </w:t>
      </w:r>
      <w:r>
        <w:rPr>
          <w:strike/>
        </w:rPr>
        <w:t>three</w:t>
      </w:r>
      <w:r>
        <w:t xml:space="preserve"> </w:t>
      </w:r>
      <w:r>
        <w:rPr>
          <w:u w:val="single"/>
        </w:rPr>
        <w:t>five</w:t>
      </w:r>
      <w:r>
        <w:t xml:space="preserve"> percent limit applied until the percentage of such revenue equals </w:t>
      </w:r>
      <w:r>
        <w:rPr>
          <w:strike/>
        </w:rPr>
        <w:t>five</w:t>
      </w:r>
      <w:r>
        <w:t xml:space="preserve"> </w:t>
      </w:r>
      <w:r>
        <w:rPr>
          <w:u w:val="single"/>
        </w:rPr>
        <w:t>seven</w:t>
      </w:r>
      <w:r>
        <w:t xml:space="preserve"> percent which then and thereafter shall apply.”</w:t>
      </w:r>
    </w:p>
    <w:p w:rsidR="00376E2E" w:rsidRDefault="00376E2E" w:rsidP="00376E2E">
      <w:pPr>
        <w:suppressAutoHyphens/>
      </w:pPr>
      <w:r>
        <w:tab/>
        <w:t>SECTION</w:t>
      </w:r>
      <w:r>
        <w:tab/>
        <w:t xml:space="preserve">2. </w:t>
      </w:r>
      <w:r>
        <w:tab/>
        <w:t xml:space="preserve">A. </w:t>
      </w:r>
      <w:r>
        <w:tab/>
        <w:t>Section 11</w:t>
      </w:r>
      <w:r>
        <w:noBreakHyphen/>
        <w:t>11</w:t>
      </w:r>
      <w:r>
        <w:noBreakHyphen/>
        <w:t>320 of the 1976 Code is amended to read:</w:t>
      </w:r>
    </w:p>
    <w:p w:rsidR="00376E2E" w:rsidRDefault="00376E2E" w:rsidP="00376E2E">
      <w:r>
        <w:tab/>
        <w:t>“Section 11</w:t>
      </w:r>
      <w:r>
        <w:noBreakHyphen/>
        <w:t>11</w:t>
      </w:r>
      <w:r>
        <w:noBreakHyphen/>
        <w:t>320.</w:t>
      </w:r>
      <w:r>
        <w:tab/>
        <w:t>(A)</w:t>
      </w:r>
      <w: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Pr>
          <w:strike/>
        </w:rPr>
        <w:t>two</w:t>
      </w:r>
      <w:r>
        <w:t xml:space="preserve"> </w:t>
      </w:r>
      <w:r>
        <w:rPr>
          <w:u w:val="single"/>
        </w:rPr>
        <w:t>three</w:t>
      </w:r>
      <w:r>
        <w:t xml:space="preserve"> percent of the general fund revenue of the latest completed fiscal year.</w:t>
      </w:r>
    </w:p>
    <w:p w:rsidR="00376E2E" w:rsidRDefault="00376E2E" w:rsidP="00376E2E">
      <w:r>
        <w:tab/>
        <w:t>(B)</w:t>
      </w:r>
      <w: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376E2E" w:rsidRDefault="00376E2E" w:rsidP="00376E2E">
      <w:r>
        <w:tab/>
        <w:t>(C)</w:t>
      </w:r>
      <w:r>
        <w:tab/>
        <w:t>Revenues in the Capital Reserve Fund only may be used in the following manner:</w:t>
      </w:r>
    </w:p>
    <w:p w:rsidR="00376E2E" w:rsidRDefault="00376E2E" w:rsidP="00376E2E">
      <w:r>
        <w:tab/>
      </w:r>
      <w:r>
        <w:tab/>
        <w:t>(1)</w:t>
      </w:r>
      <w:r>
        <w:tab/>
      </w:r>
      <w:r>
        <w:rPr>
          <w:strike/>
        </w:rPr>
        <w:t>In any fiscal year in which the General Reserve Fund does not maintain the percentage amount required by Section 11</w:t>
      </w:r>
      <w:r>
        <w:rPr>
          <w:strike/>
        </w:rPr>
        <w:noBreakHyphen/>
        <w:t>11</w:t>
      </w:r>
      <w:r>
        <w:rPr>
          <w:strike/>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t xml:space="preserve"> </w:t>
      </w:r>
      <w:r>
        <w:rPr>
          <w:color w:val="000000" w:themeColor="text1"/>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t>.</w:t>
      </w:r>
    </w:p>
    <w:p w:rsidR="00376E2E" w:rsidRDefault="00376E2E" w:rsidP="00376E2E">
      <w:r>
        <w:tab/>
      </w:r>
      <w:r>
        <w:tab/>
        <w:t>(2)</w:t>
      </w:r>
      <w:r>
        <w:tab/>
      </w:r>
      <w:r>
        <w:rPr>
          <w:strike/>
        </w:rPr>
        <w:t>Subsequent to appropriations required by item (1)</w:t>
      </w:r>
      <w:r>
        <w:t xml:space="preserve"> </w:t>
      </w:r>
      <w:r>
        <w:rPr>
          <w:u w:val="single"/>
        </w:rPr>
        <w:t>After March first of a fiscal year</w:t>
      </w:r>
      <w:r>
        <w:t>, monies from the Capital Reserve Fund may be appropriated by the General Assembly in separate legislation upon an affirmative vote in each branch of the General Assembly by two</w:t>
      </w:r>
      <w:r>
        <w:noBreakHyphen/>
        <w:t>thirds of the members present and voting but not less than three</w:t>
      </w:r>
      <w:r>
        <w:noBreakHyphen/>
        <w:t>fifths of the total membership in each branch for the following purposes:</w:t>
      </w:r>
    </w:p>
    <w:p w:rsidR="00376E2E" w:rsidRDefault="00376E2E" w:rsidP="00376E2E">
      <w:r>
        <w:tab/>
      </w:r>
      <w:r>
        <w:tab/>
      </w:r>
      <w:r>
        <w:tab/>
        <w:t>(a)</w:t>
      </w:r>
      <w:r>
        <w:tab/>
        <w:t>to finance in cash previously authorized capital improvement bond projects;</w:t>
      </w:r>
    </w:p>
    <w:p w:rsidR="00376E2E" w:rsidRDefault="00376E2E" w:rsidP="00376E2E">
      <w:r>
        <w:tab/>
      </w:r>
      <w:r>
        <w:tab/>
      </w:r>
      <w:r>
        <w:tab/>
        <w:t>(b)</w:t>
      </w:r>
      <w:r>
        <w:tab/>
        <w:t>to retire interest or principal on bonds previously issued;</w:t>
      </w:r>
    </w:p>
    <w:p w:rsidR="00376E2E" w:rsidRDefault="00376E2E" w:rsidP="00376E2E">
      <w:r>
        <w:tab/>
      </w:r>
      <w:r>
        <w:tab/>
      </w:r>
      <w:r>
        <w:tab/>
        <w:t>(c)</w:t>
      </w:r>
      <w:r>
        <w:tab/>
        <w:t>for capital improvements or other nonrecurring purposes.</w:t>
      </w:r>
    </w:p>
    <w:p w:rsidR="00376E2E" w:rsidRDefault="00376E2E" w:rsidP="00376E2E">
      <w:r>
        <w:tab/>
        <w:t>(D)(1)</w:t>
      </w:r>
      <w:r>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noBreakHyphen/>
        <w:t>end operating deficit before withdrawing monies from the General Reserve Fund.</w:t>
      </w:r>
    </w:p>
    <w:p w:rsidR="00376E2E" w:rsidRDefault="00376E2E" w:rsidP="00376E2E">
      <w:r>
        <w:tab/>
      </w:r>
      <w:r>
        <w:tab/>
        <w:t>(2)</w:t>
      </w:r>
      <w:r>
        <w:tab/>
        <w:t>At the end of the fiscal year, any monies in the Capital Reserve Fund that are not appropriated as provided in subsection (C) of this section or any appropriation for a particular project or item which has been reduced due to application of the monies to a year</w:t>
      </w:r>
      <w:r>
        <w:noBreakHyphen/>
        <w:t>end deficit must lapse and be credited to the general fund.”</w:t>
      </w:r>
    </w:p>
    <w:p w:rsidR="00376E2E" w:rsidRDefault="00376E2E" w:rsidP="00376E2E">
      <w:pPr>
        <w:rPr>
          <w:lang w:val="en-PH"/>
        </w:rPr>
      </w:pPr>
      <w:r>
        <w:t>B.</w:t>
      </w:r>
      <w:r>
        <w:tab/>
      </w:r>
      <w:r>
        <w:tab/>
      </w:r>
      <w:r>
        <w:rPr>
          <w:lang w:val="en-PH"/>
        </w:rPr>
        <w:t>Article 3, Chapter 11, Title 11 of the 1976 Code is amended by adding:</w:t>
      </w:r>
    </w:p>
    <w:p w:rsidR="00376E2E" w:rsidRDefault="00376E2E" w:rsidP="00376E2E">
      <w:r>
        <w:rPr>
          <w:lang w:val="en-PH"/>
        </w:rPr>
        <w:tab/>
        <w:t>“Section 11</w:t>
      </w:r>
      <w:r>
        <w:rPr>
          <w:lang w:val="en-PH"/>
        </w:rPr>
        <w:noBreakHyphen/>
        <w:t>11</w:t>
      </w:r>
      <w:r>
        <w:rPr>
          <w:lang w:val="en-PH"/>
        </w:rPr>
        <w:noBreakHyphen/>
        <w:t>325. At any time during the current fiscal year, i</w:t>
      </w:r>
      <w:r>
        <w:t>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rsidR="00376E2E" w:rsidRDefault="00376E2E" w:rsidP="00376E2E">
      <w:r>
        <w:t>C.</w:t>
      </w:r>
      <w:r>
        <w:tab/>
      </w:r>
      <w:r>
        <w:tab/>
        <w:t>Section 11</w:t>
      </w:r>
      <w:r>
        <w:noBreakHyphen/>
        <w:t>9</w:t>
      </w:r>
      <w:r>
        <w:noBreakHyphen/>
        <w:t>1140(B)(1) of the 1976 Code is amended to read:</w:t>
      </w:r>
    </w:p>
    <w:p w:rsidR="00376E2E" w:rsidRDefault="00376E2E" w:rsidP="00376E2E">
      <w:r>
        <w:tab/>
        <w:t>“(1)</w:t>
      </w:r>
      <w:r>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Pr>
          <w:u w:val="single"/>
        </w:rPr>
        <w:t>, after reducing the appropriation to the Capital Reserve Fund pursuant to Section 11</w:t>
      </w:r>
      <w:r>
        <w:rPr>
          <w:u w:val="single"/>
        </w:rPr>
        <w:noBreakHyphen/>
        <w:t>11</w:t>
      </w:r>
      <w:r>
        <w:rPr>
          <w:u w:val="single"/>
        </w:rPr>
        <w:noBreakHyphen/>
        <w:t>325,</w:t>
      </w:r>
      <w: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376E2E" w:rsidRDefault="00376E2E" w:rsidP="00376E2E">
      <w:pPr>
        <w:suppressAutoHyphens/>
      </w:pPr>
      <w:r>
        <w:tab/>
        <w:t>SECTION</w:t>
      </w:r>
      <w:r>
        <w:tab/>
        <w:t>3.</w:t>
      </w:r>
      <w:r>
        <w:tab/>
        <w:t>(A)</w:t>
      </w:r>
      <w:r>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rsidR="00376E2E" w:rsidRDefault="00376E2E" w:rsidP="00376E2E">
      <w:pPr>
        <w:suppressAutoHyphens/>
      </w:pPr>
      <w:r>
        <w:tab/>
        <w:t>(B)</w:t>
      </w:r>
      <w:r>
        <w:tab/>
        <w:t>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tab/>
      </w:r>
      <w:r>
        <w:tab/>
        <w:t>/</w:t>
      </w:r>
    </w:p>
    <w:p w:rsidR="00376E2E" w:rsidRDefault="00376E2E" w:rsidP="00376E2E">
      <w:r>
        <w:t>Amend title to read:</w:t>
      </w:r>
    </w:p>
    <w:p w:rsidR="00376E2E" w:rsidRDefault="00376E2E" w:rsidP="00376E2E">
      <w:r>
        <w:tab/>
        <w:t>/</w:t>
      </w:r>
      <w:r>
        <w:tab/>
        <w:t>TO AMEND SECTION 11</w:t>
      </w:r>
      <w:r>
        <w:noBreakHyphen/>
        <w:t>11</w:t>
      </w:r>
      <w:r>
        <w:noBreakHyphen/>
        <w:t>310, CODE OF LAWS OF SOUTH CAROLINA, 1976, RELATING TO THE STATUTORY GENERAL RESERVE FUND, SO AS TO PROVIDE THAT THE GENERAL RESERVE FUND OF FIVE PERCENT OF GENERAL FUND REVENUE OF THE LATEST COMPLETED FISCAL YEAR MUST BE INCREASED EACH YEAR BY ONE</w:t>
      </w:r>
      <w:r>
        <w:noBreakHyphen/>
        <w:t>HALF OF ONE PERCENT OF GENERAL FUND REVENUE OF THE LATEST COMPLETED FISCAL YEAR UNTIL IT EQUALS SEVEN PERCENT OF SUCH REVENUES; TO AMEND SECTION 11</w:t>
      </w:r>
      <w:r>
        <w:noBreakHyphen/>
        <w:t>11</w:t>
      </w:r>
      <w:r>
        <w:noBreakHyphen/>
        <w:t>320, RELATING TO THE STATUTORY CAPITAL RESERVE FUND OF TWO PERCENT OF GENERAL FUND REVENUE OF THE LATEST COMPLETED FISCAL YEAR, SO AS TO INCREASE IT TO THREE PERCENT OF GENERAL FUND REVENUE OF THE LATEST COMPLETED FISCAL YEAR AND</w:t>
      </w:r>
      <w:r>
        <w:rPr>
          <w:color w:val="000000" w:themeColor="text1"/>
        </w:rPr>
        <w:t xml:space="preserve"> TO PROVIDE THAT THE FIRST USE OF THE CAPITAL RESERVE FUND MUST BE TO OFFSET MIDYEAR BUDGET REDUCTIONS</w:t>
      </w:r>
      <w:r>
        <w:t>; BY ADDING SECTION 11</w:t>
      </w:r>
      <w:r>
        <w:noBreakHyphen/>
        <w:t>11</w:t>
      </w:r>
      <w:r>
        <w:noBreakHyphen/>
        <w:t>325 SO AS TO REQUIRE THE CAPITAL RESERVE FUND BE REDUCED BEFORE MIDYEAR BUDGET REDUCTIONS ARE MADE; TO AMEND SECTION 11</w:t>
      </w:r>
      <w:r>
        <w:noBreakHyphen/>
        <w:t>9</w:t>
      </w:r>
      <w:r>
        <w:noBreakHyphen/>
        <w:t>1140, RELATING TO THE REDUCTION FO GENERAL FUND APPROPRIATIONS, SO AS TO MAKE A CONFORMING CHANGE; AND TO PROVIDE THAT THE ABOVE PROVISIONS TAKE EFFECT UPON RATIFICATION OF AMENDMENTS TO SECTION 36, ARTICLE III OF THE CONSTITUTION OF THIS STATE PROVIDING FOR THE ABOVE.</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Harvey S. Peeler, Jr.</w:t>
      </w:r>
      <w:r>
        <w:tab/>
        <w:t>/s/Rep. G. Murrell Smith, Jr.</w:t>
      </w:r>
    </w:p>
    <w:p w:rsidR="00376E2E" w:rsidRDefault="00376E2E" w:rsidP="00376E2E">
      <w:pPr>
        <w:pStyle w:val="ConSign0"/>
        <w:tabs>
          <w:tab w:val="clear" w:pos="216"/>
          <w:tab w:val="left" w:pos="187"/>
          <w:tab w:val="left" w:pos="3240"/>
          <w:tab w:val="left" w:pos="3427"/>
        </w:tabs>
        <w:spacing w:line="240" w:lineRule="auto"/>
      </w:pPr>
      <w:r>
        <w:t>/s/Sen. Nikki G. Setzler</w:t>
      </w:r>
      <w:r>
        <w:tab/>
        <w:t>/s/Rep. J. Gary Simrill</w:t>
      </w:r>
    </w:p>
    <w:p w:rsidR="00376E2E" w:rsidRDefault="00376E2E" w:rsidP="00376E2E">
      <w:pPr>
        <w:pStyle w:val="ConSign0"/>
        <w:tabs>
          <w:tab w:val="clear" w:pos="216"/>
          <w:tab w:val="left" w:pos="187"/>
          <w:tab w:val="left" w:pos="3240"/>
          <w:tab w:val="left" w:pos="3427"/>
        </w:tabs>
        <w:spacing w:line="240" w:lineRule="auto"/>
      </w:pPr>
      <w:r>
        <w:t>/s/Sen. Thomas C. Alexander</w:t>
      </w:r>
      <w:r>
        <w:tab/>
        <w:t>/s/Rep. J. Todd Rutherford</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rPr>
          <w:color w:val="C00000"/>
        </w:rPr>
      </w:pPr>
    </w:p>
    <w:p w:rsidR="00376E2E" w:rsidRPr="00F711D4" w:rsidRDefault="00376E2E" w:rsidP="00376E2E">
      <w:pPr>
        <w:jc w:val="center"/>
        <w:rPr>
          <w:color w:val="auto"/>
        </w:rPr>
      </w:pPr>
      <w:r w:rsidRPr="00F711D4">
        <w:rPr>
          <w:b/>
          <w:color w:val="auto"/>
        </w:rPr>
        <w:t>Message from the House</w:t>
      </w:r>
    </w:p>
    <w:p w:rsidR="00376E2E" w:rsidRPr="00F711D4" w:rsidRDefault="00376E2E" w:rsidP="00376E2E">
      <w:pPr>
        <w:rPr>
          <w:color w:val="auto"/>
        </w:rPr>
      </w:pPr>
      <w:r w:rsidRPr="00F711D4">
        <w:rPr>
          <w:color w:val="auto"/>
        </w:rPr>
        <w:t>Columbia, S.C., June 15, 2022</w:t>
      </w:r>
    </w:p>
    <w:p w:rsidR="00376E2E" w:rsidRPr="00F711D4" w:rsidRDefault="00376E2E" w:rsidP="00376E2E">
      <w:pPr>
        <w:rPr>
          <w:color w:val="auto"/>
        </w:rPr>
      </w:pPr>
    </w:p>
    <w:p w:rsidR="00376E2E" w:rsidRPr="00F711D4" w:rsidRDefault="00376E2E" w:rsidP="00376E2E">
      <w:pPr>
        <w:rPr>
          <w:color w:val="auto"/>
        </w:rPr>
      </w:pPr>
      <w:r w:rsidRPr="00F711D4">
        <w:rPr>
          <w:color w:val="auto"/>
        </w:rPr>
        <w:t>Mr. President and Senators:</w:t>
      </w:r>
    </w:p>
    <w:p w:rsidR="00376E2E" w:rsidRPr="00F711D4" w:rsidRDefault="00376E2E" w:rsidP="00376E2E">
      <w:pPr>
        <w:rPr>
          <w:color w:val="auto"/>
        </w:rPr>
      </w:pPr>
      <w:r w:rsidRPr="00F711D4">
        <w:rPr>
          <w:color w:val="auto"/>
        </w:rPr>
        <w:tab/>
        <w:t>The House respectfully informs your Honorable Body that it has adopted the Report of the Committee of Conference on:</w:t>
      </w:r>
    </w:p>
    <w:p w:rsidR="00376E2E" w:rsidRPr="00F711D4" w:rsidRDefault="00376E2E" w:rsidP="00376E2E">
      <w:pPr>
        <w:suppressAutoHyphens/>
        <w:rPr>
          <w:color w:val="auto"/>
        </w:rPr>
      </w:pPr>
      <w:r w:rsidRPr="00F711D4">
        <w:rPr>
          <w:color w:val="auto"/>
        </w:rPr>
        <w:tab/>
        <w:t>H. 3346</w:t>
      </w:r>
      <w:r w:rsidRPr="00F711D4">
        <w:rPr>
          <w:color w:val="auto"/>
        </w:rPr>
        <w:fldChar w:fldCharType="begin"/>
      </w:r>
      <w:r w:rsidRPr="00F711D4">
        <w:rPr>
          <w:color w:val="auto"/>
        </w:rPr>
        <w:instrText xml:space="preserve"> XE "H. 3346" \b </w:instrText>
      </w:r>
      <w:r w:rsidRPr="00F711D4">
        <w:rPr>
          <w:color w:val="auto"/>
        </w:rPr>
        <w:fldChar w:fldCharType="end"/>
      </w:r>
      <w:r w:rsidRPr="00F711D4">
        <w:rPr>
          <w:color w:val="auto"/>
        </w:rPr>
        <w:t xml:space="preserve"> -- Reps. W. Cox, White, Fry, Haddon, Long, Forrest, G.M. Smith, Caskey, Gagnon, Hyde, West, Thayer, Ligon, Daning, </w:t>
      </w:r>
      <w:r w:rsidRPr="00CB684E">
        <w:t xml:space="preserve">Erickson, Bradley, Weeks, B. Newton, McGarry, Carter, Calhoon and Hixon:  </w:t>
      </w:r>
      <w:r w:rsidRPr="00CB684E">
        <w:rPr>
          <w:szCs w:val="30"/>
        </w:rPr>
        <w:t xml:space="preserve">A BILL </w:t>
      </w:r>
      <w:r w:rsidRPr="00CB684E">
        <w:t>TO AMEND SECTION 11</w:t>
      </w:r>
      <w:r w:rsidRPr="00CB684E">
        <w:noBreakHyphen/>
        <w:t>11</w:t>
      </w:r>
      <w:r w:rsidRPr="00CB684E">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B684E">
        <w:noBreakHyphen/>
        <w:t>HALF OF ONE PERCENT OF GENERAL FUND REVENUE OF THE LATEST COMPLETED FISCAL YEAR UNTIL IT EQUALS SEVEN PERCENT OF SUCH REVENUES; TO AMEND SECTION 11</w:t>
      </w:r>
      <w:r w:rsidRPr="00CB684E">
        <w:noBreakHyphen/>
        <w:t>11</w:t>
      </w:r>
      <w:r w:rsidRPr="00CB684E">
        <w:noBreakHyphen/>
        <w:t>320, RELATING TO THE STATUTORY CAPITAL RESERVE FUND OF TWO PERCENT OF GENERAL FUND REVENUE OF THE LATEST COMPLETED FISCAL YEAR, SO AS TO INCREASE IT TO THREE PERCENT OF GENERAL FUND REVENUE OF THE LATEST COMPLETED FISCAL YEAR AND</w:t>
      </w:r>
      <w:r w:rsidRPr="00CB684E">
        <w:rPr>
          <w:color w:val="000000" w:themeColor="text1"/>
          <w:u w:color="000000" w:themeColor="text1"/>
        </w:rPr>
        <w:t xml:space="preserve"> TO PROVIDE THAT THE FIRST USE OF THE CAPITAL RESERVE FUND MUST BE TO OFFSET MIDYEAR BUDGET REDUCTIONS</w:t>
      </w:r>
      <w:r w:rsidRPr="00CB684E">
        <w:t>; BY ADDING SECTION 11</w:t>
      </w:r>
      <w:r w:rsidRPr="00CB684E">
        <w:noBreakHyphen/>
        <w:t>11</w:t>
      </w:r>
      <w:r w:rsidRPr="00CB684E">
        <w:noBreakHyphen/>
        <w:t>325 SO AS TO REQUIRE THE CAPITAL RESERVE FUND BE REDUCED BEFORE MIDYEAR BUDGET REDUCTIONS ARE MADE; TO AMEND SECTION 11</w:t>
      </w:r>
      <w:r w:rsidRPr="00CB684E">
        <w:noBreakHyphen/>
        <w:t>9</w:t>
      </w:r>
      <w:r w:rsidRPr="00CB684E">
        <w:noBreakHyphen/>
        <w:t xml:space="preserve">1140, RELATING TO THE REDUCTION FO GENERAL FUND APPROPRIATIONS, SO AS TO MAKE A CONFORMING CHANGE; AND TO PROVIDE THAT THE ABOVE PROVISIONS TAKE EFFECT UPON RATIFICATION OF AMENDMENTS TO SECTION 36, ARTICLE III OF THE </w:t>
      </w:r>
      <w:r w:rsidRPr="00F711D4">
        <w:rPr>
          <w:color w:val="auto"/>
        </w:rPr>
        <w:t>CONSTITUTION OF THIS STATE PROVIDING FOR THE ABOVE.</w:t>
      </w:r>
    </w:p>
    <w:p w:rsidR="00376E2E" w:rsidRPr="00F711D4" w:rsidRDefault="00376E2E" w:rsidP="00376E2E">
      <w:pPr>
        <w:rPr>
          <w:color w:val="auto"/>
        </w:rPr>
      </w:pPr>
      <w:r w:rsidRPr="00F711D4">
        <w:rPr>
          <w:color w:val="auto"/>
        </w:rPr>
        <w:t>Very respectfully,</w:t>
      </w:r>
    </w:p>
    <w:p w:rsidR="00376E2E" w:rsidRPr="00F711D4" w:rsidRDefault="00376E2E" w:rsidP="00376E2E">
      <w:pPr>
        <w:rPr>
          <w:color w:val="auto"/>
        </w:rPr>
      </w:pPr>
      <w:r w:rsidRPr="00F711D4">
        <w:rPr>
          <w:color w:val="auto"/>
        </w:rPr>
        <w:t>Speaker of the House</w:t>
      </w:r>
    </w:p>
    <w:p w:rsidR="00376E2E" w:rsidRPr="00F711D4" w:rsidRDefault="00376E2E" w:rsidP="00376E2E">
      <w:pPr>
        <w:rPr>
          <w:color w:val="auto"/>
        </w:rPr>
      </w:pPr>
      <w:r w:rsidRPr="00F711D4">
        <w:rPr>
          <w:color w:val="auto"/>
        </w:rPr>
        <w:tab/>
        <w:t>Received as information.</w:t>
      </w:r>
    </w:p>
    <w:p w:rsidR="00376E2E" w:rsidRDefault="00376E2E" w:rsidP="00376E2E">
      <w:pPr>
        <w:rPr>
          <w:color w:val="C00000"/>
        </w:rPr>
      </w:pPr>
    </w:p>
    <w:p w:rsidR="00376E2E" w:rsidRDefault="00376E2E" w:rsidP="00376E2E">
      <w:pPr>
        <w:pStyle w:val="Header"/>
        <w:tabs>
          <w:tab w:val="clear" w:pos="8640"/>
          <w:tab w:val="left" w:pos="4320"/>
        </w:tabs>
        <w:jc w:val="center"/>
        <w:rPr>
          <w:b/>
        </w:rPr>
      </w:pPr>
      <w:r w:rsidRPr="00117E7A">
        <w:rPr>
          <w:b/>
          <w:szCs w:val="22"/>
        </w:rPr>
        <w:t xml:space="preserve">S. </w:t>
      </w:r>
      <w:r>
        <w:rPr>
          <w:b/>
          <w:szCs w:val="22"/>
        </w:rPr>
        <w:t>3346</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FB640C" w:rsidRDefault="00376E2E" w:rsidP="00376E2E">
      <w:pPr>
        <w:suppressAutoHyphens/>
      </w:pPr>
      <w:r>
        <w:tab/>
      </w:r>
      <w:r w:rsidRPr="00FB640C">
        <w:t>H. 3346</w:t>
      </w:r>
      <w:r w:rsidRPr="00FB640C">
        <w:fldChar w:fldCharType="begin"/>
      </w:r>
      <w:r w:rsidRPr="00FB640C">
        <w:instrText xml:space="preserve"> XE "H. 3346" \b </w:instrText>
      </w:r>
      <w:r w:rsidRPr="00FB640C">
        <w:fldChar w:fldCharType="end"/>
      </w:r>
      <w:r w:rsidRPr="00FB640C">
        <w:t xml:space="preserve"> -- </w:t>
      </w:r>
      <w:r>
        <w:t>Reps. W. Cox, White, Fry, Haddon, Long, Forrest, G.M. Smith, Caskey, Gagnon, Hyde, West, Thayer, Ligon, Daning, 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76E2E" w:rsidRDefault="00376E2E" w:rsidP="00376E2E">
      <w:pPr>
        <w:suppressAutoHyphens/>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r>
        <w:tab/>
        <w:t>A message was sent to the House accordingly.</w:t>
      </w:r>
    </w:p>
    <w:p w:rsidR="00376E2E" w:rsidRDefault="00376E2E" w:rsidP="00376E2E">
      <w:pPr>
        <w:rPr>
          <w:color w:val="C00000"/>
        </w:rPr>
      </w:pPr>
    </w:p>
    <w:p w:rsidR="00376E2E" w:rsidRDefault="00376E2E" w:rsidP="00376E2E">
      <w:pPr>
        <w:jc w:val="center"/>
        <w:rPr>
          <w:b/>
        </w:rPr>
      </w:pPr>
      <w:r>
        <w:rPr>
          <w:b/>
        </w:rPr>
        <w:t>H. 5150 --REPORT OF THE</w:t>
      </w:r>
    </w:p>
    <w:p w:rsidR="00376E2E" w:rsidRDefault="00376E2E" w:rsidP="00376E2E">
      <w:pPr>
        <w:jc w:val="center"/>
        <w:rPr>
          <w:b/>
        </w:rPr>
      </w:pPr>
      <w:r>
        <w:rPr>
          <w:b/>
        </w:rPr>
        <w:t xml:space="preserve">COMMITTEE OF CONFERENCE ADOPTED </w:t>
      </w:r>
    </w:p>
    <w:p w:rsidR="00376E2E" w:rsidRPr="00104ED3" w:rsidRDefault="00376E2E" w:rsidP="00376E2E">
      <w:pPr>
        <w:suppressAutoHyphens/>
        <w:rPr>
          <w:rFonts w:eastAsia="Calibri"/>
        </w:rPr>
      </w:pPr>
      <w:r>
        <w:tab/>
      </w:r>
      <w:r>
        <w:tab/>
      </w:r>
      <w:r>
        <w:rPr>
          <w:rFonts w:eastAsia="Calibri"/>
        </w:rPr>
        <w:t>H</w:t>
      </w:r>
      <w:r w:rsidRPr="00104ED3">
        <w:rPr>
          <w:rFonts w:eastAsia="Calibri"/>
        </w:rPr>
        <w:t> </w:t>
      </w:r>
      <w:r>
        <w:rPr>
          <w:rFonts w:eastAsia="Calibri"/>
        </w:rPr>
        <w:t>5150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2022</w:t>
      </w:r>
      <w:r w:rsidRPr="00104ED3">
        <w:rPr>
          <w:rFonts w:eastAsia="Calibri"/>
          <w:bCs/>
        </w:rPr>
        <w:t>, TO REGULATE THE EXPENDITURE OF SUCH FUNDS, AND TO FURTHER PROVIDE FOR THE OPERATION OF STATE GOVERNMENT DURING THIS FISCAL YEAR AND FOR OTHER PURPOSES.</w:t>
      </w:r>
    </w:p>
    <w:p w:rsidR="00376E2E" w:rsidRPr="00104ED3" w:rsidRDefault="00376E2E" w:rsidP="00376E2E"/>
    <w:p w:rsidR="00376E2E" w:rsidRDefault="00376E2E" w:rsidP="00376E2E">
      <w:r>
        <w:t xml:space="preserve"> </w:t>
      </w:r>
      <w:r>
        <w:tab/>
        <w:t>On motion of Senator PEELER, with unanimous consent, the Report of the Committee of Conference was taken up for immediate consideration.</w:t>
      </w:r>
    </w:p>
    <w:p w:rsidR="00376E2E" w:rsidRDefault="00376E2E" w:rsidP="00376E2E"/>
    <w:p w:rsidR="00376E2E" w:rsidRDefault="00376E2E" w:rsidP="00376E2E">
      <w:r>
        <w:tab/>
        <w:t xml:space="preserve"> Senator PEELER spoke on the report.</w:t>
      </w:r>
    </w:p>
    <w:p w:rsidR="00376E2E" w:rsidRDefault="00376E2E" w:rsidP="00376E2E">
      <w:r>
        <w:tab/>
        <w:t>Senator ALEXANDER spoke on the report.</w:t>
      </w:r>
    </w:p>
    <w:p w:rsidR="00376E2E" w:rsidRDefault="00376E2E" w:rsidP="00376E2E">
      <w:r>
        <w:tab/>
        <w:t>Senator SETZLER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13490F">
      <w:pPr>
        <w:keepNext/>
        <w:keepLines/>
      </w:pPr>
      <w:r>
        <w:t xml:space="preserve">   The "ayes" and "nays" were demanded and taken, resulting as follows:</w:t>
      </w:r>
    </w:p>
    <w:p w:rsidR="00376E2E" w:rsidRPr="00F711D4" w:rsidRDefault="00376E2E" w:rsidP="0013490F">
      <w:pPr>
        <w:keepNext/>
        <w:keepLines/>
        <w:jc w:val="center"/>
        <w:rPr>
          <w:b/>
        </w:rPr>
      </w:pPr>
      <w:r w:rsidRPr="00F711D4">
        <w:rPr>
          <w:b/>
        </w:rPr>
        <w:t>Ayes 40; Nays 2</w:t>
      </w:r>
    </w:p>
    <w:p w:rsidR="00376E2E" w:rsidRDefault="00376E2E" w:rsidP="0013490F">
      <w:pPr>
        <w:keepNext/>
        <w:keepLines/>
      </w:pPr>
    </w:p>
    <w:p w:rsidR="00376E2E" w:rsidRDefault="00376E2E" w:rsidP="0013490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AYES</w:t>
      </w:r>
    </w:p>
    <w:p w:rsidR="00376E2E" w:rsidRDefault="00376E2E" w:rsidP="0013490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Adams</w:t>
      </w:r>
      <w:r>
        <w:tab/>
      </w:r>
      <w:r w:rsidRPr="00F711D4">
        <w:t>Alexander</w:t>
      </w:r>
      <w:r>
        <w:tab/>
      </w:r>
      <w:r w:rsidRPr="00F711D4">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Bennett</w:t>
      </w:r>
      <w:r>
        <w:tab/>
      </w:r>
      <w:r w:rsidRPr="00F711D4">
        <w:t>Campsen</w:t>
      </w:r>
      <w:r>
        <w:tab/>
      </w:r>
      <w:r w:rsidRPr="00F711D4">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Climer</w:t>
      </w:r>
      <w:r>
        <w:tab/>
      </w:r>
      <w:r w:rsidRPr="00F711D4">
        <w:t>Corbin</w:t>
      </w:r>
      <w:r>
        <w:tab/>
      </w:r>
      <w:r w:rsidRPr="00F711D4">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Davis</w:t>
      </w:r>
      <w:r>
        <w:tab/>
      </w:r>
      <w:r w:rsidRPr="00F711D4">
        <w:t>Gambrell</w:t>
      </w:r>
      <w:r>
        <w:tab/>
      </w:r>
      <w:r w:rsidRPr="00F711D4">
        <w:t>Garrett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Goldfinch</w:t>
      </w:r>
      <w:r>
        <w:tab/>
      </w:r>
      <w:r w:rsidRPr="00F711D4">
        <w:t>Grooms</w:t>
      </w:r>
      <w:r>
        <w:tab/>
      </w:r>
      <w:r w:rsidRPr="00F711D4">
        <w:t>Hembree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11D4">
        <w:t>Hutto</w:t>
      </w:r>
      <w:r>
        <w:tab/>
      </w:r>
      <w:r w:rsidRPr="00F711D4">
        <w:t>Jackson</w:t>
      </w:r>
      <w:r>
        <w:tab/>
      </w:r>
      <w:r w:rsidRPr="00F711D4">
        <w:rPr>
          <w:i/>
        </w:rPr>
        <w:t>Johnson, Kevin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rPr>
          <w:i/>
        </w:rPr>
        <w:t>Johnson, Michael</w:t>
      </w:r>
      <w:r>
        <w:rPr>
          <w:i/>
        </w:rPr>
        <w:tab/>
      </w:r>
      <w:r w:rsidRPr="00F711D4">
        <w:t>Kimbrell</w:t>
      </w:r>
      <w:r>
        <w:tab/>
      </w:r>
      <w:r w:rsidRPr="00F711D4">
        <w:t>Kimpson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Loftis</w:t>
      </w:r>
      <w:r>
        <w:tab/>
      </w:r>
      <w:r w:rsidRPr="00F711D4">
        <w:t>Malloy</w:t>
      </w:r>
      <w:r>
        <w:tab/>
      </w:r>
      <w:r w:rsidRPr="00F711D4">
        <w:t>Martin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Matthews</w:t>
      </w:r>
      <w:r>
        <w:tab/>
      </w:r>
      <w:r w:rsidRPr="00F711D4">
        <w:t>McElveen</w:t>
      </w:r>
      <w:r>
        <w:tab/>
      </w:r>
      <w:r w:rsidRPr="00F711D4">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Peeler</w:t>
      </w:r>
      <w:r>
        <w:tab/>
      </w:r>
      <w:r w:rsidRPr="00F711D4">
        <w:t>Reichenbach</w:t>
      </w:r>
      <w:r>
        <w:tab/>
      </w:r>
      <w:r w:rsidRPr="00F711D4">
        <w:t>Rice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Sabb</w:t>
      </w:r>
      <w:r>
        <w:tab/>
      </w:r>
      <w:r w:rsidRPr="00F711D4">
        <w:t>Scott</w:t>
      </w:r>
      <w:r>
        <w:tab/>
      </w:r>
      <w:r w:rsidRPr="00F711D4">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Shealy</w:t>
      </w:r>
      <w:r>
        <w:tab/>
      </w:r>
      <w:r w:rsidRPr="00F711D4">
        <w:t>Stephens</w:t>
      </w:r>
      <w:r>
        <w:tab/>
      </w:r>
      <w:r w:rsidRPr="00F711D4">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Turner</w:t>
      </w:r>
      <w:r>
        <w:tab/>
      </w:r>
      <w:r w:rsidRPr="00F711D4">
        <w:t>Verdin</w:t>
      </w:r>
      <w:r>
        <w:tab/>
      </w:r>
      <w:r w:rsidRPr="00F711D4">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Total--40</w:t>
      </w:r>
    </w:p>
    <w:p w:rsidR="00376E2E" w:rsidRPr="00F711D4"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1D4">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1D4">
        <w:t>Fanning</w:t>
      </w:r>
      <w:r>
        <w:tab/>
      </w:r>
      <w:r w:rsidRPr="00F711D4">
        <w:t>Massey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711D4"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1D4">
        <w:rPr>
          <w:b/>
        </w:rPr>
        <w:t>Total--2</w:t>
      </w:r>
    </w:p>
    <w:p w:rsidR="00376E2E" w:rsidRPr="00F711D4" w:rsidRDefault="00376E2E" w:rsidP="00376E2E"/>
    <w:p w:rsidR="00BF5CB6" w:rsidRDefault="00376E2E" w:rsidP="00376E2E">
      <w:pP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H. 5150 -- Conference Report</w:t>
      </w:r>
    </w:p>
    <w:p w:rsidR="00376E2E" w:rsidRDefault="00376E2E" w:rsidP="00376E2E">
      <w:pPr>
        <w:jc w:val="center"/>
      </w:pPr>
      <w:r>
        <w:t>The General Assembly, Columbia, S.C., June 15,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Calibri"/>
          <w:szCs w:val="22"/>
        </w:rPr>
      </w:pPr>
      <w:r>
        <w:rPr>
          <w:rFonts w:eastAsia="Calibri"/>
        </w:rPr>
        <w:tab/>
        <w:t>(H 5150)</w:t>
      </w:r>
      <w:r>
        <w:rPr>
          <w:rFonts w:eastAsia="Calibri"/>
        </w:rPr>
        <w:fldChar w:fldCharType="begin"/>
      </w:r>
      <w:r>
        <w:rPr>
          <w:rFonts w:eastAsia="Calibri"/>
        </w:rPr>
        <w:instrText xml:space="preserve"> XE "H. 5150"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376E2E" w:rsidRDefault="00376E2E" w:rsidP="00376E2E">
      <w:pPr>
        <w:rPr>
          <w:color w:val="auto"/>
        </w:rPr>
      </w:pPr>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r>
        <w:tab/>
      </w:r>
    </w:p>
    <w:p w:rsidR="00376E2E" w:rsidRDefault="00376E2E" w:rsidP="00376E2E"/>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Harvey Smith Peeler Jr.</w:t>
      </w:r>
      <w:r>
        <w:tab/>
        <w:t>/s/Rep. J. Gary Simrill</w:t>
      </w:r>
    </w:p>
    <w:p w:rsidR="00376E2E" w:rsidRDefault="00376E2E" w:rsidP="00376E2E">
      <w:pPr>
        <w:pStyle w:val="ConSign0"/>
        <w:tabs>
          <w:tab w:val="clear" w:pos="216"/>
          <w:tab w:val="left" w:pos="187"/>
          <w:tab w:val="left" w:pos="3240"/>
          <w:tab w:val="left" w:pos="3427"/>
        </w:tabs>
        <w:spacing w:line="240" w:lineRule="auto"/>
        <w:rPr>
          <w:spacing w:val="-10"/>
        </w:rPr>
      </w:pPr>
      <w:r>
        <w:t>/s/Sen. Thomas C. Alexander</w:t>
      </w:r>
      <w:r>
        <w:tab/>
      </w:r>
      <w:r>
        <w:rPr>
          <w:spacing w:val="-10"/>
        </w:rPr>
        <w:t>/s/Rep. George Murrell Smith Jr.</w:t>
      </w:r>
    </w:p>
    <w:p w:rsidR="00376E2E" w:rsidRDefault="00376E2E" w:rsidP="00376E2E">
      <w:pPr>
        <w:pStyle w:val="ConSign0"/>
        <w:tabs>
          <w:tab w:val="clear" w:pos="216"/>
          <w:tab w:val="left" w:pos="187"/>
          <w:tab w:val="left" w:pos="3240"/>
          <w:tab w:val="left" w:pos="3427"/>
        </w:tabs>
        <w:spacing w:line="240" w:lineRule="auto"/>
      </w:pPr>
      <w:r>
        <w:t>/s/Sen. Nikki Giles Setzler</w:t>
      </w:r>
      <w:r>
        <w:tab/>
      </w:r>
      <w:r>
        <w:rPr>
          <w:spacing w:val="-4"/>
        </w:rPr>
        <w:t>/s/Rep. James Todd Rutherford</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Pr="00F711D4" w:rsidRDefault="00376E2E" w:rsidP="00376E2E">
      <w:pPr>
        <w:rPr>
          <w:color w:val="auto"/>
        </w:rPr>
      </w:pPr>
    </w:p>
    <w:p w:rsidR="00376E2E" w:rsidRPr="00F711D4" w:rsidRDefault="00376E2E" w:rsidP="00376E2E">
      <w:pPr>
        <w:jc w:val="center"/>
        <w:rPr>
          <w:color w:val="auto"/>
        </w:rPr>
      </w:pPr>
      <w:r w:rsidRPr="00F711D4">
        <w:rPr>
          <w:b/>
          <w:color w:val="auto"/>
        </w:rPr>
        <w:t>Message from the House</w:t>
      </w:r>
    </w:p>
    <w:p w:rsidR="00376E2E" w:rsidRPr="00F711D4" w:rsidRDefault="00376E2E" w:rsidP="00376E2E">
      <w:pPr>
        <w:rPr>
          <w:color w:val="auto"/>
        </w:rPr>
      </w:pPr>
      <w:r w:rsidRPr="00F711D4">
        <w:rPr>
          <w:color w:val="auto"/>
        </w:rPr>
        <w:t>Columbia, S.C., June 15, 2022</w:t>
      </w:r>
    </w:p>
    <w:p w:rsidR="00376E2E" w:rsidRPr="00F711D4" w:rsidRDefault="00376E2E" w:rsidP="00376E2E">
      <w:pPr>
        <w:rPr>
          <w:color w:val="auto"/>
        </w:rPr>
      </w:pPr>
    </w:p>
    <w:p w:rsidR="00376E2E" w:rsidRPr="00F711D4" w:rsidRDefault="00376E2E" w:rsidP="00376E2E">
      <w:pPr>
        <w:rPr>
          <w:color w:val="auto"/>
        </w:rPr>
      </w:pPr>
      <w:r w:rsidRPr="00F711D4">
        <w:rPr>
          <w:color w:val="auto"/>
        </w:rPr>
        <w:t>Mr. President and Senators:</w:t>
      </w:r>
    </w:p>
    <w:p w:rsidR="00376E2E" w:rsidRPr="00F711D4" w:rsidRDefault="00376E2E" w:rsidP="00376E2E">
      <w:pPr>
        <w:rPr>
          <w:color w:val="auto"/>
        </w:rPr>
      </w:pPr>
      <w:r w:rsidRPr="00F711D4">
        <w:rPr>
          <w:color w:val="auto"/>
        </w:rPr>
        <w:tab/>
        <w:t>The House respectfully informs your Honorable Body that it has adopted the Report of the Committee of Conference on:</w:t>
      </w:r>
    </w:p>
    <w:p w:rsidR="00376E2E" w:rsidRPr="00F711D4" w:rsidRDefault="00376E2E" w:rsidP="00376E2E">
      <w:pPr>
        <w:suppressAutoHyphens/>
        <w:rPr>
          <w:rFonts w:eastAsia="Calibri"/>
          <w:color w:val="auto"/>
        </w:rPr>
      </w:pPr>
      <w:r w:rsidRPr="00F711D4">
        <w:rPr>
          <w:rFonts w:eastAsia="Calibri"/>
          <w:color w:val="auto"/>
        </w:rPr>
        <w:tab/>
        <w:t>H 5150</w:t>
      </w:r>
      <w:r w:rsidRPr="00F711D4">
        <w:rPr>
          <w:rFonts w:eastAsia="Calibri"/>
          <w:color w:val="auto"/>
        </w:rPr>
        <w:fldChar w:fldCharType="begin"/>
      </w:r>
      <w:r w:rsidRPr="00F711D4">
        <w:rPr>
          <w:rFonts w:eastAsia="Calibri"/>
          <w:color w:val="auto"/>
        </w:rPr>
        <w:instrText xml:space="preserve"> XE "H. 5150" \b </w:instrText>
      </w:r>
      <w:r w:rsidRPr="00F711D4">
        <w:rPr>
          <w:rFonts w:eastAsia="Calibri"/>
          <w:color w:val="auto"/>
        </w:rPr>
        <w:fldChar w:fldCharType="end"/>
      </w:r>
      <w:r w:rsidRPr="00F711D4">
        <w:rPr>
          <w:rFonts w:eastAsia="Calibri"/>
          <w:color w:val="auto"/>
        </w:rPr>
        <w:t xml:space="preserve"> -- Ways and Means Committee:  </w:t>
      </w:r>
      <w:r w:rsidRPr="00F711D4">
        <w:rPr>
          <w:rFonts w:eastAsia="Calibri"/>
          <w:color w:val="auto"/>
          <w:szCs w:val="36"/>
        </w:rPr>
        <w:t xml:space="preserve">A BILL </w:t>
      </w:r>
      <w:r w:rsidRPr="00F711D4">
        <w:rPr>
          <w:rFonts w:eastAsia="Calibri"/>
          <w:color w:val="auto"/>
        </w:rPr>
        <w:t xml:space="preserve">TO </w:t>
      </w:r>
      <w:r w:rsidRPr="00F711D4">
        <w:rPr>
          <w:rFonts w:eastAsia="Calibri"/>
          <w:bCs/>
          <w:color w:val="auto"/>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376E2E" w:rsidRPr="00F711D4" w:rsidRDefault="00376E2E" w:rsidP="00376E2E">
      <w:pPr>
        <w:rPr>
          <w:color w:val="auto"/>
        </w:rPr>
      </w:pPr>
    </w:p>
    <w:p w:rsidR="00376E2E" w:rsidRPr="00F711D4" w:rsidRDefault="00376E2E" w:rsidP="00376E2E">
      <w:pPr>
        <w:rPr>
          <w:color w:val="auto"/>
        </w:rPr>
      </w:pPr>
      <w:r w:rsidRPr="00F711D4">
        <w:rPr>
          <w:color w:val="auto"/>
        </w:rPr>
        <w:t>Very respectfully,</w:t>
      </w:r>
    </w:p>
    <w:p w:rsidR="00376E2E" w:rsidRPr="00F711D4" w:rsidRDefault="00376E2E" w:rsidP="00376E2E">
      <w:pPr>
        <w:rPr>
          <w:color w:val="auto"/>
        </w:rPr>
      </w:pPr>
      <w:r w:rsidRPr="00F711D4">
        <w:rPr>
          <w:color w:val="auto"/>
        </w:rPr>
        <w:t>Speaker of the House</w:t>
      </w:r>
    </w:p>
    <w:p w:rsidR="00376E2E" w:rsidRDefault="00376E2E" w:rsidP="00376E2E">
      <w:pPr>
        <w:rPr>
          <w:color w:val="auto"/>
        </w:rPr>
      </w:pPr>
      <w:r w:rsidRPr="00F711D4">
        <w:rPr>
          <w:color w:val="auto"/>
        </w:rPr>
        <w:tab/>
        <w:t>Received as information.</w:t>
      </w:r>
    </w:p>
    <w:p w:rsidR="00BF5CB6" w:rsidRPr="00F711D4" w:rsidRDefault="00BF5CB6" w:rsidP="00376E2E">
      <w:pPr>
        <w:rPr>
          <w:color w:val="auto"/>
        </w:rPr>
      </w:pPr>
    </w:p>
    <w:p w:rsidR="00376E2E" w:rsidRDefault="00376E2E" w:rsidP="00376E2E">
      <w:pPr>
        <w:pStyle w:val="Header"/>
        <w:tabs>
          <w:tab w:val="clear" w:pos="8640"/>
          <w:tab w:val="left" w:pos="4320"/>
        </w:tabs>
        <w:jc w:val="center"/>
        <w:rPr>
          <w:b/>
        </w:rPr>
      </w:pPr>
      <w:r w:rsidRPr="00117E7A">
        <w:rPr>
          <w:b/>
          <w:szCs w:val="22"/>
        </w:rPr>
        <w:t xml:space="preserve">S. </w:t>
      </w:r>
      <w:r>
        <w:rPr>
          <w:b/>
          <w:szCs w:val="22"/>
        </w:rPr>
        <w:t>5150</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104ED3" w:rsidRDefault="00376E2E" w:rsidP="00376E2E">
      <w:pPr>
        <w:suppressAutoHyphens/>
        <w:rPr>
          <w:rFonts w:eastAsia="Calibri"/>
        </w:rPr>
      </w:pPr>
      <w:r>
        <w:tab/>
      </w:r>
      <w:r>
        <w:rPr>
          <w:rFonts w:eastAsia="Calibri"/>
        </w:rPr>
        <w:t>H</w:t>
      </w:r>
      <w:r w:rsidRPr="00104ED3">
        <w:rPr>
          <w:rFonts w:eastAsia="Calibri"/>
        </w:rPr>
        <w:t> </w:t>
      </w:r>
      <w:r>
        <w:rPr>
          <w:rFonts w:eastAsia="Calibri"/>
        </w:rPr>
        <w:t>5150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2022</w:t>
      </w:r>
      <w:r w:rsidRPr="00104ED3">
        <w:rPr>
          <w:rFonts w:eastAsia="Calibri"/>
          <w:bCs/>
        </w:rPr>
        <w:t>, TO REGULATE THE EXPENDITURE OF SUCH FUNDS, AND TO FURTHER PROVIDE FOR THE OPERATION OF STATE GOVERNMENT DURING THIS FISCAL YEAR AND FOR OTHER PURPOSES.</w:t>
      </w:r>
    </w:p>
    <w:p w:rsidR="00376E2E" w:rsidRPr="00104ED3" w:rsidRDefault="00376E2E" w:rsidP="00376E2E"/>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Pr="00004ABF" w:rsidRDefault="00376E2E" w:rsidP="00376E2E">
      <w:pPr>
        <w:rPr>
          <w:color w:val="auto"/>
        </w:rPr>
      </w:pPr>
    </w:p>
    <w:p w:rsidR="00004ABF" w:rsidRPr="00004ABF" w:rsidRDefault="00004ABF" w:rsidP="00004ABF">
      <w:pPr>
        <w:jc w:val="center"/>
        <w:rPr>
          <w:color w:val="auto"/>
        </w:rPr>
      </w:pPr>
      <w:r w:rsidRPr="00004ABF">
        <w:rPr>
          <w:b/>
          <w:color w:val="auto"/>
        </w:rPr>
        <w:t>PRESIDENT PRESIDES</w:t>
      </w:r>
    </w:p>
    <w:p w:rsidR="00004ABF" w:rsidRPr="00004ABF" w:rsidRDefault="00004ABF" w:rsidP="00376E2E">
      <w:pPr>
        <w:rPr>
          <w:color w:val="auto"/>
        </w:rPr>
      </w:pPr>
      <w:r w:rsidRPr="00004ABF">
        <w:rPr>
          <w:color w:val="auto"/>
        </w:rPr>
        <w:tab/>
        <w:t>The PRESIDENT assumed the Chair.</w:t>
      </w:r>
    </w:p>
    <w:p w:rsidR="00004ABF" w:rsidRDefault="00004ABF" w:rsidP="00376E2E">
      <w:pPr>
        <w:rPr>
          <w:color w:val="C00000"/>
        </w:rPr>
      </w:pPr>
    </w:p>
    <w:p w:rsidR="00376E2E" w:rsidRDefault="00376E2E" w:rsidP="00376E2E">
      <w:pPr>
        <w:jc w:val="center"/>
        <w:rPr>
          <w:b/>
        </w:rPr>
      </w:pPr>
      <w:r>
        <w:rPr>
          <w:b/>
        </w:rPr>
        <w:t>S. 1077--REPORT OF THE</w:t>
      </w:r>
    </w:p>
    <w:p w:rsidR="00376E2E" w:rsidRDefault="00376E2E" w:rsidP="00376E2E">
      <w:pPr>
        <w:jc w:val="center"/>
        <w:rPr>
          <w:b/>
        </w:rPr>
      </w:pPr>
      <w:r>
        <w:rPr>
          <w:b/>
        </w:rPr>
        <w:t xml:space="preserve">COMMITTEE OF </w:t>
      </w:r>
      <w:r>
        <w:rPr>
          <w:b/>
          <w:i/>
        </w:rPr>
        <w:t xml:space="preserve"> </w:t>
      </w:r>
      <w:r>
        <w:rPr>
          <w:b/>
        </w:rPr>
        <w:t xml:space="preserve">CONFERENCE ADOPTED </w:t>
      </w:r>
    </w:p>
    <w:p w:rsidR="00376E2E" w:rsidRPr="001F599D" w:rsidRDefault="00376E2E" w:rsidP="00376E2E">
      <w:pPr>
        <w:suppressAutoHyphens/>
      </w:pPr>
      <w: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 Fanning, Adams and Scott</w:t>
      </w:r>
      <w:r w:rsidRPr="001F599D">
        <w:t xml:space="preserve">:  </w:t>
      </w:r>
      <w:r w:rsidRPr="001F599D">
        <w:rPr>
          <w:szCs w:val="30"/>
        </w:rPr>
        <w:t xml:space="preserve">A BILL </w:t>
      </w:r>
      <w:r w:rsidRPr="001F599D">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376E2E" w:rsidRDefault="00376E2E" w:rsidP="00376E2E">
      <w:pPr>
        <w:jc w:val="center"/>
      </w:pPr>
    </w:p>
    <w:p w:rsidR="00376E2E" w:rsidRDefault="00376E2E" w:rsidP="00376E2E">
      <w:r>
        <w:t xml:space="preserve"> </w:t>
      </w:r>
      <w:r>
        <w:tab/>
        <w:t>On motion of Senator RANKIN, with unanimous consent, the Report of the Committee of Conference was taken up for immediate consideration.</w:t>
      </w:r>
    </w:p>
    <w:p w:rsidR="00376E2E" w:rsidRDefault="00376E2E" w:rsidP="00376E2E"/>
    <w:p w:rsidR="00376E2E" w:rsidRDefault="00376E2E" w:rsidP="00376E2E">
      <w:r>
        <w:tab/>
        <w:t xml:space="preserve"> Senator RANKIN spoke on the report.</w:t>
      </w:r>
    </w:p>
    <w:p w:rsidR="00BF5CB6" w:rsidRDefault="00BF5CB6"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3D6EDC" w:rsidRDefault="00376E2E" w:rsidP="00376E2E">
      <w:pPr>
        <w:jc w:val="center"/>
        <w:rPr>
          <w:b/>
        </w:rPr>
      </w:pPr>
      <w:r w:rsidRPr="003D6EDC">
        <w:rPr>
          <w:b/>
        </w:rPr>
        <w:t>Ayes 38;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6EDC">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Adams</w:t>
      </w:r>
      <w:r>
        <w:tab/>
      </w:r>
      <w:r w:rsidRPr="003D6EDC">
        <w:t>Alexander</w:t>
      </w:r>
      <w:r>
        <w:tab/>
      </w:r>
      <w:r w:rsidRPr="003D6EDC">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Bennett</w:t>
      </w:r>
      <w:r>
        <w:tab/>
      </w:r>
      <w:r w:rsidRPr="003D6EDC">
        <w:t>Campsen</w:t>
      </w:r>
      <w:r>
        <w:tab/>
      </w:r>
      <w:r w:rsidRPr="003D6EDC">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Climer</w:t>
      </w:r>
      <w:r>
        <w:tab/>
      </w:r>
      <w:r w:rsidRPr="003D6EDC">
        <w:t>Corbin</w:t>
      </w:r>
      <w:r>
        <w:tab/>
      </w:r>
      <w:r w:rsidRPr="003D6EDC">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Fanning</w:t>
      </w:r>
      <w:r>
        <w:tab/>
      </w:r>
      <w:r w:rsidRPr="003D6EDC">
        <w:t>Garrett</w:t>
      </w:r>
      <w:r>
        <w:tab/>
      </w:r>
      <w:r w:rsidRPr="003D6EDC">
        <w:t>Goldfinch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Hembree</w:t>
      </w:r>
      <w:r>
        <w:tab/>
      </w:r>
      <w:r w:rsidRPr="003D6EDC">
        <w:t>Hutto</w:t>
      </w:r>
      <w:r>
        <w:tab/>
      </w:r>
      <w:r w:rsidRPr="003D6EDC">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rPr>
          <w:i/>
        </w:rPr>
        <w:t>Johnson, Kevin</w:t>
      </w:r>
      <w:r>
        <w:rPr>
          <w:i/>
        </w:rPr>
        <w:tab/>
      </w:r>
      <w:r w:rsidRPr="003D6EDC">
        <w:rPr>
          <w:i/>
        </w:rPr>
        <w:t>Johnson, Michael</w:t>
      </w:r>
      <w:r>
        <w:rPr>
          <w:i/>
        </w:rPr>
        <w:tab/>
      </w:r>
      <w:r w:rsidRPr="003D6EDC">
        <w:t>Kimpson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Loftis</w:t>
      </w:r>
      <w:r>
        <w:tab/>
      </w:r>
      <w:r w:rsidRPr="003D6EDC">
        <w:t>Malloy</w:t>
      </w:r>
      <w:r>
        <w:tab/>
      </w:r>
      <w:r w:rsidRPr="003D6EDC">
        <w:t>Massey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Matthews</w:t>
      </w:r>
      <w:r>
        <w:tab/>
      </w:r>
      <w:r w:rsidRPr="003D6EDC">
        <w:t>McElveen</w:t>
      </w:r>
      <w:r>
        <w:tab/>
      </w:r>
      <w:r w:rsidRPr="003D6EDC">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Peeler</w:t>
      </w:r>
      <w:r>
        <w:tab/>
      </w:r>
      <w:r w:rsidRPr="003D6EDC">
        <w:t>Rankin</w:t>
      </w:r>
      <w:r>
        <w:tab/>
      </w:r>
      <w:r w:rsidRPr="003D6EDC">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Rice</w:t>
      </w:r>
      <w:r>
        <w:tab/>
      </w:r>
      <w:r w:rsidRPr="003D6EDC">
        <w:t>Sabb</w:t>
      </w:r>
      <w:r>
        <w:tab/>
      </w:r>
      <w:r w:rsidRPr="003D6EDC">
        <w:t>Scott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Setzler</w:t>
      </w:r>
      <w:r>
        <w:tab/>
      </w:r>
      <w:r w:rsidRPr="003D6EDC">
        <w:t>Shealy</w:t>
      </w:r>
      <w:r>
        <w:tab/>
      </w:r>
      <w:r w:rsidRPr="003D6EDC">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Talley</w:t>
      </w:r>
      <w:r>
        <w:tab/>
      </w:r>
      <w:r w:rsidRPr="003D6EDC">
        <w:t>Turner</w:t>
      </w:r>
      <w:r>
        <w:tab/>
      </w:r>
      <w:r w:rsidRPr="003D6EDC">
        <w:t>Verdin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6EDC">
        <w:t>Williams</w:t>
      </w:r>
      <w:r>
        <w:tab/>
      </w:r>
      <w:r w:rsidRPr="003D6EDC">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3D6EDC"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6EDC">
        <w:rPr>
          <w:b/>
        </w:rPr>
        <w:t>Total--38</w:t>
      </w:r>
    </w:p>
    <w:p w:rsidR="00376E2E" w:rsidRPr="003D6EDC"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6EDC">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3D6EDC"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6EDC">
        <w:rPr>
          <w:b/>
        </w:rPr>
        <w:t>Total--0</w:t>
      </w:r>
    </w:p>
    <w:p w:rsidR="00376E2E" w:rsidRPr="003D6EDC" w:rsidRDefault="00376E2E" w:rsidP="00376E2E"/>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S. 1077 -- Conference Report</w:t>
      </w:r>
    </w:p>
    <w:p w:rsidR="00376E2E" w:rsidRDefault="00376E2E" w:rsidP="00376E2E">
      <w:pPr>
        <w:jc w:val="center"/>
      </w:pPr>
      <w:r>
        <w:t>The General Assembly, Columbia, S.C., June 9,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1077</w:t>
      </w:r>
      <w:r>
        <w:fldChar w:fldCharType="begin"/>
      </w:r>
      <w:r>
        <w:instrText xml:space="preserve"> XE "S. 1077" \b </w:instrText>
      </w:r>
      <w:r>
        <w:fldChar w:fldCharType="end"/>
      </w:r>
      <w:r>
        <w:t xml:space="preserve"> </w:t>
      </w:r>
      <w:r>
        <w:noBreakHyphen/>
      </w:r>
      <w:r>
        <w:noBreakHyphen/>
        <w:t xml:space="preserve"> Senators Alexander, Rankin, Massey, K. Johnson, Sabb, Garrett, Gambrell, McElveen, Kimbrell, Stephens, McLeod, M. Johnson, Kimpson, Hutto, Grooms, Climer, Davis, Gustafson, Williams, Loftis, Fanning, Adams and Scott:  </w:t>
      </w:r>
      <w:r>
        <w:rPr>
          <w:szCs w:val="30"/>
        </w:rPr>
        <w:t xml:space="preserve">A BILL </w:t>
      </w:r>
      <w: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noBreakHyphen/>
        <w:t>9</w:t>
      </w:r>
      <w:r>
        <w:noBreakHyphen/>
        <w:t>109 TO MAKE FURTHER CONFORMING CHANGES.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suppressAutoHyphens/>
        <w:rPr>
          <w:szCs w:val="22"/>
        </w:rPr>
      </w:pPr>
      <w:r>
        <w:tab/>
        <w:t>/</w:t>
      </w:r>
      <w:r>
        <w:tab/>
        <w:t>SECTION</w:t>
      </w:r>
      <w:r>
        <w:tab/>
        <w:t>1.</w:t>
      </w:r>
      <w:r>
        <w:tab/>
        <w:t>Chapter 27, Title 58 of the 1976 Code is amended by adding:</w:t>
      </w:r>
    </w:p>
    <w:p w:rsidR="00376E2E" w:rsidRDefault="00376E2E" w:rsidP="00376E2E">
      <w:pPr>
        <w:suppressAutoHyphens/>
      </w:pPr>
      <w:r>
        <w:t>“Article 8</w:t>
      </w:r>
    </w:p>
    <w:p w:rsidR="00376E2E" w:rsidRDefault="00376E2E" w:rsidP="00376E2E">
      <w:pPr>
        <w:suppressAutoHyphens/>
      </w:pPr>
      <w:r>
        <w:t>Storm Damage Recovery</w:t>
      </w:r>
    </w:p>
    <w:p w:rsidR="00376E2E" w:rsidRDefault="00376E2E" w:rsidP="00376E2E">
      <w:pPr>
        <w:rPr>
          <w:strike/>
          <w:color w:val="000000" w:themeColor="text1"/>
        </w:rPr>
      </w:pPr>
      <w:r>
        <w:rPr>
          <w:bCs/>
          <w:color w:val="000000" w:themeColor="text1"/>
          <w:szCs w:val="24"/>
        </w:rPr>
        <w:tab/>
      </w:r>
      <w:r>
        <w:rPr>
          <w:bCs/>
          <w:color w:val="000000" w:themeColor="text1"/>
        </w:rPr>
        <w:t>Section 58</w:t>
      </w:r>
      <w:r>
        <w:rPr>
          <w:bCs/>
          <w:color w:val="000000" w:themeColor="text1"/>
        </w:rPr>
        <w:noBreakHyphen/>
        <w:t>27</w:t>
      </w:r>
      <w:r>
        <w:rPr>
          <w:bCs/>
          <w:color w:val="000000" w:themeColor="text1"/>
        </w:rPr>
        <w:noBreakHyphen/>
        <w:t>1100</w:t>
      </w:r>
      <w:r>
        <w:rPr>
          <w:color w:val="000000" w:themeColor="text1"/>
        </w:rPr>
        <w:t>.</w:t>
      </w:r>
      <w:r>
        <w:rPr>
          <w:color w:val="000000" w:themeColor="text1"/>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1105.</w:t>
      </w:r>
      <w:r>
        <w:rPr>
          <w:bCs/>
          <w:color w:val="000000" w:themeColor="text1"/>
        </w:rPr>
        <w:tab/>
      </w:r>
      <w:r>
        <w:rPr>
          <w:color w:val="000000" w:themeColor="text1"/>
        </w:rPr>
        <w:t>When used in this article:</w:t>
      </w:r>
    </w:p>
    <w:p w:rsidR="00376E2E" w:rsidRDefault="00376E2E" w:rsidP="00376E2E">
      <w:pPr>
        <w:rPr>
          <w:rFonts w:eastAsiaTheme="minorHAnsi"/>
          <w:color w:val="000000" w:themeColor="text1"/>
        </w:rPr>
      </w:pPr>
      <w:r>
        <w:rPr>
          <w:color w:val="000000" w:themeColor="text1"/>
        </w:rPr>
        <w:tab/>
        <w:t>(1)</w:t>
      </w:r>
      <w:r>
        <w:rPr>
          <w:color w:val="000000" w:themeColor="text1"/>
        </w:rPr>
        <w:tab/>
        <w:t>The term ‘ancillary agreement’ means a bond, insurance policy, letter of credit, reserve account, surety bond, liquidity or credit support arrangement, or other financial arrangement entered into in connection with recovery bonds.</w:t>
      </w:r>
    </w:p>
    <w:p w:rsidR="00376E2E" w:rsidRDefault="00376E2E" w:rsidP="00376E2E">
      <w:pPr>
        <w:rPr>
          <w:color w:val="000000" w:themeColor="text1"/>
        </w:rPr>
      </w:pPr>
      <w:r>
        <w:rPr>
          <w:color w:val="000000" w:themeColor="text1"/>
        </w:rPr>
        <w:tab/>
        <w:t>(2)</w:t>
      </w:r>
      <w:r>
        <w:rPr>
          <w:color w:val="000000" w:themeColor="text1"/>
        </w:rPr>
        <w:tab/>
        <w:t>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rsidR="00376E2E" w:rsidRDefault="00376E2E" w:rsidP="00376E2E">
      <w:pPr>
        <w:rPr>
          <w:color w:val="000000" w:themeColor="text1"/>
        </w:rPr>
      </w:pPr>
      <w:r>
        <w:rPr>
          <w:color w:val="000000" w:themeColor="text1"/>
        </w:rPr>
        <w:tab/>
        <w:t>(3)</w:t>
      </w:r>
      <w:r>
        <w:rPr>
          <w:color w:val="000000" w:themeColor="text1"/>
        </w:rPr>
        <w:tab/>
        <w:t>The term ‘bondholder’ means a person who holds a storm recovery bond.</w:t>
      </w:r>
    </w:p>
    <w:p w:rsidR="00376E2E" w:rsidRDefault="00376E2E" w:rsidP="00376E2E">
      <w:pPr>
        <w:rPr>
          <w:color w:val="000000" w:themeColor="text1"/>
        </w:rPr>
      </w:pPr>
      <w:r>
        <w:rPr>
          <w:color w:val="000000" w:themeColor="text1"/>
        </w:rPr>
        <w:tab/>
        <w:t>(4)</w:t>
      </w:r>
      <w:r>
        <w:rPr>
          <w:color w:val="000000" w:themeColor="text1"/>
        </w:rPr>
        <w:tab/>
        <w:t>The term ‘code’ means The Uniform Commercial Code, Title 36 of the South Carolina Code of Laws.</w:t>
      </w:r>
    </w:p>
    <w:p w:rsidR="00376E2E" w:rsidRDefault="00376E2E" w:rsidP="00376E2E">
      <w:pPr>
        <w:rPr>
          <w:color w:val="000000" w:themeColor="text1"/>
        </w:rPr>
      </w:pPr>
      <w:r>
        <w:rPr>
          <w:color w:val="000000" w:themeColor="text1"/>
        </w:rPr>
        <w:tab/>
        <w:t>(5)</w:t>
      </w:r>
      <w:r>
        <w:rPr>
          <w:color w:val="000000" w:themeColor="text1"/>
        </w:rPr>
        <w:tab/>
        <w:t>The term ‘commission’ means the Public Service Commission of South Carolina.</w:t>
      </w:r>
    </w:p>
    <w:p w:rsidR="00376E2E" w:rsidRDefault="00376E2E" w:rsidP="00376E2E">
      <w:pPr>
        <w:rPr>
          <w:color w:val="000000" w:themeColor="text1"/>
        </w:rPr>
      </w:pPr>
      <w:r>
        <w:rPr>
          <w:color w:val="000000" w:themeColor="text1"/>
        </w:rPr>
        <w:tab/>
        <w:t>(6)</w:t>
      </w:r>
      <w:r>
        <w:rPr>
          <w:color w:val="000000" w:themeColor="text1"/>
        </w:rPr>
        <w:tab/>
        <w:t>The term ‘electrical utility’ is as defined in Section 58</w:t>
      </w:r>
      <w:r>
        <w:rPr>
          <w:color w:val="000000" w:themeColor="text1"/>
        </w:rPr>
        <w:noBreakHyphen/>
        <w:t>27</w:t>
      </w:r>
      <w:r>
        <w:rPr>
          <w:color w:val="000000" w:themeColor="text1"/>
        </w:rPr>
        <w:noBreakHyphen/>
        <w:t>10(7).</w:t>
      </w:r>
    </w:p>
    <w:p w:rsidR="00376E2E" w:rsidRDefault="00376E2E" w:rsidP="00376E2E">
      <w:pPr>
        <w:rPr>
          <w:color w:val="000000" w:themeColor="text1"/>
        </w:rPr>
      </w:pPr>
      <w:r>
        <w:rPr>
          <w:color w:val="000000" w:themeColor="text1"/>
        </w:rPr>
        <w:tab/>
        <w:t>(7)</w:t>
      </w:r>
      <w:r>
        <w:rPr>
          <w:color w:val="000000" w:themeColor="text1"/>
        </w:rPr>
        <w:tab/>
        <w:t>The term ‘financing costs’ includes all of the following:</w:t>
      </w:r>
    </w:p>
    <w:p w:rsidR="00376E2E" w:rsidRDefault="00376E2E" w:rsidP="00376E2E">
      <w:pPr>
        <w:rPr>
          <w:color w:val="000000" w:themeColor="text1"/>
        </w:rPr>
      </w:pPr>
      <w:r>
        <w:rPr>
          <w:color w:val="000000" w:themeColor="text1"/>
        </w:rPr>
        <w:tab/>
      </w:r>
      <w:r>
        <w:rPr>
          <w:color w:val="000000" w:themeColor="text1"/>
        </w:rPr>
        <w:tab/>
        <w:t>(a)</w:t>
      </w:r>
      <w:r>
        <w:rPr>
          <w:color w:val="000000" w:themeColor="text1"/>
        </w:rPr>
        <w:tab/>
        <w:t>interest and acquisition, defeasance, or redemption premiums payable on recovery bonds;</w:t>
      </w:r>
    </w:p>
    <w:p w:rsidR="00376E2E" w:rsidRDefault="00376E2E" w:rsidP="00376E2E">
      <w:pPr>
        <w:rPr>
          <w:color w:val="000000" w:themeColor="text1"/>
        </w:rPr>
      </w:pPr>
      <w:r>
        <w:rPr>
          <w:color w:val="000000" w:themeColor="text1"/>
        </w:rPr>
        <w:tab/>
      </w:r>
      <w:r>
        <w:rPr>
          <w:color w:val="000000" w:themeColor="text1"/>
        </w:rPr>
        <w:tab/>
        <w:t>(b)</w:t>
      </w:r>
      <w:r>
        <w:rPr>
          <w:color w:val="000000" w:themeColor="text1"/>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rsidR="00376E2E" w:rsidRDefault="00376E2E" w:rsidP="00376E2E">
      <w:pPr>
        <w:rPr>
          <w:color w:val="000000" w:themeColor="text1"/>
        </w:rPr>
      </w:pPr>
      <w:r>
        <w:rPr>
          <w:color w:val="000000" w:themeColor="text1"/>
        </w:rPr>
        <w:tab/>
      </w:r>
      <w:r>
        <w:rPr>
          <w:color w:val="000000" w:themeColor="text1"/>
        </w:rPr>
        <w:tab/>
        <w:t>(c)</w:t>
      </w:r>
      <w:r>
        <w:rPr>
          <w:color w:val="000000" w:themeColor="text1"/>
        </w:rPr>
        <w:tab/>
        <w:t>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376E2E" w:rsidRDefault="00376E2E" w:rsidP="00376E2E">
      <w:pPr>
        <w:rPr>
          <w:color w:val="000000" w:themeColor="text1"/>
        </w:rPr>
      </w:pPr>
      <w:r>
        <w:rPr>
          <w:color w:val="000000" w:themeColor="text1"/>
        </w:rPr>
        <w:tab/>
      </w:r>
      <w:r>
        <w:rPr>
          <w:color w:val="000000" w:themeColor="text1"/>
        </w:rPr>
        <w:tab/>
        <w:t>(d)</w:t>
      </w:r>
      <w:r>
        <w:rPr>
          <w:color w:val="000000" w:themeColor="text1"/>
        </w:rPr>
        <w:tab/>
        <w:t>any taxes and license fees or other fees imposed on the revenues generated from the collection of a storm recovery charge or otherwise resulting from the collection of storm recovery charges, in any such case whether paid, payable, or accrued;</w:t>
      </w:r>
    </w:p>
    <w:p w:rsidR="00376E2E" w:rsidRDefault="00376E2E" w:rsidP="00376E2E">
      <w:pPr>
        <w:rPr>
          <w:color w:val="000000" w:themeColor="text1"/>
        </w:rPr>
      </w:pPr>
      <w:r>
        <w:rPr>
          <w:color w:val="000000" w:themeColor="text1"/>
        </w:rPr>
        <w:tab/>
      </w:r>
      <w:r>
        <w:rPr>
          <w:color w:val="000000" w:themeColor="text1"/>
        </w:rPr>
        <w:tab/>
        <w:t>(e)</w:t>
      </w:r>
      <w:r>
        <w:rPr>
          <w:color w:val="000000" w:themeColor="text1"/>
        </w:rPr>
        <w:tab/>
        <w:t>any state and local taxes, franchise, gross receipts, and other taxes or similar charges, including regulatory assessment fees, whether paid, payable, or accrued;</w:t>
      </w:r>
    </w:p>
    <w:p w:rsidR="00376E2E" w:rsidRDefault="00376E2E" w:rsidP="00376E2E">
      <w:pPr>
        <w:rPr>
          <w:color w:val="000000" w:themeColor="text1"/>
        </w:rPr>
      </w:pPr>
      <w:r>
        <w:rPr>
          <w:color w:val="000000" w:themeColor="text1"/>
        </w:rPr>
        <w:tab/>
      </w:r>
      <w:r>
        <w:rPr>
          <w:color w:val="000000" w:themeColor="text1"/>
        </w:rPr>
        <w:tab/>
        <w:t>(f)</w:t>
      </w:r>
      <w:r>
        <w:rPr>
          <w:color w:val="000000" w:themeColor="text1"/>
        </w:rPr>
        <w:tab/>
        <w:t>any costs incurred by the commission or the Office of Regulatory Staff for any outside consultants, including counsel and advisors, retained in connection with the securitization of storm recovery costs.</w:t>
      </w:r>
    </w:p>
    <w:p w:rsidR="00376E2E" w:rsidRDefault="00376E2E" w:rsidP="00376E2E">
      <w:pPr>
        <w:rPr>
          <w:color w:val="000000" w:themeColor="text1"/>
        </w:rPr>
      </w:pPr>
      <w:r>
        <w:rPr>
          <w:color w:val="000000" w:themeColor="text1"/>
        </w:rPr>
        <w:tab/>
        <w:t>(8)</w:t>
      </w:r>
      <w:r>
        <w:rPr>
          <w:color w:val="000000" w:themeColor="text1"/>
        </w:rPr>
        <w:tab/>
        <w:t>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rsidR="00376E2E" w:rsidRDefault="00376E2E" w:rsidP="00376E2E">
      <w:pPr>
        <w:rPr>
          <w:color w:val="000000" w:themeColor="text1"/>
        </w:rPr>
      </w:pPr>
      <w:r>
        <w:rPr>
          <w:color w:val="000000" w:themeColor="text1"/>
        </w:rPr>
        <w:tab/>
        <w:t>(9)</w:t>
      </w:r>
      <w:r>
        <w:rPr>
          <w:color w:val="000000" w:themeColor="text1"/>
        </w:rPr>
        <w:tab/>
        <w:t>The term ‘financing party’ means bondholders and trustees, collateral agents, any party under an ancillary agreement, or any other person acting for the benefit of bondholders.</w:t>
      </w:r>
    </w:p>
    <w:p w:rsidR="00376E2E" w:rsidRDefault="00376E2E" w:rsidP="00376E2E">
      <w:pPr>
        <w:rPr>
          <w:color w:val="000000" w:themeColor="text1"/>
        </w:rPr>
      </w:pPr>
      <w:r>
        <w:rPr>
          <w:color w:val="000000" w:themeColor="text1"/>
        </w:rPr>
        <w:tab/>
        <w:t>(10)</w:t>
      </w:r>
      <w:r>
        <w:rPr>
          <w:color w:val="000000" w:themeColor="text1"/>
        </w:rPr>
        <w:tab/>
        <w:t>The term ‘financing statement’ is as defined in Section 36</w:t>
      </w:r>
      <w:r>
        <w:rPr>
          <w:color w:val="000000" w:themeColor="text1"/>
        </w:rPr>
        <w:noBreakHyphen/>
        <w:t>9</w:t>
      </w:r>
      <w:r>
        <w:rPr>
          <w:color w:val="000000" w:themeColor="text1"/>
        </w:rPr>
        <w:noBreakHyphen/>
        <w:t>102.</w:t>
      </w:r>
    </w:p>
    <w:p w:rsidR="00376E2E" w:rsidRDefault="00376E2E" w:rsidP="00376E2E">
      <w:pPr>
        <w:rPr>
          <w:color w:val="000000" w:themeColor="text1"/>
        </w:rPr>
      </w:pPr>
      <w:r>
        <w:rPr>
          <w:color w:val="000000" w:themeColor="text1"/>
        </w:rPr>
        <w:tab/>
        <w:t>(11)</w:t>
      </w:r>
      <w:r>
        <w:rPr>
          <w:color w:val="000000" w:themeColor="text1"/>
        </w:rPr>
        <w:tab/>
        <w:t xml:space="preserve">The term ‘pledgee’ means a financing party to which an electrical utility or its successors or assignees mortgages, negotiates, pledges, or creates a security interest or lien on all or any portion of its interest in or right to storm recovery property. </w:t>
      </w:r>
    </w:p>
    <w:p w:rsidR="00376E2E" w:rsidRDefault="00376E2E" w:rsidP="00376E2E">
      <w:pPr>
        <w:rPr>
          <w:color w:val="000000" w:themeColor="text1"/>
        </w:rPr>
      </w:pPr>
      <w:r>
        <w:rPr>
          <w:color w:val="000000" w:themeColor="text1"/>
        </w:rPr>
        <w:tab/>
        <w:t>(12)</w:t>
      </w:r>
      <w:r>
        <w:rPr>
          <w:color w:val="000000" w:themeColor="text1"/>
        </w:rPr>
        <w:tab/>
        <w:t>The term ‘storm’ means, individually or collectively, a named tropical storm or hurricane, a tornado, ice storm or snowstorm, flood, an earthquake, or other significant weather or natural disaster.</w:t>
      </w:r>
    </w:p>
    <w:p w:rsidR="00376E2E" w:rsidRDefault="00376E2E" w:rsidP="00376E2E">
      <w:pPr>
        <w:rPr>
          <w:color w:val="000000" w:themeColor="text1"/>
        </w:rPr>
      </w:pPr>
      <w:r>
        <w:rPr>
          <w:color w:val="000000" w:themeColor="text1"/>
        </w:rPr>
        <w:tab/>
        <w:t>(13)(a)</w:t>
      </w:r>
      <w:r>
        <w:rPr>
          <w:color w:val="000000" w:themeColor="text1"/>
        </w:rPr>
        <w:tab/>
        <w:t xml:space="preserve">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376E2E" w:rsidRDefault="00376E2E" w:rsidP="00376E2E">
      <w:pPr>
        <w:rPr>
          <w:color w:val="000000" w:themeColor="text1"/>
        </w:rPr>
      </w:pPr>
      <w:r>
        <w:rPr>
          <w:color w:val="000000" w:themeColor="text1"/>
        </w:rPr>
        <w:tab/>
      </w:r>
      <w:r>
        <w:rPr>
          <w:color w:val="000000" w:themeColor="text1"/>
        </w:rPr>
        <w:tab/>
        <w:t xml:space="preserve"> (b)</w:t>
      </w:r>
      <w:r>
        <w:rPr>
          <w:color w:val="000000" w:themeColor="text1"/>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rsidR="00376E2E" w:rsidRDefault="00376E2E" w:rsidP="00376E2E">
      <w:pPr>
        <w:rPr>
          <w:color w:val="000000" w:themeColor="text1"/>
        </w:rPr>
      </w:pPr>
      <w:r>
        <w:rPr>
          <w:color w:val="000000" w:themeColor="text1"/>
        </w:rPr>
        <w:tab/>
        <w:t>(14)</w:t>
      </w:r>
      <w:r>
        <w:rPr>
          <w:color w:val="000000" w:themeColor="text1"/>
        </w:rPr>
        <w:tab/>
        <w:t>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Pr>
          <w:color w:val="000000" w:themeColor="text1"/>
        </w:rPr>
        <w:noBreakHyphen/>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rsidR="00376E2E" w:rsidRDefault="00376E2E" w:rsidP="00376E2E">
      <w:pPr>
        <w:rPr>
          <w:color w:val="000000" w:themeColor="text1"/>
        </w:rPr>
      </w:pPr>
      <w:r>
        <w:rPr>
          <w:color w:val="000000" w:themeColor="text1"/>
        </w:rPr>
        <w:tab/>
        <w:t>(15)</w:t>
      </w:r>
      <w:r>
        <w:rPr>
          <w:color w:val="000000" w:themeColor="text1"/>
        </w:rPr>
        <w:tab/>
        <w:t>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Pr>
          <w:color w:val="000000" w:themeColor="text1"/>
        </w:rPr>
        <w:noBreakHyphen/>
        <w:t>approved rate schedules or under special contracts, even if a customer elects to purchase electricity from an alternative electricity supplier following a fundamental change in regulation of electrical utilities in this State.</w:t>
      </w:r>
    </w:p>
    <w:p w:rsidR="00376E2E" w:rsidRDefault="00376E2E" w:rsidP="00376E2E">
      <w:pPr>
        <w:rPr>
          <w:color w:val="000000" w:themeColor="text1"/>
        </w:rPr>
      </w:pPr>
      <w:r>
        <w:rPr>
          <w:color w:val="000000" w:themeColor="text1"/>
        </w:rPr>
        <w:tab/>
        <w:t>(16)</w:t>
      </w:r>
      <w:r>
        <w:rPr>
          <w:color w:val="000000" w:themeColor="text1"/>
        </w:rPr>
        <w:tab/>
        <w:t>The term ‘storm recovery costs’ means:</w:t>
      </w:r>
    </w:p>
    <w:p w:rsidR="00376E2E" w:rsidRDefault="00376E2E" w:rsidP="00376E2E">
      <w:pPr>
        <w:rPr>
          <w:color w:val="000000" w:themeColor="text1"/>
        </w:rPr>
      </w:pPr>
      <w:r>
        <w:rPr>
          <w:color w:val="000000" w:themeColor="text1"/>
        </w:rPr>
        <w:tab/>
      </w:r>
      <w:r>
        <w:rPr>
          <w:color w:val="000000" w:themeColor="text1"/>
        </w:rPr>
        <w:tab/>
        <w:t>(a)</w:t>
      </w:r>
      <w:r>
        <w:rPr>
          <w:color w:val="000000" w:themeColor="text1"/>
        </w:rPr>
        <w:tab/>
        <w:t xml:space="preserve">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 </w:t>
      </w:r>
    </w:p>
    <w:p w:rsidR="00376E2E" w:rsidRDefault="00376E2E" w:rsidP="00376E2E">
      <w:pPr>
        <w:rPr>
          <w:color w:val="000000" w:themeColor="text1"/>
        </w:rPr>
      </w:pPr>
      <w:r>
        <w:rPr>
          <w:color w:val="000000" w:themeColor="text1"/>
        </w:rPr>
        <w:tab/>
      </w:r>
      <w:r>
        <w:rPr>
          <w:color w:val="000000" w:themeColor="text1"/>
        </w:rPr>
        <w:tab/>
        <w:t>(b)</w:t>
      </w:r>
      <w:r>
        <w:rPr>
          <w:color w:val="000000" w:themeColor="text1"/>
        </w:rPr>
        <w:tab/>
        <w:t>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p>
    <w:p w:rsidR="00376E2E" w:rsidRDefault="00376E2E" w:rsidP="00376E2E">
      <w:pPr>
        <w:rPr>
          <w:color w:val="000000" w:themeColor="text1"/>
        </w:rPr>
      </w:pPr>
      <w:r>
        <w:rPr>
          <w:color w:val="000000" w:themeColor="text1"/>
        </w:rPr>
        <w:tab/>
      </w:r>
      <w:r>
        <w:rPr>
          <w:color w:val="000000" w:themeColor="text1"/>
        </w:rPr>
        <w:tab/>
        <w:t>(c)</w:t>
      </w:r>
      <w:r>
        <w:rPr>
          <w:color w:val="000000" w:themeColor="text1"/>
        </w:rPr>
        <w:tab/>
        <w:t>With respect to storm recovery costs that the electrical utility expects to incur, any difference between costs expected to be incurred and actual, reasonable and prudent costs incurred, or any other rate</w:t>
      </w:r>
      <w:r>
        <w:rPr>
          <w:color w:val="000000" w:themeColor="text1"/>
        </w:rPr>
        <w:noBreakHyphen/>
        <w:t>making adjustments appropriate to fairly and reasonably assign or allocate storm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storm recovery bonds may not be revoked or otherwise modified.</w:t>
      </w:r>
    </w:p>
    <w:p w:rsidR="00376E2E" w:rsidRDefault="00376E2E" w:rsidP="00376E2E">
      <w:pPr>
        <w:rPr>
          <w:color w:val="000000" w:themeColor="text1"/>
        </w:rPr>
      </w:pPr>
      <w:r>
        <w:rPr>
          <w:color w:val="000000" w:themeColor="text1"/>
        </w:rPr>
        <w:tab/>
        <w:t>(17)</w:t>
      </w:r>
      <w:r>
        <w:rPr>
          <w:color w:val="000000" w:themeColor="text1"/>
        </w:rPr>
        <w:tab/>
        <w:t>The term ‘storm recovery property’ means:</w:t>
      </w:r>
    </w:p>
    <w:p w:rsidR="00376E2E" w:rsidRDefault="00376E2E" w:rsidP="00376E2E">
      <w:pPr>
        <w:rPr>
          <w:color w:val="000000" w:themeColor="text1"/>
        </w:rPr>
      </w:pPr>
      <w:r>
        <w:rPr>
          <w:color w:val="000000" w:themeColor="text1"/>
        </w:rPr>
        <w:tab/>
      </w:r>
      <w:r>
        <w:rPr>
          <w:color w:val="000000" w:themeColor="text1"/>
        </w:rPr>
        <w:tab/>
        <w:t>(a)</w:t>
      </w:r>
      <w:r>
        <w:rPr>
          <w:color w:val="000000" w:themeColor="text1"/>
        </w:rPr>
        <w:tab/>
        <w:t>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rsidR="00376E2E" w:rsidRDefault="00376E2E" w:rsidP="00376E2E">
      <w:pPr>
        <w:rPr>
          <w:color w:val="000000" w:themeColor="text1"/>
        </w:rPr>
      </w:pPr>
      <w:r>
        <w:rPr>
          <w:color w:val="000000" w:themeColor="text1"/>
        </w:rPr>
        <w:tab/>
      </w:r>
      <w:r>
        <w:rPr>
          <w:color w:val="000000" w:themeColor="text1"/>
        </w:rPr>
        <w:tab/>
        <w:t>(b)</w:t>
      </w:r>
      <w:r>
        <w:rPr>
          <w:color w:val="000000" w:themeColor="text1"/>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376E2E" w:rsidRDefault="00376E2E" w:rsidP="00376E2E">
      <w:pPr>
        <w:rPr>
          <w:color w:val="auto"/>
        </w:rPr>
      </w:pPr>
      <w:r>
        <w:rPr>
          <w:bCs/>
          <w:color w:val="000000" w:themeColor="text1"/>
        </w:rPr>
        <w:tab/>
        <w:t>Section 58</w:t>
      </w:r>
      <w:r>
        <w:rPr>
          <w:bCs/>
          <w:color w:val="000000" w:themeColor="text1"/>
        </w:rPr>
        <w:noBreakHyphen/>
        <w:t>27</w:t>
      </w:r>
      <w:r>
        <w:rPr>
          <w:bCs/>
          <w:color w:val="000000" w:themeColor="text1"/>
        </w:rPr>
        <w:noBreakHyphen/>
        <w:t>1110.</w:t>
      </w:r>
      <w:r>
        <w:rPr>
          <w:color w:val="000000" w:themeColor="text1"/>
        </w:rPr>
        <w:tab/>
      </w:r>
      <w:r>
        <w:t>(A)</w:t>
      </w:r>
      <w:r>
        <w:tab/>
        <w:t>An electrical utility may petition the commission for a financing order. The petition shall include all of the following:</w:t>
      </w:r>
    </w:p>
    <w:p w:rsidR="00376E2E" w:rsidRDefault="00376E2E" w:rsidP="00376E2E">
      <w:r>
        <w:tab/>
      </w:r>
      <w:r>
        <w:tab/>
        <w:t>(1)</w:t>
      </w:r>
      <w:r>
        <w:tab/>
      </w:r>
      <w:r>
        <w:rPr>
          <w:color w:val="000000" w:themeColor="text1"/>
        </w:rPr>
        <w:t>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rsidR="00376E2E" w:rsidRDefault="00376E2E" w:rsidP="00376E2E">
      <w:r>
        <w:tab/>
      </w:r>
      <w:r>
        <w:tab/>
        <w:t>(2)</w:t>
      </w:r>
      <w:r>
        <w:tab/>
      </w:r>
      <w:r>
        <w:rPr>
          <w:color w:val="000000" w:themeColor="text1"/>
        </w:rPr>
        <w:t>the storm recovery costs and an estimate of the costs of any storm recovery activities that are being undertaken but are not completed;</w:t>
      </w:r>
    </w:p>
    <w:p w:rsidR="00376E2E" w:rsidRDefault="00376E2E" w:rsidP="00376E2E">
      <w:r>
        <w:tab/>
      </w:r>
      <w:r>
        <w:tab/>
        <w:t>(3)</w:t>
      </w:r>
      <w: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376E2E" w:rsidRDefault="00376E2E" w:rsidP="00376E2E">
      <w:r>
        <w:tab/>
      </w:r>
      <w:r>
        <w:tab/>
        <w:t>(4)</w:t>
      </w:r>
      <w:r>
        <w:tab/>
      </w:r>
      <w:r>
        <w:rPr>
          <w:color w:val="000000" w:themeColor="text1"/>
        </w:rPr>
        <w:t>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rsidR="00376E2E" w:rsidRDefault="00376E2E" w:rsidP="00376E2E">
      <w:r>
        <w:tab/>
      </w:r>
      <w:r>
        <w:tab/>
        <w:t>(5)</w:t>
      </w:r>
      <w:r>
        <w:tab/>
      </w:r>
      <w:r>
        <w:rPr>
          <w:color w:val="000000" w:themeColor="text1"/>
        </w:rPr>
        <w:t>an estimate of the financing costs related to the storm recovery bonds;</w:t>
      </w:r>
    </w:p>
    <w:p w:rsidR="00376E2E" w:rsidRDefault="00376E2E" w:rsidP="00376E2E">
      <w:r>
        <w:tab/>
      </w:r>
      <w:r>
        <w:tab/>
        <w:t>(6)</w:t>
      </w:r>
      <w:r>
        <w:tab/>
      </w:r>
      <w:r>
        <w:rPr>
          <w:color w:val="000000" w:themeColor="text1"/>
        </w:rPr>
        <w:t>an estimate of the storm recovery charges necessary to recover the storm recovery costs, including the storm recovery reserve amount, if any, determined appropriate by the commission, and financing costs and the period for recovery of such costs;</w:t>
      </w:r>
    </w:p>
    <w:p w:rsidR="00376E2E" w:rsidRDefault="00376E2E" w:rsidP="00376E2E">
      <w:r>
        <w:tab/>
      </w:r>
      <w:r>
        <w:tab/>
        <w:t>(7)</w:t>
      </w:r>
      <w:r>
        <w:tab/>
      </w:r>
      <w:r>
        <w:rPr>
          <w:color w:val="000000" w:themeColor="text1"/>
        </w:rPr>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376E2E" w:rsidRDefault="00376E2E" w:rsidP="00376E2E">
      <w:pPr>
        <w:rPr>
          <w:color w:val="000000" w:themeColor="text1"/>
        </w:rPr>
      </w:pPr>
      <w:r>
        <w:tab/>
      </w:r>
      <w:r>
        <w:tab/>
        <w:t>(8)</w:t>
      </w:r>
      <w: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376E2E" w:rsidRDefault="00376E2E" w:rsidP="00376E2E">
      <w:pPr>
        <w:rPr>
          <w:color w:val="000000" w:themeColor="text1"/>
        </w:rPr>
      </w:pPr>
      <w:r>
        <w:rPr>
          <w:color w:val="000000" w:themeColor="text1"/>
        </w:rPr>
        <w:tab/>
        <w:t>(B)</w:t>
      </w:r>
      <w:r>
        <w:rPr>
          <w:color w:val="000000" w:themeColor="text1"/>
        </w:rPr>
        <w:tab/>
        <w:t xml:space="preserve">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 </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rsidR="00376E2E" w:rsidRDefault="00376E2E" w:rsidP="00376E2E">
      <w:pPr>
        <w:rPr>
          <w:color w:val="000000" w:themeColor="text1"/>
        </w:rPr>
      </w:pPr>
      <w:r>
        <w:rPr>
          <w:color w:val="000000" w:themeColor="text1"/>
        </w:rPr>
        <w:tab/>
        <w:t>(C)(1)</w:t>
      </w:r>
      <w:r>
        <w:rPr>
          <w:color w:val="000000" w:themeColor="text1"/>
        </w:rPr>
        <w:tab/>
        <w:t>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within fourteen days after the date the petition is filed, the commission shall establish a procedural schedule that permits a commission decision no later than one hundred thirty</w:t>
      </w:r>
      <w:r>
        <w:rPr>
          <w:color w:val="000000" w:themeColor="text1"/>
        </w:rPr>
        <w:noBreakHyphen/>
        <w:t>five days after the date the petition is filed; and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t>(b)</w:t>
      </w:r>
      <w:r>
        <w:tab/>
        <w:t>no later than one hundred thirty</w:t>
      </w:r>
      <w:r>
        <w:noBreakHyphen/>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noBreakHyphen/>
        <w:t>27</w:t>
      </w:r>
      <w:r>
        <w:noBreakHyphen/>
        <w:t>2150.</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A financing order issued by the commission to an electrical utility shall include all of the following elements and shall not issue unless each of the following elements is met:</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except for changes made pursuant to the formula</w:t>
      </w:r>
      <w:r>
        <w:rPr>
          <w:color w:val="000000" w:themeColor="text1"/>
        </w:rPr>
        <w:noBreakHyphen/>
        <w:t>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 xml:space="preserve">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 </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(d)</w:t>
      </w:r>
      <w:r>
        <w:rPr>
          <w:color w:val="000000" w:themeColor="text1"/>
        </w:rPr>
        <w:tab/>
        <w:t>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w:t>
      </w:r>
      <w:r>
        <w:rPr>
          <w:color w:val="000000" w:themeColor="text1"/>
        </w:rPr>
        <w:noBreakHyphen/>
        <w:t>approved rate schedules or under special contracts, even if a customer elects to purchase electricity from an alternative electric supplier following a fundamental change in regulation of electrical utilities in this State;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(e)</w:t>
      </w:r>
      <w:r>
        <w:rPr>
          <w:color w:val="000000" w:themeColor="text1"/>
        </w:rPr>
        <w:tab/>
        <w:t>a determination of what portion, if any, of the storm recovery reserves, if any, must be held in a funded reserve and any limitations on how the reserve may be held, accessed, or used;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(f)</w:t>
      </w:r>
      <w:r>
        <w:rPr>
          <w:color w:val="000000" w:themeColor="text1"/>
        </w:rPr>
        <w:tab/>
        <w:t>a formula</w:t>
      </w:r>
      <w:r>
        <w:rPr>
          <w:color w:val="000000" w:themeColor="text1"/>
        </w:rPr>
        <w:noBreakHyphen/>
        <w:t>based true</w:t>
      </w:r>
      <w:r>
        <w:rPr>
          <w:color w:val="000000" w:themeColor="text1"/>
        </w:rPr>
        <w:noBreakHyphen/>
        <w:t>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(g)</w:t>
      </w:r>
      <w:r>
        <w:rPr>
          <w:color w:val="000000" w:themeColor="text1"/>
        </w:rPr>
        <w:tab/>
        <w:t>the storm recovery property that is or shall be created in favor of an electrical utility or its successors or assignees, and that shall be used to pay or secure storm recovery bonds and all financing costs;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(h)</w:t>
      </w:r>
      <w:r>
        <w:rPr>
          <w:color w:val="000000" w:themeColor="text1"/>
        </w:rPr>
        <w:tab/>
        <w:t>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Pr>
          <w:color w:val="000000" w:themeColor="text1"/>
        </w:rPr>
        <w:noBreakHyphen/>
        <w:t>bond issuance review process which the commission shall establish;</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w:t>
      </w:r>
      <w:r>
        <w:rPr>
          <w:color w:val="000000" w:themeColor="text1"/>
        </w:rPr>
        <w:tab/>
      </w:r>
      <w:r>
        <w:rPr>
          <w:color w:val="000000" w:themeColor="text1"/>
        </w:rPr>
        <w:tab/>
        <w:t>how storm recovery charges will be allocated among customer classes;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(j)</w:t>
      </w:r>
      <w:r>
        <w:rPr>
          <w:color w:val="000000" w:themeColor="text1"/>
        </w:rPr>
        <w:tab/>
      </w:r>
      <w:r>
        <w:rPr>
          <w:color w:val="000000" w:themeColor="text1"/>
        </w:rPr>
        <w:tab/>
        <w:t>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Pr>
          <w:color w:val="000000" w:themeColor="text1"/>
        </w:rPr>
        <w:noBreakHyphen/>
        <w:t>bond issuance review process established by the commission in the financing order is complete;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(k)</w:t>
      </w:r>
      <w:r>
        <w:rPr>
          <w:color w:val="000000" w:themeColor="text1"/>
        </w:rPr>
        <w:tab/>
        <w:t>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(l)</w:t>
      </w:r>
      <w:r>
        <w:rPr>
          <w:color w:val="000000" w:themeColor="text1"/>
        </w:rPr>
        <w:tab/>
      </w:r>
      <w:r>
        <w:rPr>
          <w:color w:val="000000" w:themeColor="text1"/>
        </w:rPr>
        <w:tab/>
        <w:t>any other conditions not otherwise inconsistent with this section that the commission determines are appropriate.</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If the commission issues a financing order and the storm recovery bonds are issued, the electrical utility shall file with the commission at least annually a petition or a letter applying the formula</w:t>
      </w:r>
      <w:r>
        <w:rPr>
          <w:color w:val="000000" w:themeColor="text1"/>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Pr>
          <w:color w:val="000000" w:themeColor="text1"/>
        </w:rPr>
        <w:noBreakHyphen/>
        <w:t>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376E2E" w:rsidRDefault="00376E2E" w:rsidP="00376E2E">
      <w:pPr>
        <w:rPr>
          <w:color w:val="000000" w:themeColor="text1"/>
        </w:rPr>
      </w:pPr>
      <w:r>
        <w:rPr>
          <w:color w:val="000000" w:themeColor="text1"/>
        </w:rPr>
        <w:tab/>
      </w:r>
      <w:r>
        <w:rPr>
          <w:color w:val="000000" w:themeColor="text1"/>
        </w:rPr>
        <w:tab/>
        <w:t>(5)</w:t>
      </w:r>
      <w:r>
        <w:rPr>
          <w:color w:val="000000" w:themeColor="text1"/>
        </w:rPr>
        <w:tab/>
        <w:t>Subsequent to the transfer of storm recovery property to an assignee or the issuance of storm recovery bonds authorized thereby, whichever is earlier, a financing order is irrevocable and, except for changes made pursuant to the formula</w:t>
      </w:r>
      <w:r>
        <w:rPr>
          <w:color w:val="000000" w:themeColor="text1"/>
        </w:rPr>
        <w:noBreakHyphen/>
        <w:t xml:space="preserve">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 </w:t>
      </w:r>
    </w:p>
    <w:p w:rsidR="00376E2E" w:rsidRDefault="00376E2E" w:rsidP="00376E2E">
      <w:pPr>
        <w:rPr>
          <w:color w:val="000000" w:themeColor="text1"/>
        </w:rPr>
      </w:pPr>
      <w:r>
        <w:rPr>
          <w:color w:val="000000" w:themeColor="text1"/>
        </w:rPr>
        <w:tab/>
      </w:r>
      <w:r>
        <w:rPr>
          <w:color w:val="000000" w:themeColor="text1"/>
        </w:rPr>
        <w:tab/>
        <w:t>(6)</w:t>
      </w:r>
      <w:r>
        <w:rPr>
          <w:color w:val="000000" w:themeColor="text1"/>
        </w:rPr>
        <w:tab/>
        <w:t>If required by the commission in a financing order, within one business day after the final terms of the storm recovery bonds are determined, the electrical utility shall provide an issuance advice letter to the commission.</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t>(a)</w:t>
      </w:r>
      <w:r>
        <w:tab/>
      </w:r>
      <w:r>
        <w:rPr>
          <w:color w:val="000000" w:themeColor="text1"/>
        </w:rPr>
        <w:t>Such issuance advice letter shall be in the form approved in a financing order and include the final terms of the storm recovery bond issuance, up</w:t>
      </w:r>
      <w:r>
        <w:rPr>
          <w:color w:val="000000" w:themeColor="text1"/>
        </w:rPr>
        <w:noBreakHyphen/>
        <w:t>front financing costs and on</w:t>
      </w:r>
      <w:r>
        <w:rPr>
          <w:color w:val="000000" w:themeColor="text1"/>
        </w:rPr>
        <w:noBreakHyphen/>
        <w:t>going financing costs. Such issuance advice letter shall include a certification from the electrical utility, the primary underwriter(s), and a qualified independent third</w:t>
      </w:r>
      <w:r>
        <w:rPr>
          <w:color w:val="000000" w:themeColor="text1"/>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Pr>
          <w:color w:val="000000" w:themeColor="text1"/>
        </w:rPr>
        <w:noBreakHyphen/>
        <w:t>party shall certify whether the issuance of recovery bonds and the imposition and collection of a storm recovery charge will in fact provide quantifiable net benefits to customers on a present</w:t>
      </w:r>
      <w:r>
        <w:rPr>
          <w:color w:val="000000" w:themeColor="text1"/>
        </w:rPr>
        <w:noBreakHyphen/>
        <w:t>value basis as compared to the costs that would have been incurred absent the issuance of storm recovery bonds. The certifications of the electrical utility, primary underwriter(s), and independent third</w:t>
      </w:r>
      <w:r>
        <w:rPr>
          <w:color w:val="000000" w:themeColor="text1"/>
        </w:rPr>
        <w:noBreakHyphen/>
        <w:t xml:space="preserve">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w:t>
      </w:r>
      <w:r>
        <w:t>The independent third</w:t>
      </w:r>
      <w:r>
        <w:noBreakHyphen/>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t>(b)</w:t>
      </w:r>
      <w: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tab/>
      </w:r>
    </w:p>
    <w:p w:rsidR="00376E2E" w:rsidRDefault="00376E2E" w:rsidP="00376E2E">
      <w:pPr>
        <w:rPr>
          <w:color w:val="000000" w:themeColor="text1"/>
        </w:rPr>
      </w:pPr>
      <w:r>
        <w:rPr>
          <w:color w:val="000000" w:themeColor="text1"/>
        </w:rPr>
        <w:tab/>
        <w:t>(D)</w:t>
      </w:r>
      <w:r>
        <w:rPr>
          <w:color w:val="000000" w:themeColor="text1"/>
        </w:rPr>
        <w:tab/>
        <w:t>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rsidR="00376E2E" w:rsidRDefault="00376E2E" w:rsidP="00376E2E">
      <w:pPr>
        <w:rPr>
          <w:color w:val="000000" w:themeColor="text1"/>
        </w:rPr>
      </w:pPr>
      <w:r>
        <w:rPr>
          <w:color w:val="000000" w:themeColor="text1"/>
        </w:rPr>
        <w:tab/>
        <w:t>(E)</w:t>
      </w:r>
      <w:r>
        <w:rPr>
          <w:color w:val="000000" w:themeColor="text1"/>
        </w:rPr>
        <w:tab/>
        <w:t>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376E2E" w:rsidRDefault="00376E2E" w:rsidP="00376E2E">
      <w:pPr>
        <w:rPr>
          <w:color w:val="000000" w:themeColor="text1"/>
        </w:rPr>
      </w:pPr>
      <w:r>
        <w:rPr>
          <w:color w:val="000000" w:themeColor="text1"/>
        </w:rPr>
        <w:tab/>
        <w:t>(F)(1)</w:t>
      </w:r>
      <w:r>
        <w:rPr>
          <w:color w:val="000000" w:themeColor="text1"/>
        </w:rPr>
        <w:tab/>
        <w:t>A financing order remains in effect and storm recovery property under the financing order continues to exist until storm recovery bonds issued pursuant to the financing order have been paid in full or defeased and, in each case, all commission</w:t>
      </w:r>
      <w:r>
        <w:rPr>
          <w:color w:val="000000" w:themeColor="text1"/>
        </w:rPr>
        <w:noBreakHyphen/>
        <w:t>approved financing costs of such storm recovery bonds have been recovered in full.</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A financing order issued to an electrical utility remains in effect and unabated notwithstanding the reorganization, bankruptcy or other insolvency proceedings, merger, or sale of the electrical utility or its successors or assignees.</w:t>
      </w:r>
    </w:p>
    <w:p w:rsidR="00376E2E" w:rsidRDefault="00376E2E" w:rsidP="00376E2E">
      <w:pPr>
        <w:rPr>
          <w:bCs/>
          <w:color w:val="000000" w:themeColor="text1"/>
        </w:rPr>
      </w:pPr>
      <w:r>
        <w:rPr>
          <w:bCs/>
          <w:color w:val="000000" w:themeColor="text1"/>
        </w:rPr>
        <w:tab/>
        <w:t>Section 58</w:t>
      </w:r>
      <w:r>
        <w:rPr>
          <w:bCs/>
          <w:color w:val="000000" w:themeColor="text1"/>
        </w:rPr>
        <w:noBreakHyphen/>
        <w:t>27</w:t>
      </w:r>
      <w:r>
        <w:rPr>
          <w:bCs/>
          <w:color w:val="000000" w:themeColor="text1"/>
        </w:rPr>
        <w:noBreakHyphen/>
        <w:t>1115.</w:t>
      </w:r>
      <w:r>
        <w:rPr>
          <w:color w:val="000000" w:themeColor="text1"/>
        </w:rPr>
        <w:tab/>
        <w:t>(A)</w:t>
      </w:r>
      <w:r>
        <w:rPr>
          <w:color w:val="000000" w:themeColor="text1"/>
        </w:rPr>
        <w:tab/>
        <w:t xml:space="preserve">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 </w:t>
      </w:r>
    </w:p>
    <w:p w:rsidR="00376E2E" w:rsidRDefault="00376E2E" w:rsidP="00376E2E">
      <w:pPr>
        <w:rPr>
          <w:color w:val="000000" w:themeColor="text1"/>
        </w:rPr>
      </w:pPr>
      <w:r>
        <w:rPr>
          <w:color w:val="000000" w:themeColor="text1"/>
        </w:rPr>
        <w:tab/>
      </w:r>
      <w:r>
        <w:t>(B)</w:t>
      </w:r>
      <w:r>
        <w:tab/>
      </w:r>
      <w:r>
        <w:rPr>
          <w:color w:val="000000" w:themeColor="text1"/>
        </w:rPr>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1120</w:t>
      </w:r>
      <w:r>
        <w:rPr>
          <w:color w:val="000000" w:themeColor="text1"/>
        </w:rPr>
        <w:t>.</w:t>
      </w:r>
      <w:r>
        <w:rPr>
          <w:color w:val="000000" w:themeColor="text1"/>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rsidR="00376E2E" w:rsidRDefault="00376E2E" w:rsidP="00376E2E">
      <w:pPr>
        <w:rPr>
          <w:color w:val="000000" w:themeColor="text1"/>
        </w:rPr>
      </w:pPr>
      <w:r>
        <w:rPr>
          <w:color w:val="000000" w:themeColor="text1"/>
        </w:rPr>
        <w:tab/>
        <w:t>(1)</w:t>
      </w:r>
      <w:r>
        <w:rPr>
          <w:color w:val="000000" w:themeColor="text1"/>
        </w:rPr>
        <w:tab/>
        <w:t>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rsidR="00376E2E" w:rsidRDefault="00376E2E" w:rsidP="00376E2E">
      <w:pPr>
        <w:rPr>
          <w:color w:val="000000" w:themeColor="text1"/>
        </w:rPr>
      </w:pPr>
      <w:r>
        <w:rPr>
          <w:color w:val="000000" w:themeColor="text1"/>
        </w:rPr>
        <w:tab/>
        <w:t>(2)</w:t>
      </w:r>
      <w:r>
        <w:rPr>
          <w:color w:val="000000" w:themeColor="text1"/>
        </w:rPr>
        <w:tab/>
        <w:t>include the recovery charge on each customer’s bill as a separate line item and include both the rate and the amount of the charge on each bill.</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1125.</w:t>
      </w:r>
      <w:r>
        <w:rPr>
          <w:color w:val="000000" w:themeColor="text1"/>
        </w:rPr>
        <w:tab/>
        <w:t>(A)</w:t>
      </w:r>
      <w:r>
        <w:rPr>
          <w:color w:val="000000" w:themeColor="text1"/>
        </w:rPr>
        <w:tab/>
        <w:t xml:space="preserve">Provisions applicable to storm recovery property: </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Storm recovery property specified in a financing order exists until recovery bonds issued pursuant to the financing order are paid in full and all financing costs and other costs of such recovery bonds have been recovered in full.</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rsidR="00376E2E" w:rsidRDefault="00376E2E" w:rsidP="00376E2E">
      <w:pPr>
        <w:rPr>
          <w:color w:val="000000" w:themeColor="text1"/>
        </w:rPr>
      </w:pPr>
      <w:r>
        <w:rPr>
          <w:color w:val="000000" w:themeColor="text1"/>
        </w:rPr>
        <w:tab/>
      </w:r>
      <w:r>
        <w:rPr>
          <w:color w:val="000000" w:themeColor="text1"/>
        </w:rPr>
        <w:tab/>
        <w:t>(5)</w:t>
      </w:r>
      <w:r>
        <w:rPr>
          <w:color w:val="000000" w:themeColor="text1"/>
        </w:rPr>
        <w:tab/>
        <w:t>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376E2E" w:rsidRDefault="00376E2E" w:rsidP="00376E2E">
      <w:pPr>
        <w:rPr>
          <w:color w:val="000000" w:themeColor="text1"/>
        </w:rPr>
      </w:pPr>
      <w:r>
        <w:rPr>
          <w:color w:val="000000" w:themeColor="text1"/>
        </w:rPr>
        <w:tab/>
      </w:r>
      <w:r>
        <w:rPr>
          <w:color w:val="000000" w:themeColor="text1"/>
        </w:rPr>
        <w:tab/>
        <w:t>(6)</w:t>
      </w:r>
      <w:r>
        <w:rPr>
          <w:color w:val="000000" w:themeColor="text1"/>
        </w:rPr>
        <w:tab/>
        <w:t>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p>
    <w:p w:rsidR="00376E2E" w:rsidRDefault="00376E2E" w:rsidP="00376E2E">
      <w:pPr>
        <w:rPr>
          <w:color w:val="000000" w:themeColor="text1"/>
        </w:rPr>
      </w:pPr>
      <w:r>
        <w:rPr>
          <w:color w:val="000000" w:themeColor="text1"/>
        </w:rPr>
        <w:tab/>
      </w:r>
      <w:r>
        <w:rPr>
          <w:color w:val="000000" w:themeColor="text1"/>
        </w:rPr>
        <w:tab/>
        <w:t>(7)</w:t>
      </w:r>
      <w:r>
        <w:rPr>
          <w:color w:val="000000" w:themeColor="text1"/>
        </w:rPr>
        <w:tab/>
        <w:t>Recovery bonds shall be nonrecourse to the credit or any assets of the electrical utility other than the storm recovery property as specified in the financing order and any rights under any ancillary agreement.</w:t>
      </w:r>
    </w:p>
    <w:p w:rsidR="00376E2E" w:rsidRDefault="00376E2E" w:rsidP="00376E2E">
      <w:pPr>
        <w:rPr>
          <w:color w:val="000000" w:themeColor="text1"/>
        </w:rPr>
      </w:pPr>
      <w:r>
        <w:rPr>
          <w:color w:val="000000" w:themeColor="text1"/>
        </w:rPr>
        <w:tab/>
        <w:t>(B)</w:t>
      </w:r>
      <w:r>
        <w:rPr>
          <w:color w:val="000000" w:themeColor="text1"/>
        </w:rPr>
        <w:tab/>
        <w:t xml:space="preserve">Provisions applicable to security interests: </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rsidR="00376E2E" w:rsidRDefault="00376E2E" w:rsidP="00376E2E">
      <w:pPr>
        <w:rPr>
          <w:color w:val="000000" w:themeColor="text1"/>
        </w:rPr>
      </w:pPr>
      <w:r>
        <w:rPr>
          <w:color w:val="000000" w:themeColor="text1"/>
        </w:rPr>
        <w:tab/>
      </w:r>
      <w:r>
        <w:rPr>
          <w:color w:val="000000" w:themeColor="text1"/>
        </w:rPr>
        <w:tab/>
        <w:t>(5)</w:t>
      </w:r>
      <w:r>
        <w:rPr>
          <w:color w:val="000000" w:themeColor="text1"/>
        </w:rPr>
        <w:tab/>
        <w:t>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rsidR="00376E2E" w:rsidRDefault="00376E2E" w:rsidP="00376E2E">
      <w:pPr>
        <w:rPr>
          <w:color w:val="000000" w:themeColor="text1"/>
        </w:rPr>
      </w:pPr>
      <w:r>
        <w:rPr>
          <w:color w:val="000000" w:themeColor="text1"/>
        </w:rPr>
        <w:tab/>
      </w:r>
      <w:r>
        <w:rPr>
          <w:color w:val="000000" w:themeColor="text1"/>
        </w:rPr>
        <w:tab/>
        <w:t>(6)</w:t>
      </w:r>
      <w:r>
        <w:rPr>
          <w:color w:val="000000" w:themeColor="text1"/>
        </w:rPr>
        <w:tab/>
        <w:t>No application of the formula</w:t>
      </w:r>
      <w:r>
        <w:rPr>
          <w:color w:val="000000" w:themeColor="text1"/>
        </w:rPr>
        <w:noBreakHyphen/>
        <w:t>based adjustment mechanism as provided in this article will affect the validity, perfection, or priority of a security interest in or transfer of storm recovery property.</w:t>
      </w:r>
    </w:p>
    <w:p w:rsidR="00376E2E" w:rsidRDefault="00376E2E" w:rsidP="00376E2E">
      <w:pPr>
        <w:rPr>
          <w:color w:val="000000" w:themeColor="text1"/>
        </w:rPr>
      </w:pPr>
      <w:r>
        <w:rPr>
          <w:color w:val="000000" w:themeColor="text1"/>
        </w:rPr>
        <w:tab/>
      </w:r>
      <w:r>
        <w:rPr>
          <w:color w:val="000000" w:themeColor="text1"/>
        </w:rPr>
        <w:tab/>
        <w:t>(7)</w:t>
      </w:r>
      <w:r>
        <w:rPr>
          <w:color w:val="000000" w:themeColor="text1"/>
        </w:rPr>
        <w:tab/>
        <w:t>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rsidR="00376E2E" w:rsidRDefault="00376E2E" w:rsidP="00376E2E">
      <w:pPr>
        <w:rPr>
          <w:color w:val="000000" w:themeColor="text1"/>
        </w:rPr>
      </w:pPr>
      <w:r>
        <w:rPr>
          <w:color w:val="000000" w:themeColor="text1"/>
        </w:rPr>
        <w:tab/>
        <w:t>(C)</w:t>
      </w:r>
      <w:r>
        <w:rPr>
          <w:color w:val="000000" w:themeColor="text1"/>
        </w:rPr>
        <w:tab/>
        <w:t xml:space="preserve">Provisions applicable to the sale, assignment, or transfer of storm recovery property: </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commingling of storm recovery charges with other amounts;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any recourse that the purchaser may have against the seller;</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(d)</w:t>
      </w:r>
      <w:r>
        <w:rPr>
          <w:color w:val="000000" w:themeColor="text1"/>
        </w:rPr>
        <w:tab/>
        <w:t>any indemnification rights, obligations, or repurchase rights made or provided by the seller;</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(e)</w:t>
      </w:r>
      <w:r>
        <w:rPr>
          <w:color w:val="000000" w:themeColor="text1"/>
        </w:rPr>
        <w:tab/>
        <w:t>the obligation of the seller to collect storm recovery charges on behalf of an assignee;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(f)</w:t>
      </w:r>
      <w:r>
        <w:rPr>
          <w:color w:val="000000" w:themeColor="text1"/>
        </w:rPr>
        <w:tab/>
        <w:t>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(g)</w:t>
      </w:r>
      <w:r>
        <w:rPr>
          <w:color w:val="000000" w:themeColor="text1"/>
        </w:rPr>
        <w:tab/>
        <w:t>the treatment of the sale, conveyance, assignment, or other transfer for tax, financial reporting, or other purposes;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(h)</w:t>
      </w:r>
      <w:r>
        <w:rPr>
          <w:color w:val="000000" w:themeColor="text1"/>
        </w:rPr>
        <w:tab/>
        <w:t>the granting or providing to bondholders a preferred right to the storm recovery property or credit enhancement by the electrical utility or its affiliates with respect to such storm recovery bonds; or</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w:t>
      </w:r>
      <w:r>
        <w:rPr>
          <w:color w:val="000000" w:themeColor="text1"/>
        </w:rPr>
        <w:tab/>
      </w:r>
      <w:r>
        <w:rPr>
          <w:color w:val="000000" w:themeColor="text1"/>
        </w:rPr>
        <w:tab/>
        <w:t>any application of the formula</w:t>
      </w:r>
      <w:r>
        <w:rPr>
          <w:color w:val="000000" w:themeColor="text1"/>
        </w:rPr>
        <w:noBreakHyphen/>
        <w:t>based adjustment mechanism as provided in this article.</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subsection (B)(3). The transfer is perfected against third parties as of the date of filing.</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 xml:space="preserve">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 </w:t>
      </w:r>
    </w:p>
    <w:p w:rsidR="00376E2E" w:rsidRDefault="00376E2E" w:rsidP="00376E2E">
      <w:pPr>
        <w:rPr>
          <w:color w:val="000000" w:themeColor="text1"/>
        </w:rPr>
      </w:pPr>
      <w:r>
        <w:rPr>
          <w:color w:val="000000" w:themeColor="text1"/>
        </w:rPr>
        <w:tab/>
      </w:r>
      <w:r>
        <w:rPr>
          <w:color w:val="000000" w:themeColor="text1"/>
        </w:rPr>
        <w:tab/>
        <w:t>(5)</w:t>
      </w:r>
      <w:r>
        <w:rPr>
          <w:color w:val="000000" w:themeColor="text1"/>
        </w:rPr>
        <w:tab/>
        <w:t>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rsidR="00376E2E" w:rsidRDefault="00376E2E" w:rsidP="00376E2E">
      <w:pPr>
        <w:rPr>
          <w:color w:val="000000" w:themeColor="text1"/>
        </w:rPr>
      </w:pPr>
      <w:r>
        <w:rPr>
          <w:color w:val="000000" w:themeColor="text1"/>
        </w:rPr>
        <w:tab/>
      </w:r>
      <w:r>
        <w:rPr>
          <w:color w:val="000000" w:themeColor="text1"/>
        </w:rPr>
        <w:tab/>
        <w:t>(6)</w:t>
      </w:r>
      <w:r>
        <w:rPr>
          <w:color w:val="000000" w:themeColor="text1"/>
        </w:rPr>
        <w:tab/>
        <w:t>The priority of the conflicting interests of assignees in the same interest or rights in any storm recovery property is determined as follows: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conflicting perfected interests or rights of assignees rank according to priority in time of perfection. Priority dates from the time a filing covering the transfer is made in accordance with item 3 of subsection (B) of this section;</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a perfected interest or right of an assignee has priority over a conflicting unperfected interest or right of an assignee;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a perfected interest or right of an assignee has priority over a person who becomes a lien creditor after the perfection of such assignee’s interest or right.</w:t>
      </w:r>
    </w:p>
    <w:p w:rsidR="00376E2E" w:rsidRDefault="00376E2E" w:rsidP="00376E2E">
      <w:pPr>
        <w:rPr>
          <w:bCs/>
          <w:color w:val="000000" w:themeColor="text1"/>
        </w:rPr>
      </w:pPr>
      <w:r>
        <w:rPr>
          <w:bCs/>
          <w:color w:val="000000" w:themeColor="text1"/>
        </w:rPr>
        <w:tab/>
        <w:t>Section 58</w:t>
      </w:r>
      <w:r>
        <w:rPr>
          <w:bCs/>
          <w:color w:val="000000" w:themeColor="text1"/>
        </w:rPr>
        <w:noBreakHyphen/>
        <w:t>27</w:t>
      </w:r>
      <w:r>
        <w:rPr>
          <w:bCs/>
          <w:color w:val="000000" w:themeColor="text1"/>
        </w:rPr>
        <w:noBreakHyphen/>
        <w:t>1130</w:t>
      </w:r>
      <w:r>
        <w:rPr>
          <w:color w:val="000000" w:themeColor="text1"/>
        </w:rPr>
        <w:t>.</w:t>
      </w:r>
      <w:r>
        <w:rPr>
          <w:color w:val="000000" w:themeColor="text1"/>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rsidR="00376E2E" w:rsidRDefault="00376E2E" w:rsidP="00376E2E">
      <w:pPr>
        <w:rPr>
          <w:bCs/>
          <w:color w:val="000000" w:themeColor="text1"/>
        </w:rPr>
      </w:pPr>
      <w:r>
        <w:rPr>
          <w:bCs/>
          <w:color w:val="000000" w:themeColor="text1"/>
        </w:rPr>
        <w:tab/>
        <w:t>Section 58</w:t>
      </w:r>
      <w:r>
        <w:rPr>
          <w:bCs/>
          <w:color w:val="000000" w:themeColor="text1"/>
        </w:rPr>
        <w:noBreakHyphen/>
        <w:t>27</w:t>
      </w:r>
      <w:r>
        <w:rPr>
          <w:bCs/>
          <w:color w:val="000000" w:themeColor="text1"/>
        </w:rPr>
        <w:noBreakHyphen/>
        <w:t>1135.</w:t>
      </w:r>
      <w:r>
        <w:rPr>
          <w:color w:val="000000" w:themeColor="text1"/>
        </w:rPr>
        <w:tab/>
        <w:t>All financing statements referenced in this article are subject to Part 5 of Chapter 9 of the code, except that the requirement as to continuation statements does not apply.</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1140</w:t>
      </w:r>
      <w:r>
        <w:rPr>
          <w:color w:val="000000" w:themeColor="text1"/>
        </w:rPr>
        <w:t>.</w:t>
      </w:r>
      <w:r>
        <w:rPr>
          <w:color w:val="000000" w:themeColor="text1"/>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rsidR="00376E2E" w:rsidRDefault="00376E2E" w:rsidP="00376E2E">
      <w:pPr>
        <w:rPr>
          <w:rFonts w:eastAsiaTheme="minorHAnsi"/>
          <w:color w:val="000000" w:themeColor="text1"/>
        </w:rPr>
      </w:pPr>
      <w:r>
        <w:rPr>
          <w:color w:val="000000" w:themeColor="text1"/>
        </w:rPr>
        <w:tab/>
        <w:t>Section 58</w:t>
      </w:r>
      <w:r>
        <w:rPr>
          <w:color w:val="000000" w:themeColor="text1"/>
        </w:rPr>
        <w:noBreakHyphen/>
        <w:t>27</w:t>
      </w:r>
      <w:r>
        <w:rPr>
          <w:color w:val="000000" w:themeColor="text1"/>
        </w:rPr>
        <w:noBreakHyphen/>
        <w:t>1145.</w:t>
      </w:r>
      <w:r>
        <w:rPr>
          <w:color w:val="000000" w:themeColor="text1"/>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rsidR="00376E2E" w:rsidRDefault="00376E2E" w:rsidP="00376E2E">
      <w:pPr>
        <w:rPr>
          <w:color w:val="000000" w:themeColor="text1"/>
        </w:rPr>
      </w:pPr>
      <w:r>
        <w:rPr>
          <w:color w:val="000000" w:themeColor="text1"/>
        </w:rPr>
        <w:tab/>
        <w:t>Section 58</w:t>
      </w:r>
      <w:r>
        <w:rPr>
          <w:color w:val="000000" w:themeColor="text1"/>
        </w:rPr>
        <w:noBreakHyphen/>
        <w:t>27</w:t>
      </w:r>
      <w:r>
        <w:rPr>
          <w:color w:val="000000" w:themeColor="text1"/>
        </w:rPr>
        <w:noBreakHyphen/>
        <w:t>1150.</w:t>
      </w:r>
      <w:r>
        <w:rPr>
          <w:color w:val="000000" w:themeColor="text1"/>
        </w:rPr>
        <w:tab/>
        <w:t>All of the following entities may legally invest any sinking funds, moneys, or other funds in storm recovery bonds:</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the South Carolina Pooled Investment Fund established pursuant to Section 6</w:t>
      </w:r>
      <w:r>
        <w:rPr>
          <w:color w:val="000000" w:themeColor="text1"/>
        </w:rPr>
        <w:noBreakHyphen/>
        <w:t>6</w:t>
      </w:r>
      <w:r>
        <w:rPr>
          <w:color w:val="000000" w:themeColor="text1"/>
        </w:rPr>
        <w:noBreakHyphen/>
        <w:t>10;</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banks and bankers, savings and loan associations, credit unions, trust companies, savings banks and institutions, investment companies, insurance companies, insurance associations, and other persons carrying on a banking or insurance business;</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personal representatives, guardians, trustees, and other fiduciaries; and</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all other persons authorized to invest in bonds or other obligations of a similar nature.</w:t>
      </w:r>
    </w:p>
    <w:p w:rsidR="00376E2E" w:rsidRDefault="00376E2E" w:rsidP="00376E2E">
      <w:pPr>
        <w:rPr>
          <w:color w:val="000000" w:themeColor="text1"/>
        </w:rPr>
      </w:pPr>
      <w:r>
        <w:rPr>
          <w:color w:val="000000" w:themeColor="text1"/>
        </w:rPr>
        <w:tab/>
        <w:t>Section 58</w:t>
      </w:r>
      <w:r>
        <w:rPr>
          <w:color w:val="000000" w:themeColor="text1"/>
        </w:rPr>
        <w:noBreakHyphen/>
        <w:t>27</w:t>
      </w:r>
      <w:r>
        <w:rPr>
          <w:color w:val="000000" w:themeColor="text1"/>
        </w:rPr>
        <w:noBreakHyphen/>
        <w:t>1155.</w:t>
      </w:r>
      <w:r>
        <w:rPr>
          <w:color w:val="000000" w:themeColor="text1"/>
        </w:rPr>
        <w:tab/>
        <w:t>(A)</w:t>
      </w:r>
      <w:r>
        <w:rPr>
          <w:color w:val="000000" w:themeColor="text1"/>
        </w:rPr>
        <w:tab/>
        <w:t>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 xml:space="preserve">taking or permitting any action that impairs or would impair the value of storm recovery property or the security for the storm recovery bonds, or revises the storm recovery costs for which storm recovery is authorized; </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in any way impairing the rights and remedies of the bondholders, assignees, and other financing parties; and</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except for changes made pursuant to the formula</w:t>
      </w:r>
      <w:r>
        <w:rPr>
          <w:color w:val="000000" w:themeColor="text1"/>
        </w:rPr>
        <w:noBreakHyphen/>
        <w:t>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have been paid and performed in full.</w:t>
      </w:r>
    </w:p>
    <w:p w:rsidR="00376E2E" w:rsidRDefault="00376E2E" w:rsidP="00376E2E">
      <w:pPr>
        <w:rPr>
          <w:color w:val="000000" w:themeColor="text1"/>
        </w:rPr>
      </w:pPr>
      <w:r>
        <w:rPr>
          <w:color w:val="000000" w:themeColor="text1"/>
        </w:rPr>
        <w:tab/>
        <w:t>(B)</w:t>
      </w:r>
      <w:r>
        <w:rPr>
          <w:color w:val="000000" w:themeColor="text1"/>
        </w:rPr>
        <w:tab/>
        <w:t>Any person or entity that issues storm recovery bonds may include the language specified in this section in the storm recovery bonds and related documentation.</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1160.</w:t>
      </w:r>
      <w:r>
        <w:rPr>
          <w:color w:val="000000" w:themeColor="text1"/>
        </w:rPr>
        <w:tab/>
        <w:t>An assignee or financing party is not an electrical utility or person providing electric service by virtue of engaging in the transactions described in this article.</w:t>
      </w:r>
    </w:p>
    <w:p w:rsidR="00376E2E" w:rsidRDefault="00376E2E" w:rsidP="00376E2E">
      <w:pPr>
        <w:keepNext/>
        <w:keepLines/>
        <w:rPr>
          <w:color w:val="000000" w:themeColor="text1"/>
        </w:rPr>
      </w:pPr>
      <w:r>
        <w:rPr>
          <w:bCs/>
          <w:color w:val="000000" w:themeColor="text1"/>
        </w:rPr>
        <w:tab/>
        <w:t>Section 58</w:t>
      </w:r>
      <w:r>
        <w:rPr>
          <w:bCs/>
          <w:color w:val="000000" w:themeColor="text1"/>
        </w:rPr>
        <w:noBreakHyphen/>
        <w:t>27</w:t>
      </w:r>
      <w:r>
        <w:rPr>
          <w:bCs/>
          <w:color w:val="000000" w:themeColor="text1"/>
        </w:rPr>
        <w:noBreakHyphen/>
        <w:t>1165.</w:t>
      </w:r>
      <w:r>
        <w:rPr>
          <w:color w:val="000000" w:themeColor="text1"/>
        </w:rPr>
        <w:tab/>
        <w:t>If there is a conflict between this article and any other law regarding the attachment, assignment, perfection, effect of perfection, priority of, assignment or transfer of, or security interest in storm recovery property, this article shall govern.</w:t>
      </w:r>
    </w:p>
    <w:p w:rsidR="00376E2E" w:rsidRDefault="00376E2E" w:rsidP="00376E2E">
      <w:pPr>
        <w:rPr>
          <w:rFonts w:eastAsiaTheme="minorHAnsi"/>
          <w:color w:val="000000" w:themeColor="text1"/>
        </w:rPr>
      </w:pPr>
      <w:r>
        <w:rPr>
          <w:color w:val="000000" w:themeColor="text1"/>
        </w:rPr>
        <w:tab/>
        <w:t>Section 58</w:t>
      </w:r>
      <w:r>
        <w:rPr>
          <w:color w:val="000000" w:themeColor="text1"/>
        </w:rPr>
        <w:noBreakHyphen/>
        <w:t>27</w:t>
      </w:r>
      <w:r>
        <w:rPr>
          <w:color w:val="000000" w:themeColor="text1"/>
        </w:rPr>
        <w:noBreakHyphen/>
        <w:t>1170.</w:t>
      </w:r>
      <w:r>
        <w:rPr>
          <w:color w:val="000000" w:themeColor="text1"/>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1175</w:t>
      </w:r>
      <w:r>
        <w:rPr>
          <w:color w:val="000000" w:themeColor="text1"/>
        </w:rPr>
        <w:t>.</w:t>
      </w:r>
      <w:r>
        <w:rPr>
          <w:color w:val="000000" w:themeColor="text1"/>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rsidR="00376E2E" w:rsidRDefault="00376E2E" w:rsidP="00376E2E">
      <w:pPr>
        <w:rPr>
          <w:color w:val="000000" w:themeColor="text1"/>
        </w:rPr>
      </w:pPr>
      <w:r>
        <w:rPr>
          <w:bCs/>
          <w:color w:val="000000" w:themeColor="text1"/>
        </w:rPr>
        <w:tab/>
        <w:t>Section 58</w:t>
      </w:r>
      <w:r>
        <w:rPr>
          <w:bCs/>
          <w:color w:val="000000" w:themeColor="text1"/>
        </w:rPr>
        <w:noBreakHyphen/>
        <w:t>27</w:t>
      </w:r>
      <w:r>
        <w:rPr>
          <w:bCs/>
          <w:color w:val="000000" w:themeColor="text1"/>
        </w:rPr>
        <w:noBreakHyphen/>
        <w:t>1180.</w:t>
      </w:r>
      <w:r>
        <w:rPr>
          <w:bCs/>
          <w:color w:val="000000" w:themeColor="text1"/>
        </w:rPr>
        <w:tab/>
      </w:r>
      <w:r>
        <w:rPr>
          <w:color w:val="000000" w:themeColor="text1"/>
        </w:rPr>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rsidR="00376E2E" w:rsidRDefault="00376E2E" w:rsidP="00376E2E">
      <w:pPr>
        <w:rPr>
          <w:color w:val="000000" w:themeColor="text1"/>
        </w:rPr>
      </w:pPr>
      <w:r>
        <w:rPr>
          <w:color w:val="000000" w:themeColor="text1"/>
        </w:rPr>
        <w:tab/>
        <w:t>SECTION</w:t>
      </w:r>
      <w:r>
        <w:rPr>
          <w:color w:val="000000" w:themeColor="text1"/>
        </w:rPr>
        <w:tab/>
        <w:t>2.</w:t>
      </w:r>
      <w:r>
        <w:rPr>
          <w:color w:val="000000" w:themeColor="text1"/>
        </w:rPr>
        <w:tab/>
        <w:t>Section 36</w:t>
      </w:r>
      <w:r>
        <w:rPr>
          <w:color w:val="000000" w:themeColor="text1"/>
        </w:rPr>
        <w:noBreakHyphen/>
        <w:t>9</w:t>
      </w:r>
      <w:r>
        <w:rPr>
          <w:color w:val="000000" w:themeColor="text1"/>
        </w:rPr>
        <w:noBreakHyphen/>
        <w:t xml:space="preserve">109(d)(13) and (14) of the 1976 Code is amended to read: </w:t>
      </w:r>
    </w:p>
    <w:p w:rsidR="00376E2E" w:rsidRDefault="00376E2E" w:rsidP="00376E2E">
      <w:pPr>
        <w:rPr>
          <w:color w:val="000000" w:themeColor="text1"/>
        </w:rPr>
      </w:pPr>
      <w:r>
        <w:rPr>
          <w:color w:val="000000" w:themeColor="text1"/>
        </w:rPr>
        <w:tab/>
      </w:r>
      <w:r>
        <w:rPr>
          <w:color w:val="000000" w:themeColor="text1"/>
        </w:rPr>
        <w:tab/>
        <w:t>“</w:t>
      </w:r>
      <w:r>
        <w:rPr>
          <w:color w:val="000000" w:themeColor="text1"/>
          <w:lang w:val="en-PH"/>
        </w:rPr>
        <w:t>(13)</w:t>
      </w:r>
      <w:r>
        <w:rPr>
          <w:color w:val="000000" w:themeColor="text1"/>
          <w:lang w:val="en-PH"/>
        </w:rPr>
        <w:tab/>
        <w:t>an assignment of a deposit account in a consumer transaction, but Sections 36</w:t>
      </w:r>
      <w:r>
        <w:rPr>
          <w:color w:val="000000" w:themeColor="text1"/>
          <w:lang w:val="en-PH"/>
        </w:rPr>
        <w:noBreakHyphen/>
        <w:t>9</w:t>
      </w:r>
      <w:r>
        <w:rPr>
          <w:color w:val="000000" w:themeColor="text1"/>
          <w:lang w:val="en-PH"/>
        </w:rPr>
        <w:noBreakHyphen/>
        <w:t>315 and 36</w:t>
      </w:r>
      <w:r>
        <w:rPr>
          <w:color w:val="000000" w:themeColor="text1"/>
          <w:lang w:val="en-PH"/>
        </w:rPr>
        <w:noBreakHyphen/>
        <w:t>9</w:t>
      </w:r>
      <w:r>
        <w:rPr>
          <w:color w:val="000000" w:themeColor="text1"/>
          <w:lang w:val="en-PH"/>
        </w:rPr>
        <w:noBreakHyphen/>
        <w:t>322 apply with respect to proceeds and priorities in proceeds;</w:t>
      </w:r>
      <w:r>
        <w:rPr>
          <w:strike/>
          <w:color w:val="000000" w:themeColor="text1"/>
          <w:lang w:val="en-PH"/>
        </w:rPr>
        <w:t xml:space="preserve"> or</w:t>
      </w:r>
    </w:p>
    <w:p w:rsidR="00376E2E" w:rsidRDefault="00376E2E" w:rsidP="00376E2E">
      <w:pPr>
        <w:rPr>
          <w:color w:val="000000" w:themeColor="text1"/>
          <w:u w:val="single" w:color="000000" w:themeColor="text1"/>
        </w:rPr>
      </w:pPr>
      <w:r>
        <w:rPr>
          <w:color w:val="000000" w:themeColor="text1"/>
        </w:rPr>
        <w:tab/>
      </w:r>
      <w:r>
        <w:rPr>
          <w:color w:val="000000" w:themeColor="text1"/>
        </w:rPr>
        <w:tab/>
        <w:t>(14)</w:t>
      </w:r>
      <w:r>
        <w:rPr>
          <w:color w:val="000000" w:themeColor="text1"/>
        </w:rPr>
        <w:tab/>
      </w:r>
      <w:r>
        <w:rPr>
          <w:color w:val="000000" w:themeColor="text1"/>
          <w:lang w:val="en-PH"/>
        </w:rPr>
        <w:t>a transfer by a government or governmental unit</w:t>
      </w:r>
      <w:r>
        <w:rPr>
          <w:color w:val="000000" w:themeColor="text1"/>
          <w:u w:val="single" w:color="000000" w:themeColor="text1"/>
          <w:lang w:val="en-PH"/>
        </w:rPr>
        <w:t xml:space="preserve">; </w:t>
      </w:r>
      <w:r>
        <w:rPr>
          <w:color w:val="000000" w:themeColor="text1"/>
          <w:u w:val="single" w:color="000000" w:themeColor="text1"/>
        </w:rPr>
        <w:t>or</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u w:val="single" w:color="000000" w:themeColor="text1"/>
        </w:rPr>
        <w:t>(15)</w:t>
      </w:r>
      <w:r>
        <w:rPr>
          <w:color w:val="000000" w:themeColor="text1"/>
        </w:rPr>
        <w:tab/>
      </w:r>
      <w:r>
        <w:rPr>
          <w:color w:val="000000" w:themeColor="text1"/>
          <w:u w:val="single" w:color="000000" w:themeColor="text1"/>
        </w:rPr>
        <w:t>the creation, perfection, priority, or enforcement of any sale, assignment of, pledge of, security interest in, or other transfer of, any interest or right or portion of any interest or right in any storm recovery property as defined in Section 58</w:t>
      </w:r>
      <w:r>
        <w:rPr>
          <w:color w:val="000000" w:themeColor="text1"/>
          <w:u w:val="single" w:color="000000" w:themeColor="text1"/>
        </w:rPr>
        <w:noBreakHyphen/>
        <w:t>27</w:t>
      </w:r>
      <w:r>
        <w:rPr>
          <w:color w:val="000000" w:themeColor="text1"/>
          <w:u w:val="single" w:color="000000" w:themeColor="text1"/>
        </w:rPr>
        <w:noBreakHyphen/>
        <w:t>1105(17)</w:t>
      </w:r>
      <w:r>
        <w:rPr>
          <w:color w:val="000000" w:themeColor="text1"/>
        </w:rPr>
        <w:t>.”</w:t>
      </w:r>
    </w:p>
    <w:p w:rsidR="00376E2E" w:rsidRDefault="00376E2E" w:rsidP="00376E2E">
      <w:pPr>
        <w:suppressAutoHyphens/>
        <w:rPr>
          <w:color w:val="auto"/>
        </w:rPr>
      </w:pPr>
      <w:r w:rsidRPr="001D2D33">
        <w:rPr>
          <w:color w:val="000000" w:themeColor="text1"/>
          <w:u w:color="000000" w:themeColor="text1"/>
        </w:rPr>
        <w:tab/>
        <w:t>SECTION</w:t>
      </w:r>
      <w:r w:rsidRPr="001D2D33">
        <w:rPr>
          <w:color w:val="000000" w:themeColor="text1"/>
          <w:u w:color="000000" w:themeColor="text1"/>
        </w:rPr>
        <w:tab/>
      </w:r>
      <w:r>
        <w:t>3.</w:t>
      </w:r>
      <w:r>
        <w:tab/>
        <w:t>This act takes effect upon approval by the Governor./</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2790"/>
          <w:tab w:val="left" w:pos="3427"/>
        </w:tabs>
        <w:spacing w:line="240" w:lineRule="auto"/>
        <w:rPr>
          <w:spacing w:val="-18"/>
        </w:rPr>
      </w:pPr>
      <w:r>
        <w:t>/s/Sen. Luke A. Rankin</w:t>
      </w:r>
      <w:r>
        <w:tab/>
      </w:r>
      <w:r w:rsidR="00EB03FE">
        <w:tab/>
      </w:r>
      <w:r>
        <w:rPr>
          <w:spacing w:val="-18"/>
        </w:rPr>
        <w:t>/s/Rep. John Taliaferro</w:t>
      </w:r>
      <w:r w:rsidR="00EB03FE">
        <w:rPr>
          <w:spacing w:val="-18"/>
        </w:rPr>
        <w:t xml:space="preserve"> “Jay” West IV</w:t>
      </w:r>
    </w:p>
    <w:p w:rsidR="00376E2E" w:rsidRDefault="00BF5CB6" w:rsidP="00376E2E">
      <w:pPr>
        <w:pStyle w:val="ConSign0"/>
        <w:tabs>
          <w:tab w:val="clear" w:pos="216"/>
          <w:tab w:val="left" w:pos="187"/>
          <w:tab w:val="left" w:pos="3240"/>
          <w:tab w:val="left" w:pos="3427"/>
        </w:tabs>
        <w:spacing w:line="240" w:lineRule="auto"/>
      </w:pPr>
      <w:r>
        <w:t>/s/Sen. Scott Talley</w:t>
      </w:r>
      <w:r>
        <w:tab/>
      </w:r>
      <w:r w:rsidR="00EB03FE">
        <w:tab/>
      </w:r>
      <w:r w:rsidR="00376E2E">
        <w:t>Rep. Russell L. Ott</w:t>
      </w:r>
    </w:p>
    <w:p w:rsidR="00376E2E" w:rsidRDefault="00376E2E" w:rsidP="00376E2E">
      <w:pPr>
        <w:pStyle w:val="ConSign0"/>
        <w:tabs>
          <w:tab w:val="clear" w:pos="216"/>
          <w:tab w:val="left" w:pos="187"/>
          <w:tab w:val="left" w:pos="3240"/>
          <w:tab w:val="left" w:pos="3427"/>
        </w:tabs>
        <w:spacing w:line="240" w:lineRule="auto"/>
        <w:rPr>
          <w:spacing w:val="-16"/>
        </w:rPr>
      </w:pPr>
      <w:r>
        <w:t>/s/Sen. Brad Hutto</w:t>
      </w:r>
      <w:r>
        <w:tab/>
      </w:r>
      <w:r w:rsidR="00EB03FE">
        <w:tab/>
      </w:r>
      <w:r>
        <w:rPr>
          <w:spacing w:val="-16"/>
        </w:rPr>
        <w:t>/s/Rep. Jeffrey Edwin “Jeff” Johnson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rPr>
          <w:color w:val="C00000"/>
        </w:rPr>
      </w:pPr>
    </w:p>
    <w:p w:rsidR="002B4AC8" w:rsidRPr="002B4AC8" w:rsidRDefault="002B4AC8" w:rsidP="002B4AC8">
      <w:pPr>
        <w:jc w:val="center"/>
        <w:rPr>
          <w:color w:val="auto"/>
        </w:rPr>
      </w:pPr>
      <w:r w:rsidRPr="002B4AC8">
        <w:rPr>
          <w:b/>
          <w:color w:val="auto"/>
        </w:rPr>
        <w:t>Message from the House</w:t>
      </w:r>
    </w:p>
    <w:p w:rsidR="002B4AC8" w:rsidRPr="002B4AC8" w:rsidRDefault="002B4AC8" w:rsidP="00376E2E">
      <w:pPr>
        <w:rPr>
          <w:color w:val="auto"/>
        </w:rPr>
      </w:pPr>
      <w:r w:rsidRPr="002B4AC8">
        <w:rPr>
          <w:color w:val="auto"/>
        </w:rPr>
        <w:t>Columbia, S.C., June 15, 2022</w:t>
      </w:r>
    </w:p>
    <w:p w:rsidR="002B4AC8" w:rsidRPr="002B4AC8" w:rsidRDefault="002B4AC8" w:rsidP="00376E2E">
      <w:pPr>
        <w:rPr>
          <w:color w:val="auto"/>
        </w:rPr>
      </w:pPr>
    </w:p>
    <w:p w:rsidR="002B4AC8" w:rsidRPr="002B4AC8" w:rsidRDefault="002B4AC8" w:rsidP="00376E2E">
      <w:pPr>
        <w:rPr>
          <w:color w:val="auto"/>
        </w:rPr>
      </w:pPr>
      <w:r w:rsidRPr="002B4AC8">
        <w:rPr>
          <w:color w:val="auto"/>
        </w:rPr>
        <w:t>Mr. President and Senators:</w:t>
      </w:r>
    </w:p>
    <w:p w:rsidR="002B4AC8" w:rsidRPr="002B4AC8" w:rsidRDefault="002B4AC8" w:rsidP="00376E2E">
      <w:pPr>
        <w:rPr>
          <w:color w:val="auto"/>
        </w:rPr>
      </w:pPr>
      <w:r w:rsidRPr="002B4AC8">
        <w:rPr>
          <w:color w:val="auto"/>
        </w:rPr>
        <w:tab/>
        <w:t>The House respectfully informs your Honorable Body that it has adopted the Report of the Committee of Conference on:</w:t>
      </w:r>
    </w:p>
    <w:p w:rsidR="002B4AC8" w:rsidRPr="002B4AC8" w:rsidRDefault="002B4AC8" w:rsidP="002B4AC8">
      <w:pPr>
        <w:suppressAutoHyphens/>
        <w:rPr>
          <w:color w:val="auto"/>
        </w:rPr>
      </w:pPr>
      <w:bookmarkStart w:id="3" w:name="StartOfClip"/>
      <w:bookmarkEnd w:id="3"/>
      <w:r w:rsidRPr="002B4AC8">
        <w:rPr>
          <w:color w:val="auto"/>
        </w:rPr>
        <w:tab/>
        <w:t>S. 1077</w:t>
      </w:r>
      <w:r w:rsidRPr="002B4AC8">
        <w:rPr>
          <w:color w:val="auto"/>
        </w:rPr>
        <w:fldChar w:fldCharType="begin"/>
      </w:r>
      <w:r w:rsidRPr="002B4AC8">
        <w:rPr>
          <w:color w:val="auto"/>
        </w:rPr>
        <w:instrText xml:space="preserve"> XE "S. 1077" \b </w:instrText>
      </w:r>
      <w:r w:rsidRPr="002B4AC8">
        <w:rPr>
          <w:color w:val="auto"/>
        </w:rPr>
        <w:fldChar w:fldCharType="end"/>
      </w:r>
      <w:r w:rsidRPr="002B4AC8">
        <w:rPr>
          <w:color w:val="auto"/>
        </w:rPr>
        <w:t xml:space="preserve"> -- Senators Alexander, Rankin, Massey, K. Johnson, Sabb, Garrett, Gambrell, McElveen, Kimbrell, Stephens, McLeod, M. Johnson, Kimpson, Hutto, Grooms, Climer, Davis, Gustafson, Williams, Loftis, Fanning, Adams and Scott:  </w:t>
      </w:r>
      <w:r w:rsidRPr="002B4AC8">
        <w:rPr>
          <w:color w:val="auto"/>
          <w:szCs w:val="30"/>
        </w:rPr>
        <w:t xml:space="preserve">A BILL </w:t>
      </w:r>
      <w:r w:rsidRPr="002B4AC8">
        <w:rPr>
          <w:color w:val="auto"/>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2B4AC8" w:rsidRPr="002B4AC8" w:rsidRDefault="002B4AC8" w:rsidP="00376E2E">
      <w:pPr>
        <w:rPr>
          <w:color w:val="auto"/>
        </w:rPr>
      </w:pPr>
      <w:r w:rsidRPr="002B4AC8">
        <w:rPr>
          <w:color w:val="auto"/>
        </w:rPr>
        <w:t>Very respectfully,</w:t>
      </w:r>
    </w:p>
    <w:p w:rsidR="002B4AC8" w:rsidRPr="002B4AC8" w:rsidRDefault="002B4AC8" w:rsidP="00376E2E">
      <w:pPr>
        <w:rPr>
          <w:color w:val="auto"/>
        </w:rPr>
      </w:pPr>
      <w:r w:rsidRPr="002B4AC8">
        <w:rPr>
          <w:color w:val="auto"/>
        </w:rPr>
        <w:t>Speaker of the House</w:t>
      </w:r>
    </w:p>
    <w:p w:rsidR="002B4AC8" w:rsidRPr="002B4AC8" w:rsidRDefault="002B4AC8" w:rsidP="00376E2E">
      <w:pPr>
        <w:rPr>
          <w:color w:val="auto"/>
        </w:rPr>
      </w:pPr>
      <w:r w:rsidRPr="002B4AC8">
        <w:rPr>
          <w:color w:val="auto"/>
        </w:rPr>
        <w:tab/>
        <w:t>Received as information.</w:t>
      </w:r>
    </w:p>
    <w:p w:rsidR="002B4AC8" w:rsidRDefault="002B4AC8" w:rsidP="00376E2E">
      <w:pPr>
        <w:rPr>
          <w:color w:val="C00000"/>
        </w:rPr>
      </w:pPr>
    </w:p>
    <w:p w:rsidR="00376E2E" w:rsidRDefault="00376E2E" w:rsidP="00376E2E">
      <w:pPr>
        <w:pStyle w:val="Header"/>
        <w:tabs>
          <w:tab w:val="clear" w:pos="8640"/>
          <w:tab w:val="left" w:pos="4320"/>
        </w:tabs>
        <w:jc w:val="center"/>
        <w:rPr>
          <w:b/>
        </w:rPr>
      </w:pPr>
      <w:r w:rsidRPr="00117E7A">
        <w:rPr>
          <w:b/>
          <w:szCs w:val="22"/>
        </w:rPr>
        <w:t xml:space="preserve">S. </w:t>
      </w:r>
      <w:r>
        <w:rPr>
          <w:b/>
          <w:szCs w:val="22"/>
        </w:rPr>
        <w:t>1077</w:t>
      </w:r>
      <w:r>
        <w:t xml:space="preserve"> </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1F599D" w:rsidRDefault="00376E2E" w:rsidP="00376E2E">
      <w:pPr>
        <w:suppressAutoHyphens/>
      </w:pPr>
      <w: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 Fanning, Adams and Scott</w:t>
      </w:r>
      <w:r w:rsidRPr="001F599D">
        <w:t xml:space="preserve">:  </w:t>
      </w:r>
      <w:r w:rsidRPr="001F599D">
        <w:rPr>
          <w:szCs w:val="30"/>
        </w:rPr>
        <w:t xml:space="preserve">A BILL </w:t>
      </w:r>
      <w:r w:rsidRPr="001F599D">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rPr>
          <w:color w:val="C00000"/>
        </w:rPr>
      </w:pPr>
    </w:p>
    <w:p w:rsidR="00376E2E" w:rsidRDefault="00376E2E" w:rsidP="00376E2E">
      <w:pPr>
        <w:jc w:val="center"/>
        <w:rPr>
          <w:b/>
        </w:rPr>
      </w:pPr>
      <w:r>
        <w:rPr>
          <w:b/>
        </w:rPr>
        <w:t>S. 1090--REPORT OF THE</w:t>
      </w:r>
    </w:p>
    <w:p w:rsidR="00376E2E" w:rsidRDefault="00376E2E" w:rsidP="00376E2E">
      <w:pPr>
        <w:jc w:val="center"/>
        <w:rPr>
          <w:b/>
        </w:rPr>
      </w:pPr>
      <w:r>
        <w:rPr>
          <w:b/>
        </w:rPr>
        <w:t xml:space="preserve">COMMITTEE OF CONFERENCE ADOPTED </w:t>
      </w:r>
    </w:p>
    <w:p w:rsidR="00376E2E" w:rsidRPr="00F427F2" w:rsidRDefault="00376E2E" w:rsidP="00376E2E">
      <w:pPr>
        <w:suppressAutoHyphens/>
      </w:pPr>
      <w:r>
        <w:tab/>
      </w:r>
      <w:r w:rsidRPr="00F427F2">
        <w:t>S. 1090</w:t>
      </w:r>
      <w:r w:rsidRPr="00F427F2">
        <w:fldChar w:fldCharType="begin"/>
      </w:r>
      <w:r w:rsidRPr="00F427F2">
        <w:instrText xml:space="preserve"> XE "S. 1090" \b </w:instrText>
      </w:r>
      <w:r w:rsidRPr="00F427F2">
        <w:fldChar w:fldCharType="end"/>
      </w:r>
      <w:r w:rsidRPr="00F427F2">
        <w:t xml:space="preserve"> -- </w:t>
      </w:r>
      <w:r>
        <w:t>Senator Massey</w:t>
      </w:r>
      <w:r w:rsidRPr="00F427F2">
        <w:t xml:space="preserve">:  </w:t>
      </w:r>
      <w:r w:rsidRPr="00F427F2">
        <w:rPr>
          <w:szCs w:val="30"/>
        </w:rPr>
        <w:t xml:space="preserve">A BILL </w:t>
      </w:r>
      <w:r w:rsidRPr="00F427F2">
        <w:t>TO AMEND SECTION 41-35-40 OF THE 1976 CODE, RELATING TO AN INSURED WORKER</w:t>
      </w:r>
      <w:r>
        <w:t>’</w:t>
      </w:r>
      <w:r w:rsidRPr="00F427F2">
        <w:t>S WEEKLY BENEFIT AMOUNT, TO PROVIDE THAT THE DEPARTMENT OF EMPLOYMENT AND WORKFORCE MUST ANNUALLY ADJUST THE MAXIMUM WEEKLY BENEFIT AMOUNT BY AN AMOUNT BY THE RATE OF INFLATION AND TO RETROACTIVELY RATIFY AND AFFIRM THE DEPARTMENT OF EMPLOYMENT AND WORKFORCE</w:t>
      </w:r>
      <w:r>
        <w:t>’</w:t>
      </w:r>
      <w:r w:rsidRPr="00F427F2">
        <w:t>S INTERPRETATION AND EXECUTION OF SECTION 41-35-40 OF THE 1976 CODE.</w:t>
      </w:r>
    </w:p>
    <w:p w:rsidR="00376E2E" w:rsidRDefault="00376E2E" w:rsidP="00376E2E">
      <w:pPr>
        <w:jc w:val="center"/>
      </w:pPr>
    </w:p>
    <w:p w:rsidR="00376E2E" w:rsidRDefault="00376E2E" w:rsidP="00376E2E">
      <w:r>
        <w:t xml:space="preserve"> </w:t>
      </w:r>
      <w:r>
        <w:tab/>
        <w:t>On motion of Senator MASSEY, with unanimous consent, the Report of the Committee of Conference was taken up for immediate consideration.</w:t>
      </w:r>
    </w:p>
    <w:p w:rsidR="00376E2E" w:rsidRDefault="00376E2E" w:rsidP="00376E2E"/>
    <w:p w:rsidR="00376E2E" w:rsidRDefault="00376E2E" w:rsidP="00376E2E">
      <w:r>
        <w:tab/>
        <w:t xml:space="preserve"> Senator MASSEY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B85406" w:rsidRDefault="00376E2E" w:rsidP="00376E2E">
      <w:pPr>
        <w:jc w:val="center"/>
        <w:rPr>
          <w:b/>
        </w:rPr>
      </w:pPr>
      <w:r w:rsidRPr="00B85406">
        <w:rPr>
          <w:b/>
        </w:rPr>
        <w:t>Ayes 34; Nays 6; Abstain 1</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5406">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Adams</w:t>
      </w:r>
      <w:r>
        <w:tab/>
      </w:r>
      <w:r w:rsidRPr="00B85406">
        <w:t>Alexander</w:t>
      </w:r>
      <w:r>
        <w:tab/>
      </w:r>
      <w:r w:rsidRPr="00B85406">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Bennett</w:t>
      </w:r>
      <w:r>
        <w:tab/>
      </w:r>
      <w:r w:rsidRPr="00B85406">
        <w:t>Campsen</w:t>
      </w:r>
      <w:r>
        <w:tab/>
      </w:r>
      <w:r w:rsidRPr="00B85406">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Climer</w:t>
      </w:r>
      <w:r>
        <w:tab/>
      </w:r>
      <w:r w:rsidRPr="00B85406">
        <w:t>Corbin</w:t>
      </w:r>
      <w:r>
        <w:tab/>
      </w:r>
      <w:r w:rsidRPr="00B85406">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Davis</w:t>
      </w:r>
      <w:r>
        <w:tab/>
      </w:r>
      <w:r w:rsidRPr="00B85406">
        <w:t>Gambrell</w:t>
      </w:r>
      <w:r>
        <w:tab/>
      </w:r>
      <w:r w:rsidRPr="00B85406">
        <w:t>Garrett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Goldfinch</w:t>
      </w:r>
      <w:r>
        <w:tab/>
      </w:r>
      <w:r w:rsidRPr="00B85406">
        <w:t>Grooms</w:t>
      </w:r>
      <w:r>
        <w:tab/>
      </w:r>
      <w:r w:rsidRPr="00B85406">
        <w:t>Hembree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5406">
        <w:t>Hutto</w:t>
      </w:r>
      <w:r>
        <w:tab/>
      </w:r>
      <w:r w:rsidRPr="00B85406">
        <w:t>Jackson</w:t>
      </w:r>
      <w:r>
        <w:tab/>
      </w:r>
      <w:r w:rsidRPr="00B85406">
        <w:rPr>
          <w:i/>
        </w:rPr>
        <w:t>Johnson, Kevin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rPr>
          <w:i/>
        </w:rPr>
        <w:t>Johnson, Michael</w:t>
      </w:r>
      <w:r>
        <w:rPr>
          <w:i/>
        </w:rPr>
        <w:tab/>
      </w:r>
      <w:r w:rsidRPr="00B85406">
        <w:t>Kimbrell</w:t>
      </w:r>
      <w:r>
        <w:tab/>
      </w:r>
      <w:r w:rsidRPr="00B85406">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Malloy</w:t>
      </w:r>
      <w:r>
        <w:tab/>
      </w:r>
      <w:r w:rsidRPr="00B85406">
        <w:t>Massey</w:t>
      </w:r>
      <w:r>
        <w:tab/>
      </w:r>
      <w:r w:rsidRPr="00B85406">
        <w:t>McElveen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Peeler</w:t>
      </w:r>
      <w:r>
        <w:tab/>
      </w:r>
      <w:r w:rsidRPr="00B85406">
        <w:t>Reichenbach</w:t>
      </w:r>
      <w:r>
        <w:tab/>
      </w:r>
      <w:r w:rsidRPr="00B85406">
        <w:t>Rice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Setzler</w:t>
      </w:r>
      <w:r>
        <w:tab/>
      </w:r>
      <w:r w:rsidRPr="00B85406">
        <w:t>Shealy</w:t>
      </w:r>
      <w:r>
        <w:tab/>
      </w:r>
      <w:r w:rsidRPr="00B85406">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Turner</w:t>
      </w:r>
      <w:r>
        <w:tab/>
      </w:r>
      <w:r w:rsidRPr="00B85406">
        <w:t>Verdin</w:t>
      </w:r>
      <w:r>
        <w:tab/>
      </w:r>
      <w:r w:rsidRPr="00B85406">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85406"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406">
        <w:rPr>
          <w:b/>
        </w:rPr>
        <w:t>Total--34</w:t>
      </w:r>
    </w:p>
    <w:p w:rsidR="00376E2E" w:rsidRPr="00B85406"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5406">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Fanning</w:t>
      </w:r>
      <w:r>
        <w:tab/>
      </w:r>
      <w:r w:rsidRPr="00B85406">
        <w:t>Kimpson</w:t>
      </w:r>
      <w:r>
        <w:tab/>
      </w:r>
      <w:r w:rsidRPr="00B85406">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McLeod</w:t>
      </w:r>
      <w:r>
        <w:tab/>
      </w:r>
      <w:r w:rsidRPr="00B85406">
        <w:t>Scott</w:t>
      </w:r>
      <w:r>
        <w:tab/>
      </w:r>
      <w:r w:rsidRPr="00B85406">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85406"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406">
        <w:rPr>
          <w:b/>
        </w:rPr>
        <w:t>Total--6</w:t>
      </w:r>
    </w:p>
    <w:p w:rsidR="00376E2E" w:rsidRPr="00B85406"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5406">
        <w:rPr>
          <w:b/>
        </w:rPr>
        <w:t>ABSTAIN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85406"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406">
        <w:rPr>
          <w:b/>
        </w:rPr>
        <w:t>Total--1</w:t>
      </w:r>
    </w:p>
    <w:p w:rsidR="00376E2E" w:rsidRPr="00B85406"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S. 1090 -- Conference Report</w:t>
      </w:r>
    </w:p>
    <w:p w:rsidR="00376E2E" w:rsidRDefault="00376E2E" w:rsidP="00376E2E">
      <w:pPr>
        <w:jc w:val="center"/>
      </w:pPr>
      <w:r>
        <w:t>The General Assembly, Columbia, S.C., June 15,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1090</w:t>
      </w:r>
      <w:r>
        <w:fldChar w:fldCharType="begin"/>
      </w:r>
      <w:r>
        <w:instrText xml:space="preserve"> XE "S. 1090" \b </w:instrText>
      </w:r>
      <w:r>
        <w:fldChar w:fldCharType="end"/>
      </w:r>
      <w:r>
        <w:t xml:space="preserve"> -- Senator Massey:  </w:t>
      </w:r>
      <w:r>
        <w:rPr>
          <w:szCs w:val="30"/>
        </w:rPr>
        <w:t xml:space="preserve">A BILL </w:t>
      </w:r>
      <w: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title and inserting:</w:t>
      </w:r>
    </w:p>
    <w:p w:rsidR="00376E2E" w:rsidRDefault="00376E2E" w:rsidP="00376E2E">
      <w:r>
        <w:tab/>
        <w:t>/</w:t>
      </w:r>
      <w:r>
        <w:tab/>
      </w:r>
      <w:r>
        <w:tab/>
        <w:t>Whereas, pursuant to Section 41</w:t>
      </w:r>
      <w:r>
        <w:noBreakHyphen/>
        <w:t>27</w:t>
      </w:r>
      <w:r>
        <w:noBreakHyphen/>
        <w:t xml:space="preserve">40, the General Assembly has the right to amend or repeal all or any part of Chapters 27 through 41 of this Title at any time and there is no vested private right of any kind against such amendment or repeal; and </w:t>
      </w:r>
    </w:p>
    <w:p w:rsidR="00376E2E" w:rsidRDefault="00376E2E" w:rsidP="00376E2E">
      <w:r>
        <w:tab/>
        <w:t>Whereas, the General Assembly intended to charge the department with the administration of Title 41, Chapters 27 through 41, which includes the enforcement, interpretation, and execution of Section 41</w:t>
      </w:r>
      <w:r>
        <w:noBreakHyphen/>
        <w:t>35</w:t>
      </w:r>
      <w:r>
        <w:noBreakHyphen/>
        <w:t xml:space="preserve">40; and </w:t>
      </w:r>
    </w:p>
    <w:p w:rsidR="00376E2E" w:rsidRDefault="00376E2E" w:rsidP="00376E2E">
      <w:r>
        <w:tab/>
        <w:t>Whereas, the General Assembly has known of the department’s enforcement, interpretation, and execution of Section 41</w:t>
      </w:r>
      <w:r>
        <w:noBreakHyphen/>
        <w:t>35</w:t>
      </w:r>
      <w:r>
        <w:noBreakHyphen/>
        <w:t>40 regarding the weekly maximum benefit amounts paid to claimants; and</w:t>
      </w:r>
    </w:p>
    <w:p w:rsidR="00376E2E" w:rsidRDefault="00376E2E" w:rsidP="00376E2E">
      <w:r>
        <w:tab/>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rsidR="00376E2E" w:rsidRDefault="00376E2E" w:rsidP="00376E2E">
      <w:r>
        <w:tab/>
        <w:t>Whereas the General Assembly believes that the department’s enforcement, interpretation, and execution of Section 41</w:t>
      </w:r>
      <w:r>
        <w:noBreakHyphen/>
        <w:t>35</w:t>
      </w:r>
      <w:r>
        <w:noBreakHyphen/>
        <w:t>40 has been and continues to be reasonable and consistent with the General Assembly’s intent and charge to administer Section 41</w:t>
      </w:r>
      <w:r>
        <w:noBreakHyphen/>
        <w:t>35</w:t>
      </w:r>
      <w:r>
        <w:noBreakHyphen/>
        <w:t>40; and</w:t>
      </w:r>
    </w:p>
    <w:p w:rsidR="00376E2E" w:rsidRDefault="00376E2E" w:rsidP="00376E2E">
      <w:r>
        <w:tab/>
        <w:t xml:space="preserve">Whereas, the General Assembly intends to explicitly reaffirm that the department has always had the discretion to establish a maximum amount of unemployment benefits an individual may receive each week; and   </w:t>
      </w:r>
    </w:p>
    <w:p w:rsidR="00376E2E" w:rsidRDefault="00376E2E" w:rsidP="00376E2E">
      <w:r>
        <w:tab/>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p>
    <w:p w:rsidR="00376E2E" w:rsidRDefault="00376E2E" w:rsidP="00376E2E">
      <w:r>
        <w:t>Be it enacted by the General Assembly of the State of South Carolina:</w:t>
      </w:r>
    </w:p>
    <w:p w:rsidR="00376E2E" w:rsidRDefault="00376E2E" w:rsidP="00376E2E">
      <w:pPr>
        <w:rPr>
          <w:rFonts w:eastAsiaTheme="minorHAnsi" w:cstheme="minorBidi"/>
          <w:szCs w:val="22"/>
        </w:rPr>
      </w:pPr>
      <w:r>
        <w:tab/>
        <w:t>SECTION</w:t>
      </w:r>
      <w:r>
        <w:tab/>
        <w:t>1.</w:t>
      </w:r>
      <w:r>
        <w:tab/>
        <w:t>A.</w:t>
      </w:r>
      <w:r>
        <w:tab/>
        <w:t>Section 41</w:t>
      </w:r>
      <w:r>
        <w:noBreakHyphen/>
        <w:t>35</w:t>
      </w:r>
      <w:r>
        <w:noBreakHyphen/>
        <w:t>40 of the 1976 Code is amended to read:</w:t>
      </w:r>
    </w:p>
    <w:p w:rsidR="00376E2E" w:rsidRDefault="00376E2E" w:rsidP="00376E2E">
      <w:pPr>
        <w:rPr>
          <w:u w:val="single" w:color="000000" w:themeColor="text1"/>
        </w:rPr>
      </w:pPr>
      <w:r>
        <w:tab/>
        <w:t>“Section 41</w:t>
      </w:r>
      <w:r>
        <w:noBreakHyphen/>
        <w:t>35</w:t>
      </w:r>
      <w:r>
        <w:noBreakHyphen/>
        <w:t>40.</w:t>
      </w:r>
      <w:r>
        <w:tab/>
      </w:r>
      <w:r>
        <w:rPr>
          <w:u w:val="single" w:color="000000" w:themeColor="text1"/>
        </w:rPr>
        <w:t>(A)</w:t>
      </w:r>
      <w:r>
        <w:tab/>
        <w:t>An insured worker’s weekly benefit amount is fifty percent of his weekly average wage, as defined in Section 41</w:t>
      </w:r>
      <w:r>
        <w:noBreakHyphen/>
        <w:t>27</w:t>
      </w:r>
      <w:r>
        <w:noBreakHyphen/>
        <w:t>140, and the weekly benefit amount, if not a multiple of one dollar, must be computed to the next lower multiple of one dollar. However, no insured worker’s weekly benefit amount may be less than forty</w:t>
      </w:r>
      <w:r>
        <w:noBreakHyphen/>
        <w:t>two dollars nor greater than sixty</w:t>
      </w:r>
      <w:r>
        <w:noBreakHyphen/>
        <w:t>six and two</w:t>
      </w:r>
      <w:r>
        <w:noBreakHyphen/>
        <w:t xml:space="preserve">thirds percent of the statewide average weekly wage most recently computed before the beginning of the individual’s benefit year.  </w:t>
      </w:r>
    </w:p>
    <w:p w:rsidR="00376E2E" w:rsidRDefault="00376E2E" w:rsidP="00376E2E">
      <w:pPr>
        <w:rPr>
          <w:u w:val="single" w:color="000000" w:themeColor="text1"/>
        </w:rPr>
      </w:pPr>
      <w:r>
        <w:tab/>
      </w:r>
      <w:r>
        <w:rPr>
          <w:u w:val="single" w:color="000000" w:themeColor="text1"/>
        </w:rPr>
        <w:t>(B)</w:t>
      </w:r>
      <w:r>
        <w:tab/>
      </w:r>
      <w:r>
        <w:rPr>
          <w:u w:val="single" w:color="000000" w:themeColor="text1"/>
        </w:rPr>
        <w:t>The maximum weekly benefit amount set each year by the department within the range established in subsection (A) must be published on the department’s website.</w:t>
      </w:r>
    </w:p>
    <w:p w:rsidR="00376E2E" w:rsidRDefault="00376E2E" w:rsidP="00376E2E">
      <w:pPr>
        <w:rPr>
          <w:u w:val="single" w:color="000000" w:themeColor="text1"/>
        </w:rPr>
      </w:pPr>
      <w:r>
        <w:tab/>
      </w:r>
      <w:r>
        <w:rPr>
          <w:u w:val="single" w:color="000000" w:themeColor="text1"/>
        </w:rPr>
        <w:t>(C)</w:t>
      </w:r>
      <w:r>
        <w:tab/>
      </w:r>
      <w:r>
        <w:rPr>
          <w:u w:val="single" w:color="000000" w:themeColor="text1"/>
        </w:rPr>
        <w:t>The procedure for reconsideration of determinations pursuant to Section 41</w:t>
      </w:r>
      <w:r>
        <w:rPr>
          <w:u w:val="single" w:color="000000" w:themeColor="text1"/>
        </w:rPr>
        <w:noBreakHyphen/>
        <w:t>35</w:t>
      </w:r>
      <w:r>
        <w:rPr>
          <w:u w:val="single" w:color="000000" w:themeColor="text1"/>
        </w:rPr>
        <w:noBreakHyphen/>
        <w:t>640 is the sole and exclusive procedure and remedy for disputing the department’s determination of an insured worker’s weekly benefit amount.</w:t>
      </w:r>
      <w:r>
        <w:t>”</w:t>
      </w:r>
    </w:p>
    <w:p w:rsidR="00376E2E" w:rsidRDefault="00376E2E" w:rsidP="00376E2E">
      <w:r>
        <w:t>B.</w:t>
      </w:r>
      <w:r>
        <w:tab/>
        <w:t>The General Assembly ratifies and affirms that the department has reasonably and faithfully interpreted, executed, and enforced the provisions contained in Section 41</w:t>
      </w:r>
      <w:r>
        <w:noBreakHyphen/>
        <w:t>35</w:t>
      </w:r>
      <w: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rsidR="00376E2E" w:rsidRDefault="00376E2E" w:rsidP="00376E2E">
      <w:r>
        <w:tab/>
        <w:t>SECTION</w:t>
      </w:r>
      <w:r>
        <w:tab/>
        <w:t>2.</w:t>
      </w:r>
      <w:r>
        <w:tab/>
        <w:t>Section 41</w:t>
      </w:r>
      <w:r>
        <w:noBreakHyphen/>
        <w:t>31</w:t>
      </w:r>
      <w:r>
        <w:noBreakHyphen/>
        <w:t>60(A) of the 1976 Code is amended to read:</w:t>
      </w:r>
    </w:p>
    <w:p w:rsidR="00376E2E" w:rsidRDefault="00376E2E" w:rsidP="00376E2E">
      <w:r>
        <w:tab/>
        <w:t>“(A)</w:t>
      </w:r>
      <w:r>
        <w:tab/>
        <w:t>If on the computation date upon which an employer’s tax rate is to be computed as provided in Section 41</w:t>
      </w:r>
      <w:r>
        <w:noBreakHyphen/>
        <w:t>31</w:t>
      </w:r>
      <w:r>
        <w:noBreakHyphen/>
        <w:t xml:space="preserve">40 there is a delinquent report, the tax class twenty rate must be assigned to the employer </w:t>
      </w:r>
      <w:r>
        <w:rPr>
          <w:strike/>
        </w:rPr>
        <w:t>for the period to which the computation applies</w:t>
      </w:r>
      <w:r>
        <w:t xml:space="preserve"> </w:t>
      </w:r>
      <w:r>
        <w:rPr>
          <w:u w:val="single" w:color="000000" w:themeColor="text1"/>
        </w:rPr>
        <w:t>until the next computation date or until all outstanding tax reports have been filed</w:t>
      </w:r>
      <w:r>
        <w:t>.”</w:t>
      </w:r>
    </w:p>
    <w:p w:rsidR="00376E2E" w:rsidRDefault="00376E2E" w:rsidP="00376E2E">
      <w:r>
        <w:tab/>
        <w:t>SECTION</w:t>
      </w:r>
      <w:r>
        <w:tab/>
        <w:t>3.</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76E2E" w:rsidRDefault="00376E2E" w:rsidP="00376E2E">
      <w:pPr>
        <w:suppressAutoHyphens/>
      </w:pPr>
      <w:r>
        <w:tab/>
        <w:t>SECTION</w:t>
      </w:r>
      <w:r>
        <w:tab/>
        <w:t>4.</w:t>
      </w:r>
      <w:r>
        <w:tab/>
        <w:t>This act takes effect upon approval by the Governor.</w:t>
      </w:r>
      <w:r>
        <w:tab/>
      </w:r>
      <w:r>
        <w:tab/>
      </w:r>
      <w:r>
        <w:tab/>
        <w:t>/</w:t>
      </w:r>
    </w:p>
    <w:p w:rsidR="00376E2E" w:rsidRDefault="00376E2E" w:rsidP="00376E2E">
      <w:r>
        <w:tab/>
        <w:t>Amend title to conform.</w:t>
      </w:r>
    </w:p>
    <w:p w:rsidR="00376E2E" w:rsidRDefault="00376E2E" w:rsidP="00376E2E">
      <w:pPr>
        <w:pStyle w:val="ConSign0"/>
        <w:tabs>
          <w:tab w:val="clear" w:pos="216"/>
          <w:tab w:val="left" w:pos="187"/>
          <w:tab w:val="left" w:pos="2970"/>
          <w:tab w:val="left" w:pos="3240"/>
          <w:tab w:val="left" w:pos="3427"/>
        </w:tabs>
        <w:spacing w:line="240" w:lineRule="auto"/>
      </w:pPr>
    </w:p>
    <w:p w:rsidR="00376E2E" w:rsidRDefault="00376E2E" w:rsidP="00376E2E">
      <w:pPr>
        <w:pStyle w:val="ConSign0"/>
        <w:tabs>
          <w:tab w:val="clear" w:pos="216"/>
          <w:tab w:val="left" w:pos="187"/>
          <w:tab w:val="left" w:pos="2880"/>
          <w:tab w:val="left" w:pos="3427"/>
        </w:tabs>
        <w:spacing w:line="240" w:lineRule="auto"/>
        <w:rPr>
          <w:spacing w:val="-20"/>
        </w:rPr>
      </w:pPr>
      <w:r>
        <w:t>/s/Sen. A. Shane Massey</w:t>
      </w:r>
      <w:r>
        <w:tab/>
      </w:r>
      <w:r w:rsidR="005125EE">
        <w:tab/>
      </w:r>
      <w:r>
        <w:rPr>
          <w:spacing w:val="-20"/>
        </w:rPr>
        <w:t>/s/Rep. Christopher Sloan Wooten</w:t>
      </w:r>
    </w:p>
    <w:p w:rsidR="00376E2E" w:rsidRDefault="00376E2E" w:rsidP="00376E2E">
      <w:pPr>
        <w:pStyle w:val="ConSign0"/>
        <w:tabs>
          <w:tab w:val="clear" w:pos="216"/>
          <w:tab w:val="left" w:pos="187"/>
          <w:tab w:val="left" w:pos="3240"/>
          <w:tab w:val="left" w:pos="3427"/>
        </w:tabs>
        <w:spacing w:line="240" w:lineRule="auto"/>
      </w:pPr>
      <w:r>
        <w:t>/s/Sen. Sean M. Bennett</w:t>
      </w:r>
      <w:r>
        <w:tab/>
      </w:r>
      <w:r w:rsidR="005125EE">
        <w:tab/>
      </w:r>
      <w:r>
        <w:t>/s/Rep. Bart T. Blackwell</w:t>
      </w:r>
    </w:p>
    <w:p w:rsidR="00376E2E" w:rsidRDefault="00376E2E" w:rsidP="00376E2E">
      <w:pPr>
        <w:pStyle w:val="ConSign0"/>
        <w:tabs>
          <w:tab w:val="clear" w:pos="216"/>
          <w:tab w:val="left" w:pos="187"/>
          <w:tab w:val="left" w:pos="3240"/>
          <w:tab w:val="left" w:pos="3427"/>
        </w:tabs>
        <w:spacing w:line="240" w:lineRule="auto"/>
        <w:rPr>
          <w:spacing w:val="-16"/>
        </w:rPr>
      </w:pPr>
      <w:r>
        <w:t>/s/Sen. Kevin L. Johnson</w:t>
      </w:r>
      <w:r>
        <w:tab/>
      </w:r>
      <w:r w:rsidR="005125EE">
        <w:tab/>
      </w:r>
      <w:r>
        <w:rPr>
          <w:spacing w:val="-16"/>
        </w:rPr>
        <w:t>/s/Rep. Joseph Herman Jefferson, Jr.</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rPr>
          <w:color w:val="C00000"/>
        </w:rPr>
      </w:pPr>
    </w:p>
    <w:p w:rsidR="00376E2E" w:rsidRPr="009D6C87" w:rsidRDefault="00376E2E" w:rsidP="00376E2E">
      <w:pPr>
        <w:jc w:val="center"/>
        <w:rPr>
          <w:color w:val="auto"/>
        </w:rPr>
      </w:pPr>
      <w:r w:rsidRPr="009D6C87">
        <w:rPr>
          <w:b/>
          <w:color w:val="auto"/>
        </w:rPr>
        <w:t>Message from the House</w:t>
      </w:r>
    </w:p>
    <w:p w:rsidR="00376E2E" w:rsidRPr="009D6C87" w:rsidRDefault="00376E2E" w:rsidP="00376E2E">
      <w:pPr>
        <w:rPr>
          <w:color w:val="auto"/>
        </w:rPr>
      </w:pPr>
      <w:r w:rsidRPr="009D6C87">
        <w:rPr>
          <w:color w:val="auto"/>
        </w:rPr>
        <w:t>Columbia, S.C., June 15, 2022</w:t>
      </w:r>
    </w:p>
    <w:p w:rsidR="00376E2E" w:rsidRPr="009D6C87" w:rsidRDefault="00376E2E" w:rsidP="00376E2E">
      <w:pPr>
        <w:rPr>
          <w:color w:val="auto"/>
        </w:rPr>
      </w:pPr>
    </w:p>
    <w:p w:rsidR="00376E2E" w:rsidRPr="009D6C87" w:rsidRDefault="00376E2E" w:rsidP="00376E2E">
      <w:pPr>
        <w:rPr>
          <w:color w:val="auto"/>
        </w:rPr>
      </w:pPr>
      <w:r w:rsidRPr="009D6C87">
        <w:rPr>
          <w:color w:val="auto"/>
        </w:rPr>
        <w:t>Mr. President and Senators:</w:t>
      </w:r>
    </w:p>
    <w:p w:rsidR="00376E2E" w:rsidRPr="009D6C87" w:rsidRDefault="00376E2E" w:rsidP="00376E2E">
      <w:pPr>
        <w:rPr>
          <w:color w:val="auto"/>
        </w:rPr>
      </w:pPr>
      <w:r w:rsidRPr="009D6C87">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76E2E" w:rsidRPr="009D6C87" w:rsidRDefault="00376E2E" w:rsidP="00376E2E">
      <w:pPr>
        <w:suppressAutoHyphens/>
        <w:rPr>
          <w:color w:val="auto"/>
        </w:rPr>
      </w:pPr>
      <w:r w:rsidRPr="009D6C87">
        <w:rPr>
          <w:color w:val="auto"/>
        </w:rPr>
        <w:tab/>
        <w:t>S. 1090</w:t>
      </w:r>
      <w:r w:rsidRPr="009D6C87">
        <w:rPr>
          <w:color w:val="auto"/>
        </w:rPr>
        <w:fldChar w:fldCharType="begin"/>
      </w:r>
      <w:r w:rsidRPr="009D6C87">
        <w:rPr>
          <w:color w:val="auto"/>
        </w:rPr>
        <w:instrText xml:space="preserve"> XE "S. 1090" \b </w:instrText>
      </w:r>
      <w:r w:rsidRPr="009D6C87">
        <w:rPr>
          <w:color w:val="auto"/>
        </w:rPr>
        <w:fldChar w:fldCharType="end"/>
      </w:r>
      <w:r w:rsidRPr="009D6C87">
        <w:rPr>
          <w:color w:val="auto"/>
        </w:rPr>
        <w:t xml:space="preserve"> -- Senator Massey:  </w:t>
      </w:r>
      <w:r w:rsidRPr="009D6C87">
        <w:rPr>
          <w:color w:val="auto"/>
          <w:szCs w:val="30"/>
        </w:rPr>
        <w:t xml:space="preserve">A BILL </w:t>
      </w:r>
      <w:r w:rsidRPr="009D6C87">
        <w:rPr>
          <w:color w:val="auto"/>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376E2E" w:rsidRPr="009D6C87" w:rsidRDefault="00376E2E" w:rsidP="00376E2E">
      <w:pPr>
        <w:rPr>
          <w:color w:val="auto"/>
        </w:rPr>
      </w:pPr>
      <w:r w:rsidRPr="009D6C87">
        <w:rPr>
          <w:color w:val="auto"/>
        </w:rPr>
        <w:t>Very respectfully,</w:t>
      </w:r>
    </w:p>
    <w:p w:rsidR="00376E2E" w:rsidRPr="009D6C87" w:rsidRDefault="00376E2E" w:rsidP="00376E2E">
      <w:pPr>
        <w:rPr>
          <w:color w:val="auto"/>
        </w:rPr>
      </w:pPr>
      <w:r w:rsidRPr="009D6C87">
        <w:rPr>
          <w:color w:val="auto"/>
        </w:rPr>
        <w:t>Speaker of the House</w:t>
      </w:r>
    </w:p>
    <w:p w:rsidR="00376E2E" w:rsidRPr="009D6C87" w:rsidRDefault="00376E2E" w:rsidP="00376E2E">
      <w:pPr>
        <w:rPr>
          <w:color w:val="auto"/>
        </w:rPr>
      </w:pPr>
      <w:r w:rsidRPr="009D6C87">
        <w:rPr>
          <w:color w:val="auto"/>
        </w:rPr>
        <w:tab/>
        <w:t>Received as information.</w:t>
      </w:r>
    </w:p>
    <w:p w:rsidR="00376E2E" w:rsidRDefault="00376E2E" w:rsidP="00376E2E">
      <w:pPr>
        <w:jc w:val="center"/>
        <w:rPr>
          <w:b/>
        </w:rPr>
      </w:pPr>
      <w:r>
        <w:rPr>
          <w:b/>
        </w:rPr>
        <w:t>S. 202 --REPORT OF THE</w:t>
      </w:r>
    </w:p>
    <w:p w:rsidR="00376E2E" w:rsidRDefault="00376E2E" w:rsidP="00376E2E">
      <w:pPr>
        <w:jc w:val="center"/>
        <w:rPr>
          <w:b/>
        </w:rPr>
      </w:pPr>
      <w:r>
        <w:rPr>
          <w:b/>
        </w:rPr>
        <w:t xml:space="preserve">COMMITTEE OF CONFERENCE ADOPTED </w:t>
      </w:r>
    </w:p>
    <w:p w:rsidR="00376E2E" w:rsidRPr="009E4A80" w:rsidRDefault="00376E2E" w:rsidP="00376E2E">
      <w:pPr>
        <w:suppressAutoHyphens/>
      </w:pPr>
      <w:r>
        <w:tab/>
      </w:r>
      <w:r w:rsidRPr="009E4A80">
        <w:t>S. 202</w:t>
      </w:r>
      <w:r w:rsidRPr="009E4A80">
        <w:fldChar w:fldCharType="begin"/>
      </w:r>
      <w:r w:rsidRPr="009E4A80">
        <w:instrText xml:space="preserve"> XE “S. 202” \b </w:instrText>
      </w:r>
      <w:r w:rsidRPr="009E4A80">
        <w:fldChar w:fldCharType="end"/>
      </w:r>
      <w:r w:rsidRPr="009E4A80">
        <w:t xml:space="preserve"> -- Senators Hembree and Bennett:  </w:t>
      </w:r>
      <w:r w:rsidRPr="009E4A80">
        <w:rPr>
          <w:szCs w:val="30"/>
        </w:rPr>
        <w:t xml:space="preserve">A BILL </w:t>
      </w:r>
      <w:r w:rsidRPr="009E4A80">
        <w:rPr>
          <w:color w:val="000000" w:themeColor="text1"/>
          <w:u w:color="000000" w:themeColor="text1"/>
        </w:rPr>
        <w:t>TO AMEND THE CODE OF LAWS OF SOUTH CAROLINA, 1976, BY ADDING SECTION 1</w:t>
      </w:r>
      <w:r w:rsidRPr="009E4A80">
        <w:rPr>
          <w:color w:val="000000" w:themeColor="text1"/>
          <w:u w:color="000000" w:themeColor="text1"/>
        </w:rPr>
        <w:noBreakHyphen/>
        <w:t>6</w:t>
      </w:r>
      <w:r w:rsidRPr="009E4A80">
        <w:rPr>
          <w:color w:val="000000" w:themeColor="text1"/>
          <w:u w:color="000000" w:themeColor="text1"/>
        </w:rPr>
        <w:noBreakHyphen/>
        <w:t>35 SO AS TO PROVIDE UNDER WHAT CIRCUMSTANCES THE STATE INSPECTOR GENERAL MAY INVESTIGATE CERTAIN SCHOOLS; AND TO AMEND SECTION 1</w:t>
      </w:r>
      <w:r w:rsidRPr="009E4A80">
        <w:rPr>
          <w:color w:val="000000" w:themeColor="text1"/>
          <w:u w:color="000000" w:themeColor="text1"/>
        </w:rPr>
        <w:noBreakHyphen/>
        <w:t>6</w:t>
      </w:r>
      <w:r w:rsidRPr="009E4A80">
        <w:rPr>
          <w:color w:val="000000" w:themeColor="text1"/>
          <w:u w:color="000000" w:themeColor="text1"/>
        </w:rPr>
        <w:noBreakHyphen/>
        <w:t>10, RELATING TO DEFINITIONS FOR THE OFFICE OF THE STATE INSPECTOR GENERAL, SO AS TO DEFINE NECESSARY TERMS.</w:t>
      </w:r>
    </w:p>
    <w:p w:rsidR="00376E2E" w:rsidRDefault="00376E2E" w:rsidP="00376E2E">
      <w:pPr>
        <w:jc w:val="center"/>
      </w:pPr>
    </w:p>
    <w:p w:rsidR="00376E2E" w:rsidRDefault="00376E2E" w:rsidP="00376E2E">
      <w:r>
        <w:t xml:space="preserve"> </w:t>
      </w:r>
      <w:r>
        <w:tab/>
        <w:t>On motion of Senator HEMBREE, with unanimous consent, the Report of the Committee of Conference was taken up for immediate consideration.</w:t>
      </w:r>
    </w:p>
    <w:p w:rsidR="00376E2E" w:rsidRDefault="00376E2E" w:rsidP="00376E2E"/>
    <w:p w:rsidR="00376E2E" w:rsidRDefault="002B4AC8" w:rsidP="00376E2E">
      <w:r>
        <w:tab/>
      </w:r>
      <w:r w:rsidR="00376E2E">
        <w:t>Senator HEMBREE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B85406" w:rsidRDefault="00376E2E" w:rsidP="00376E2E">
      <w:pPr>
        <w:jc w:val="center"/>
        <w:rPr>
          <w:b/>
        </w:rPr>
      </w:pPr>
      <w:r w:rsidRPr="00B85406">
        <w:rPr>
          <w:b/>
        </w:rPr>
        <w:t>Ayes 39; Nays 2</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5406">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Adams</w:t>
      </w:r>
      <w:r>
        <w:tab/>
      </w:r>
      <w:r w:rsidRPr="00B85406">
        <w:t>Alexander</w:t>
      </w:r>
      <w:r>
        <w:tab/>
      </w:r>
      <w:r w:rsidRPr="00B85406">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Bennett</w:t>
      </w:r>
      <w:r>
        <w:tab/>
      </w:r>
      <w:r w:rsidRPr="00B85406">
        <w:t>Campsen</w:t>
      </w:r>
      <w:r>
        <w:tab/>
      </w:r>
      <w:r w:rsidRPr="00B85406">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Climer</w:t>
      </w:r>
      <w:r>
        <w:tab/>
      </w:r>
      <w:r w:rsidRPr="00B85406">
        <w:t>Corbin</w:t>
      </w:r>
      <w:r>
        <w:tab/>
      </w:r>
      <w:r w:rsidRPr="00B85406">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Gambrell</w:t>
      </w:r>
      <w:r>
        <w:tab/>
      </w:r>
      <w:r w:rsidRPr="00B85406">
        <w:t>Garrett</w:t>
      </w:r>
      <w:r>
        <w:tab/>
      </w:r>
      <w:r w:rsidRPr="00B85406">
        <w:t>Goldfinch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Grooms</w:t>
      </w:r>
      <w:r>
        <w:tab/>
      </w:r>
      <w:r w:rsidRPr="00B85406">
        <w:t>Hembree</w:t>
      </w:r>
      <w:r>
        <w:tab/>
      </w:r>
      <w:r w:rsidRPr="00B85406">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5406">
        <w:t>Jackson</w:t>
      </w:r>
      <w:r>
        <w:tab/>
      </w:r>
      <w:r w:rsidRPr="00B85406">
        <w:rPr>
          <w:i/>
        </w:rPr>
        <w:t>Johnson, Kevin</w:t>
      </w:r>
      <w:r>
        <w:rPr>
          <w:i/>
        </w:rPr>
        <w:tab/>
      </w:r>
      <w:r w:rsidRPr="00B85406">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Kimbrell</w:t>
      </w:r>
      <w:r>
        <w:tab/>
      </w:r>
      <w:r w:rsidRPr="00B85406">
        <w:t>Kimpson</w:t>
      </w:r>
      <w:r>
        <w:tab/>
      </w:r>
      <w:r w:rsidRPr="00B85406">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Malloy</w:t>
      </w:r>
      <w:r>
        <w:tab/>
      </w:r>
      <w:r w:rsidRPr="00B85406">
        <w:t>Massey</w:t>
      </w:r>
      <w:r>
        <w:tab/>
      </w:r>
      <w:r w:rsidRPr="00B85406">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McElveen</w:t>
      </w:r>
      <w:r>
        <w:tab/>
      </w:r>
      <w:r w:rsidRPr="00B85406">
        <w:t>McLeod</w:t>
      </w:r>
      <w:r>
        <w:tab/>
      </w:r>
      <w:r w:rsidRPr="00B85406">
        <w:t>Peeler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Rankin</w:t>
      </w:r>
      <w:r>
        <w:tab/>
      </w:r>
      <w:r w:rsidRPr="00B85406">
        <w:t>Reichenbach</w:t>
      </w:r>
      <w:r>
        <w:tab/>
      </w:r>
      <w:r w:rsidRPr="00B85406">
        <w:t>Rice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Sabb</w:t>
      </w:r>
      <w:r>
        <w:tab/>
      </w:r>
      <w:r w:rsidRPr="00B85406">
        <w:t>Scott</w:t>
      </w:r>
      <w:r>
        <w:tab/>
      </w:r>
      <w:r w:rsidRPr="00B85406">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Shealy</w:t>
      </w:r>
      <w:r>
        <w:tab/>
      </w:r>
      <w:r w:rsidRPr="00B85406">
        <w:t>Talley</w:t>
      </w:r>
      <w:r>
        <w:tab/>
      </w:r>
      <w:r w:rsidRPr="00B85406">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Verdin</w:t>
      </w:r>
      <w:r>
        <w:tab/>
      </w:r>
      <w:r w:rsidRPr="00B85406">
        <w:t>Williams</w:t>
      </w:r>
      <w:r>
        <w:tab/>
      </w:r>
      <w:r w:rsidRPr="00B85406">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85406"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406">
        <w:rPr>
          <w:b/>
        </w:rPr>
        <w:t>Total--39</w:t>
      </w:r>
    </w:p>
    <w:p w:rsidR="00376E2E" w:rsidRPr="00B85406"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5406">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5406">
        <w:t>Fanning</w:t>
      </w:r>
      <w:r>
        <w:tab/>
      </w:r>
      <w:r w:rsidRPr="00B85406">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B85406"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5406">
        <w:rPr>
          <w:b/>
        </w:rPr>
        <w:t>Total--2</w:t>
      </w:r>
    </w:p>
    <w:p w:rsidR="00376E2E" w:rsidRPr="00B85406"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p w:rsidR="00376E2E" w:rsidRDefault="00376E2E" w:rsidP="00376E2E">
      <w:pPr>
        <w:jc w:val="center"/>
        <w:rPr>
          <w:b/>
          <w:color w:val="auto"/>
        </w:rPr>
      </w:pPr>
      <w:r>
        <w:rPr>
          <w:b/>
        </w:rPr>
        <w:t>S. 202 -- Conference Report</w:t>
      </w:r>
    </w:p>
    <w:p w:rsidR="00376E2E" w:rsidRDefault="00376E2E" w:rsidP="00376E2E">
      <w:pPr>
        <w:jc w:val="center"/>
      </w:pPr>
      <w:r>
        <w:t>The General Assembly, Columbia, S.C., May 31,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202</w:t>
      </w:r>
      <w:r>
        <w:fldChar w:fldCharType="begin"/>
      </w:r>
      <w:r>
        <w:instrText xml:space="preserve"> XE “S. 202” \b </w:instrText>
      </w:r>
      <w:r>
        <w:fldChar w:fldCharType="end"/>
      </w:r>
      <w:r>
        <w:t xml:space="preserve"> </w:t>
      </w:r>
      <w:r>
        <w:noBreakHyphen/>
      </w:r>
      <w:r>
        <w:noBreakHyphen/>
        <w:t xml:space="preserve"> Senators Hembree and Bennett:  </w:t>
      </w:r>
      <w:r>
        <w:rPr>
          <w:szCs w:val="30"/>
        </w:rPr>
        <w:t xml:space="preserve">A BILL </w:t>
      </w:r>
      <w:r>
        <w:rPr>
          <w:color w:val="000000" w:themeColor="text1"/>
        </w:rPr>
        <w:t>TO AMEND SECTION 1</w:t>
      </w:r>
      <w:r>
        <w:rPr>
          <w:color w:val="000000" w:themeColor="text1"/>
        </w:rPr>
        <w:noBreakHyphen/>
        <w:t>6</w:t>
      </w:r>
      <w:r>
        <w:rPr>
          <w:color w:val="000000" w:themeColor="text1"/>
        </w:rPr>
        <w:noBreakHyphen/>
        <w:t>10(1) AND (5) OF THE 1976 CODE, RELATING TO DEFINITIONS FOR THE OFFICE OF THE STATE INSPECTOR GENERAL, TO DEFINE NECESSARY TERMS.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szCs w:val="22"/>
        </w:rPr>
      </w:pPr>
      <w:r>
        <w:tab/>
        <w:t>/</w:t>
      </w:r>
      <w:r>
        <w:tab/>
        <w:t>SECTION</w:t>
      </w:r>
      <w:r>
        <w:tab/>
        <w:t>1.</w:t>
      </w:r>
      <w:r>
        <w:tab/>
        <w:t>Chapter 6, Title 1 of the 1976 Code is amended by adding:</w:t>
      </w:r>
    </w:p>
    <w:p w:rsidR="00376E2E" w:rsidRDefault="00376E2E" w:rsidP="00376E2E">
      <w:r>
        <w:tab/>
        <w:t>“Section 1</w:t>
      </w:r>
      <w:r>
        <w:noBreakHyphen/>
        <w:t>6</w:t>
      </w:r>
      <w:r>
        <w:noBreakHyphen/>
        <w:t>35.</w:t>
      </w:r>
      <w:r>
        <w:tab/>
        <w:t>(A)</w:t>
      </w:r>
      <w: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376E2E" w:rsidRDefault="00376E2E" w:rsidP="00376E2E">
      <w:r>
        <w:tab/>
        <w:t>(1)</w:t>
      </w:r>
      <w:r>
        <w:tab/>
        <w:t>the Governor;</w:t>
      </w:r>
    </w:p>
    <w:p w:rsidR="00376E2E" w:rsidRDefault="00376E2E" w:rsidP="00376E2E">
      <w:r>
        <w:tab/>
        <w:t>(2)</w:t>
      </w:r>
      <w:r>
        <w:tab/>
        <w:t>the State Superintendent of Education; or</w:t>
      </w:r>
    </w:p>
    <w:p w:rsidR="00376E2E" w:rsidRDefault="00376E2E" w:rsidP="00376E2E">
      <w:r>
        <w:tab/>
        <w:t>(3)</w:t>
      </w:r>
      <w:r>
        <w:tab/>
        <w:t>the majority of the membership of the legislative delegation of the county in which the subject of the investigation is located, as determined by a weighted vote of that delegation.</w:t>
      </w:r>
    </w:p>
    <w:p w:rsidR="00376E2E" w:rsidRDefault="00376E2E" w:rsidP="00376E2E">
      <w:r>
        <w:tab/>
        <w:t>(B)</w:t>
      </w:r>
      <w:r>
        <w:tab/>
        <w:t>A request to investigate pursuant to this section must be transmitted in writing to the Office of the Inspector General. The request for the investigation must articulate the basis of any alleged wrongdoing.</w:t>
      </w:r>
    </w:p>
    <w:p w:rsidR="00376E2E" w:rsidRDefault="00376E2E" w:rsidP="00376E2E">
      <w:r>
        <w:tab/>
        <w:t>(C)</w:t>
      </w:r>
      <w: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376E2E" w:rsidRDefault="00376E2E" w:rsidP="00376E2E">
      <w:r>
        <w:tab/>
        <w:t>(D)</w:t>
      </w:r>
      <w: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rsidR="00376E2E" w:rsidRDefault="00376E2E" w:rsidP="00376E2E">
      <w:r>
        <w:tab/>
        <w:t>(E)</w:t>
      </w:r>
      <w:r>
        <w:tab/>
        <w:t>Any information relating to the investigation initiated by the Inspector General shall remain confidential for a period not to exceed ten days after the report is finalized and published.”</w:t>
      </w:r>
    </w:p>
    <w:p w:rsidR="00376E2E" w:rsidRDefault="00376E2E" w:rsidP="00376E2E">
      <w:r>
        <w:tab/>
        <w:t>SECTION</w:t>
      </w:r>
      <w:r>
        <w:tab/>
        <w:t>2.</w:t>
      </w:r>
      <w:r>
        <w:tab/>
        <w:t>Section 1</w:t>
      </w:r>
      <w:r>
        <w:noBreakHyphen/>
        <w:t>6</w:t>
      </w:r>
      <w:r>
        <w:noBreakHyphen/>
        <w:t>10(1) of the 1976 Code is amended to read:</w:t>
      </w:r>
    </w:p>
    <w:p w:rsidR="00376E2E" w:rsidRDefault="00376E2E" w:rsidP="00376E2E">
      <w:r>
        <w:tab/>
        <w:t>“(1)</w:t>
      </w:r>
      <w:r>
        <w:tab/>
        <w:t xml:space="preserve">‘Agency’ means an authority, board, branch, commission, committee, department, division, or other instrumentality of the executive department of state government, including administrative bodies </w:t>
      </w:r>
      <w:r>
        <w:rPr>
          <w:u w:val="single" w:color="000000" w:themeColor="text1"/>
        </w:rPr>
        <w:t>and bodies</w:t>
      </w:r>
      <w:r>
        <w:rPr>
          <w:strike/>
        </w:rPr>
        <w:t>. ‘Agency’ includes a body</w:t>
      </w:r>
      <w:r>
        <w:t xml:space="preserve"> corporate and politic established as an instrumentality of the State. </w:t>
      </w:r>
      <w:r>
        <w:rPr>
          <w:u w:val="single" w:color="000000" w:themeColor="text1"/>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t xml:space="preserve"> ‘Agency’ does not include:</w:t>
      </w:r>
    </w:p>
    <w:p w:rsidR="00376E2E" w:rsidRDefault="00376E2E" w:rsidP="00376E2E">
      <w:r>
        <w:tab/>
      </w:r>
      <w:r>
        <w:tab/>
        <w:t>(a)</w:t>
      </w:r>
      <w:r>
        <w:tab/>
        <w:t>the judicial department of state government;</w:t>
      </w:r>
    </w:p>
    <w:p w:rsidR="00376E2E" w:rsidRDefault="00376E2E" w:rsidP="00376E2E">
      <w:r>
        <w:tab/>
      </w:r>
      <w:r>
        <w:tab/>
        <w:t>(b)</w:t>
      </w:r>
      <w:r>
        <w:tab/>
      </w:r>
      <w:r>
        <w:rPr>
          <w:strike/>
        </w:rPr>
        <w:t>quasijudicial</w:t>
      </w:r>
      <w:r>
        <w:t xml:space="preserve"> </w:t>
      </w:r>
      <w:r>
        <w:rPr>
          <w:u w:val="single"/>
        </w:rPr>
        <w:t>quasi</w:t>
      </w:r>
      <w:r>
        <w:rPr>
          <w:u w:val="single"/>
        </w:rPr>
        <w:noBreakHyphen/>
        <w:t>judicial</w:t>
      </w:r>
      <w:r>
        <w:t xml:space="preserve"> bodies of state government;</w:t>
      </w:r>
    </w:p>
    <w:p w:rsidR="00376E2E" w:rsidRDefault="00376E2E" w:rsidP="00376E2E">
      <w:r>
        <w:tab/>
      </w:r>
      <w:r>
        <w:tab/>
        <w:t>(c)</w:t>
      </w:r>
      <w:r>
        <w:tab/>
        <w:t>the legislative department of state government; or</w:t>
      </w:r>
    </w:p>
    <w:p w:rsidR="00376E2E" w:rsidRDefault="00376E2E" w:rsidP="00376E2E">
      <w:r>
        <w:tab/>
      </w:r>
      <w:r>
        <w:tab/>
        <w:t>(d)</w:t>
      </w:r>
      <w:r>
        <w:tab/>
        <w:t>political subdivisions</w:t>
      </w:r>
      <w:r>
        <w:rPr>
          <w:u w:val="single" w:color="000000" w:themeColor="text1"/>
        </w:rPr>
        <w:t>, unless otherwise provided herein</w:t>
      </w:r>
      <w:r>
        <w:t>.”</w:t>
      </w:r>
    </w:p>
    <w:p w:rsidR="00376E2E" w:rsidRDefault="00376E2E" w:rsidP="00376E2E">
      <w:pPr>
        <w:suppressAutoHyphens/>
      </w:pPr>
      <w:r>
        <w:tab/>
        <w:t>SECTION</w:t>
      </w:r>
      <w:r>
        <w:tab/>
        <w:t>3.</w:t>
      </w:r>
      <w:r>
        <w:tab/>
        <w:t>This act takes effect upon approval by the Governor.</w:t>
      </w:r>
      <w:r>
        <w:tab/>
        <w:t>/</w:t>
      </w:r>
    </w:p>
    <w:p w:rsidR="00376E2E" w:rsidRDefault="00376E2E" w:rsidP="00376E2E">
      <w:r>
        <w:tab/>
        <w:t>Amend title to conform.</w:t>
      </w:r>
    </w:p>
    <w:p w:rsidR="00376E2E" w:rsidRDefault="00376E2E" w:rsidP="00376E2E">
      <w:pPr>
        <w:suppressAutoHyphens/>
        <w:rPr>
          <w:rFonts w:eastAsiaTheme="minorHAnsi"/>
          <w:szCs w:val="22"/>
        </w:rPr>
      </w:pPr>
      <w:r>
        <w:rPr>
          <w:color w:val="000000" w:themeColor="text1"/>
        </w:rPr>
        <w:t>TO AMEND THE CODE OF LAWS OF SOUTH CAROLINA, 1976, BY ADDING SECTION 1</w:t>
      </w:r>
      <w:r>
        <w:rPr>
          <w:color w:val="000000" w:themeColor="text1"/>
        </w:rPr>
        <w:noBreakHyphen/>
        <w:t>6</w:t>
      </w:r>
      <w:r>
        <w:rPr>
          <w:color w:val="000000" w:themeColor="text1"/>
        </w:rPr>
        <w:noBreakHyphen/>
        <w:t>35 SO AS TO PROVIDE UNDER WHAT CIRCUMSTANCES THE STATE INSPECTOR GENERAL MAY INVESTIGATE CERTAIN SCHOOLS; AND TO AMEND SECTION 1</w:t>
      </w:r>
      <w:r>
        <w:rPr>
          <w:color w:val="000000" w:themeColor="text1"/>
        </w:rPr>
        <w:noBreakHyphen/>
        <w:t>6</w:t>
      </w:r>
      <w:r>
        <w:rPr>
          <w:color w:val="000000" w:themeColor="text1"/>
        </w:rPr>
        <w:noBreakHyphen/>
        <w:t>10, RELATING TO DEFINITIONS FOR THE OFFICE OF THE STATE INSPECTOR GENERAL, SO AS TO DEFINE NECESSARY TERMS.</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Greg Hembree</w:t>
      </w:r>
      <w:r>
        <w:tab/>
        <w:t>/s/Rep. Beth E. Bernstein</w:t>
      </w:r>
    </w:p>
    <w:p w:rsidR="00376E2E" w:rsidRDefault="00376E2E" w:rsidP="00376E2E">
      <w:pPr>
        <w:pStyle w:val="ConSign0"/>
        <w:tabs>
          <w:tab w:val="clear" w:pos="216"/>
          <w:tab w:val="left" w:pos="187"/>
          <w:tab w:val="left" w:pos="3060"/>
          <w:tab w:val="left" w:pos="3427"/>
        </w:tabs>
        <w:spacing w:line="240" w:lineRule="auto"/>
      </w:pPr>
      <w:r>
        <w:t>/s/Sen. Tom Young Jr.</w:t>
      </w:r>
      <w:r>
        <w:tab/>
      </w:r>
      <w:r>
        <w:rPr>
          <w:spacing w:val="-16"/>
        </w:rPr>
        <w:t>/s/Rep. Micajah P. “Micah” Caskey IV</w:t>
      </w:r>
    </w:p>
    <w:p w:rsidR="00376E2E" w:rsidRDefault="00376E2E" w:rsidP="00376E2E">
      <w:pPr>
        <w:pStyle w:val="ConSign0"/>
        <w:tabs>
          <w:tab w:val="clear" w:pos="216"/>
          <w:tab w:val="left" w:pos="187"/>
          <w:tab w:val="left" w:pos="3240"/>
          <w:tab w:val="left" w:pos="3427"/>
        </w:tabs>
        <w:spacing w:line="240" w:lineRule="auto"/>
      </w:pPr>
      <w:r>
        <w:t>/s/Sen. Brad Hutto</w:t>
      </w:r>
      <w:r>
        <w:tab/>
        <w:t>/s/Rep. Neal Anthony Collins</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s>
      </w:pPr>
      <w:r>
        <w:t>, and a message was sent to the House accordingly.</w:t>
      </w:r>
    </w:p>
    <w:p w:rsidR="00376E2E" w:rsidRDefault="00376E2E" w:rsidP="00376E2E">
      <w:pPr>
        <w:tabs>
          <w:tab w:val="left" w:pos="187"/>
        </w:tabs>
      </w:pPr>
    </w:p>
    <w:p w:rsidR="00376E2E" w:rsidRPr="00DC12A5" w:rsidRDefault="00376E2E" w:rsidP="00376E2E">
      <w:pPr>
        <w:tabs>
          <w:tab w:val="left" w:pos="187"/>
        </w:tabs>
        <w:jc w:val="center"/>
      </w:pPr>
      <w:r>
        <w:rPr>
          <w:b/>
        </w:rPr>
        <w:t>Message from the House</w:t>
      </w:r>
    </w:p>
    <w:p w:rsidR="00376E2E" w:rsidRDefault="00376E2E" w:rsidP="00376E2E">
      <w:pPr>
        <w:tabs>
          <w:tab w:val="left" w:pos="187"/>
        </w:tabs>
      </w:pPr>
      <w:r>
        <w:t>Columbia, S.C., June 15, 2022</w:t>
      </w:r>
    </w:p>
    <w:p w:rsidR="00376E2E" w:rsidRDefault="00376E2E" w:rsidP="00376E2E">
      <w:pPr>
        <w:tabs>
          <w:tab w:val="left" w:pos="187"/>
        </w:tabs>
      </w:pPr>
    </w:p>
    <w:p w:rsidR="00376E2E" w:rsidRDefault="00376E2E" w:rsidP="00376E2E">
      <w:pPr>
        <w:tabs>
          <w:tab w:val="left" w:pos="187"/>
        </w:tabs>
      </w:pPr>
      <w:r>
        <w:t>Mr. President and Senators:</w:t>
      </w:r>
    </w:p>
    <w:p w:rsidR="00376E2E" w:rsidRDefault="00376E2E" w:rsidP="00376E2E">
      <w:pPr>
        <w:tabs>
          <w:tab w:val="left" w:pos="187"/>
        </w:tabs>
      </w:pPr>
      <w:r>
        <w:tab/>
        <w:t>The House respectfully informs your Honorable Body that it has adopted the Report of the Committee of Conference on:</w:t>
      </w:r>
    </w:p>
    <w:p w:rsidR="00376E2E" w:rsidRPr="009E4A80" w:rsidRDefault="00376E2E" w:rsidP="00376E2E">
      <w:pPr>
        <w:suppressAutoHyphens/>
      </w:pPr>
      <w:r>
        <w:tab/>
      </w:r>
      <w:r w:rsidRPr="009E4A80">
        <w:t>S. 202</w:t>
      </w:r>
      <w:r w:rsidRPr="009E4A80">
        <w:fldChar w:fldCharType="begin"/>
      </w:r>
      <w:r w:rsidRPr="009E4A80">
        <w:instrText xml:space="preserve"> XE “S. 202” \b </w:instrText>
      </w:r>
      <w:r w:rsidRPr="009E4A80">
        <w:fldChar w:fldCharType="end"/>
      </w:r>
      <w:r w:rsidRPr="009E4A80">
        <w:t xml:space="preserve"> -- Senators Hembree and Bennett:  </w:t>
      </w:r>
      <w:r w:rsidRPr="009E4A80">
        <w:rPr>
          <w:szCs w:val="30"/>
        </w:rPr>
        <w:t xml:space="preserve">A BILL </w:t>
      </w:r>
      <w:r w:rsidRPr="009E4A80">
        <w:rPr>
          <w:color w:val="000000" w:themeColor="text1"/>
          <w:u w:color="000000" w:themeColor="text1"/>
        </w:rPr>
        <w:t>TO AMEND THE CODE OF LAWS OF SOUTH CAROLINA, 1976, BY ADDING SECTION 1</w:t>
      </w:r>
      <w:r w:rsidRPr="009E4A80">
        <w:rPr>
          <w:color w:val="000000" w:themeColor="text1"/>
          <w:u w:color="000000" w:themeColor="text1"/>
        </w:rPr>
        <w:noBreakHyphen/>
        <w:t>6</w:t>
      </w:r>
      <w:r w:rsidRPr="009E4A80">
        <w:rPr>
          <w:color w:val="000000" w:themeColor="text1"/>
          <w:u w:color="000000" w:themeColor="text1"/>
        </w:rPr>
        <w:noBreakHyphen/>
        <w:t>35 SO AS TO PROVIDE UNDER WHAT CIRCUMSTANCES THE STATE INSPECTOR GENERAL MAY INVESTIGATE CERTAIN SCHOOLS; AND TO AMEND SECTION 1</w:t>
      </w:r>
      <w:r w:rsidRPr="009E4A80">
        <w:rPr>
          <w:color w:val="000000" w:themeColor="text1"/>
          <w:u w:color="000000" w:themeColor="text1"/>
        </w:rPr>
        <w:noBreakHyphen/>
        <w:t>6</w:t>
      </w:r>
      <w:r w:rsidRPr="009E4A80">
        <w:rPr>
          <w:color w:val="000000" w:themeColor="text1"/>
          <w:u w:color="000000" w:themeColor="text1"/>
        </w:rPr>
        <w:noBreakHyphen/>
        <w:t>10, RELATING TO DEFINITIONS FOR THE OFFICE OF THE STATE INSPECTOR GENERAL, SO AS TO DEFINE NECESSARY TERMS.</w:t>
      </w:r>
    </w:p>
    <w:p w:rsidR="00376E2E" w:rsidRDefault="00376E2E" w:rsidP="00376E2E">
      <w:pPr>
        <w:tabs>
          <w:tab w:val="left" w:pos="187"/>
        </w:tabs>
      </w:pPr>
      <w:r>
        <w:t>Very respectfully,</w:t>
      </w:r>
    </w:p>
    <w:p w:rsidR="00376E2E" w:rsidRDefault="00376E2E" w:rsidP="00376E2E">
      <w:pPr>
        <w:tabs>
          <w:tab w:val="left" w:pos="187"/>
        </w:tabs>
      </w:pPr>
      <w:r>
        <w:t>Speaker of the House</w:t>
      </w:r>
    </w:p>
    <w:p w:rsidR="00376E2E" w:rsidRDefault="00376E2E" w:rsidP="00376E2E">
      <w:pPr>
        <w:tabs>
          <w:tab w:val="left" w:pos="187"/>
        </w:tabs>
      </w:pPr>
      <w:r>
        <w:tab/>
        <w:t>Received as information.</w:t>
      </w:r>
    </w:p>
    <w:p w:rsidR="00376E2E" w:rsidRDefault="00376E2E" w:rsidP="00376E2E">
      <w:pPr>
        <w:tabs>
          <w:tab w:val="left" w:pos="187"/>
        </w:tabs>
      </w:pPr>
    </w:p>
    <w:p w:rsidR="00376E2E" w:rsidRDefault="00376E2E" w:rsidP="00376E2E">
      <w:pPr>
        <w:pStyle w:val="Header"/>
        <w:tabs>
          <w:tab w:val="clear" w:pos="8640"/>
          <w:tab w:val="left" w:pos="4320"/>
        </w:tabs>
        <w:jc w:val="center"/>
        <w:rPr>
          <w:b/>
        </w:rPr>
      </w:pPr>
      <w:r w:rsidRPr="00117E7A">
        <w:rPr>
          <w:b/>
          <w:szCs w:val="22"/>
        </w:rPr>
        <w:t xml:space="preserve">S. </w:t>
      </w:r>
      <w:r>
        <w:t xml:space="preserve"> </w:t>
      </w:r>
      <w:r w:rsidRPr="00DC12A5">
        <w:rPr>
          <w:b/>
        </w:rPr>
        <w:t xml:space="preserve">202 </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9E4A80" w:rsidRDefault="00376E2E" w:rsidP="00376E2E">
      <w:pPr>
        <w:suppressAutoHyphens/>
      </w:pPr>
      <w:r>
        <w:tab/>
      </w:r>
      <w:r w:rsidRPr="009E4A80">
        <w:t>S. 202</w:t>
      </w:r>
      <w:r w:rsidRPr="009E4A80">
        <w:fldChar w:fldCharType="begin"/>
      </w:r>
      <w:r w:rsidRPr="009E4A80">
        <w:instrText xml:space="preserve"> XE “S. 202” \b </w:instrText>
      </w:r>
      <w:r w:rsidRPr="009E4A80">
        <w:fldChar w:fldCharType="end"/>
      </w:r>
      <w:r w:rsidRPr="009E4A80">
        <w:t xml:space="preserve"> -- Senators Hembree and Bennett:  </w:t>
      </w:r>
      <w:r w:rsidRPr="009E4A80">
        <w:rPr>
          <w:szCs w:val="30"/>
        </w:rPr>
        <w:t xml:space="preserve">A BILL </w:t>
      </w:r>
      <w:r w:rsidRPr="009E4A80">
        <w:rPr>
          <w:color w:val="000000" w:themeColor="text1"/>
          <w:u w:color="000000" w:themeColor="text1"/>
        </w:rPr>
        <w:t>TO AMEND THE CODE OF LAWS OF SOUTH CAROLINA, 1976, BY ADDING SECTION 1</w:t>
      </w:r>
      <w:r w:rsidRPr="009E4A80">
        <w:rPr>
          <w:color w:val="000000" w:themeColor="text1"/>
          <w:u w:color="000000" w:themeColor="text1"/>
        </w:rPr>
        <w:noBreakHyphen/>
        <w:t>6</w:t>
      </w:r>
      <w:r w:rsidRPr="009E4A80">
        <w:rPr>
          <w:color w:val="000000" w:themeColor="text1"/>
          <w:u w:color="000000" w:themeColor="text1"/>
        </w:rPr>
        <w:noBreakHyphen/>
        <w:t>35 SO AS TO PROVIDE UNDER WHAT CIRCUMSTANCES THE STATE INSPECTOR GENERAL MAY INVESTIGATE CERTAIN SCHOOLS; AND TO AMEND SECTION 1</w:t>
      </w:r>
      <w:r w:rsidRPr="009E4A80">
        <w:rPr>
          <w:color w:val="000000" w:themeColor="text1"/>
          <w:u w:color="000000" w:themeColor="text1"/>
        </w:rPr>
        <w:noBreakHyphen/>
        <w:t>6</w:t>
      </w:r>
      <w:r w:rsidRPr="009E4A80">
        <w:rPr>
          <w:color w:val="000000" w:themeColor="text1"/>
          <w:u w:color="000000" w:themeColor="text1"/>
        </w:rPr>
        <w:noBreakHyphen/>
        <w:t>10, RELATING TO DEFINITIONS FOR THE OFFICE OF THE STATE INSPECTOR GENERAL, SO AS TO DEFINE NECESSARY TERMS.</w:t>
      </w:r>
    </w:p>
    <w:p w:rsidR="00376E2E" w:rsidRDefault="00376E2E" w:rsidP="00376E2E">
      <w:pPr>
        <w:pStyle w:val="Header"/>
        <w:tabs>
          <w:tab w:val="clear" w:pos="8640"/>
          <w:tab w:val="left" w:pos="4320"/>
        </w:tabs>
        <w:jc w:val="center"/>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tabs>
          <w:tab w:val="left" w:pos="187"/>
        </w:tabs>
      </w:pPr>
    </w:p>
    <w:p w:rsidR="00376E2E" w:rsidRDefault="002B4AC8" w:rsidP="00376E2E">
      <w:pPr>
        <w:jc w:val="center"/>
        <w:rPr>
          <w:b/>
        </w:rPr>
      </w:pPr>
      <w:r>
        <w:rPr>
          <w:b/>
        </w:rPr>
        <w:t>S. </w:t>
      </w:r>
      <w:r w:rsidR="00376E2E">
        <w:rPr>
          <w:b/>
        </w:rPr>
        <w:t>243--REPORT OF THE</w:t>
      </w:r>
    </w:p>
    <w:p w:rsidR="00376E2E" w:rsidRDefault="00376E2E" w:rsidP="00376E2E">
      <w:pPr>
        <w:jc w:val="center"/>
        <w:rPr>
          <w:b/>
        </w:rPr>
      </w:pPr>
      <w:r>
        <w:rPr>
          <w:b/>
        </w:rPr>
        <w:t xml:space="preserve">COMMITTEE OF CONFERENCE ADOPTED </w:t>
      </w:r>
    </w:p>
    <w:p w:rsidR="00376E2E" w:rsidRPr="00691DFE" w:rsidRDefault="00376E2E" w:rsidP="00376E2E">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376E2E" w:rsidRDefault="00376E2E" w:rsidP="00376E2E">
      <w:r>
        <w:t xml:space="preserve"> </w:t>
      </w:r>
      <w:r>
        <w:tab/>
        <w:t>On motion of Senator YOUNG, with unanimous consent, the Report of the Committee of Conference was taken up for immediate consideration.</w:t>
      </w:r>
    </w:p>
    <w:p w:rsidR="00376E2E" w:rsidRDefault="00376E2E" w:rsidP="00376E2E"/>
    <w:p w:rsidR="00376E2E" w:rsidRDefault="002B4AC8" w:rsidP="00376E2E">
      <w:r>
        <w:tab/>
      </w:r>
      <w:r w:rsidR="00376E2E">
        <w:t>Senator YOUNG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DC12A5" w:rsidRDefault="00376E2E" w:rsidP="00376E2E">
      <w:pPr>
        <w:jc w:val="center"/>
        <w:rPr>
          <w:b/>
        </w:rPr>
      </w:pPr>
      <w:r w:rsidRPr="00DC12A5">
        <w:rPr>
          <w:b/>
        </w:rPr>
        <w:t>Ayes 42;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12A5">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Adams</w:t>
      </w:r>
      <w:r>
        <w:tab/>
      </w:r>
      <w:r w:rsidRPr="00DC12A5">
        <w:t>Alexander</w:t>
      </w:r>
      <w:r>
        <w:tab/>
      </w:r>
      <w:r w:rsidRPr="00DC12A5">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Bennett</w:t>
      </w:r>
      <w:r>
        <w:tab/>
      </w:r>
      <w:r w:rsidRPr="00DC12A5">
        <w:t>Campsen</w:t>
      </w:r>
      <w:r>
        <w:tab/>
      </w:r>
      <w:r w:rsidRPr="00DC12A5">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Climer</w:t>
      </w:r>
      <w:r>
        <w:tab/>
      </w:r>
      <w:r w:rsidRPr="00DC12A5">
        <w:t>Corbin</w:t>
      </w:r>
      <w:r>
        <w:tab/>
      </w:r>
      <w:r w:rsidRPr="00DC12A5">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Davis</w:t>
      </w:r>
      <w:r>
        <w:tab/>
      </w:r>
      <w:r w:rsidRPr="00DC12A5">
        <w:t>Fanning</w:t>
      </w:r>
      <w:r>
        <w:tab/>
      </w:r>
      <w:r w:rsidRPr="00DC12A5">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Garrett</w:t>
      </w:r>
      <w:r>
        <w:tab/>
      </w:r>
      <w:r w:rsidRPr="00DC12A5">
        <w:t>Goldfinch</w:t>
      </w:r>
      <w:r>
        <w:tab/>
      </w:r>
      <w:r w:rsidRPr="00DC12A5">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Hembree</w:t>
      </w:r>
      <w:r>
        <w:tab/>
      </w:r>
      <w:r w:rsidRPr="00DC12A5">
        <w:t>Hutto</w:t>
      </w:r>
      <w:r>
        <w:tab/>
      </w:r>
      <w:r w:rsidRPr="00DC12A5">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rPr>
          <w:i/>
        </w:rPr>
        <w:t>Johnson, Kevin</w:t>
      </w:r>
      <w:r>
        <w:rPr>
          <w:i/>
        </w:rPr>
        <w:tab/>
      </w:r>
      <w:r w:rsidRPr="00DC12A5">
        <w:rPr>
          <w:i/>
        </w:rPr>
        <w:t>Johnson, Michael</w:t>
      </w:r>
      <w:r>
        <w:rPr>
          <w:i/>
        </w:rPr>
        <w:tab/>
      </w:r>
      <w:r w:rsidRPr="00DC12A5">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Kimpson</w:t>
      </w:r>
      <w:r>
        <w:tab/>
      </w:r>
      <w:r w:rsidRPr="00DC12A5">
        <w:t>Loftis</w:t>
      </w:r>
      <w:r>
        <w:tab/>
      </w:r>
      <w:r w:rsidRPr="00DC12A5">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Massey</w:t>
      </w:r>
      <w:r>
        <w:tab/>
      </w:r>
      <w:r w:rsidRPr="00DC12A5">
        <w:t>Matthews</w:t>
      </w:r>
      <w:r>
        <w:tab/>
      </w:r>
      <w:r w:rsidRPr="00DC12A5">
        <w:t>McElveen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McLeod</w:t>
      </w:r>
      <w:r>
        <w:tab/>
      </w:r>
      <w:r w:rsidRPr="00DC12A5">
        <w:t>Peeler</w:t>
      </w:r>
      <w:r>
        <w:tab/>
      </w:r>
      <w:r w:rsidRPr="00DC12A5">
        <w:t>Rankin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Reichenbach</w:t>
      </w:r>
      <w:r>
        <w:tab/>
      </w:r>
      <w:r w:rsidRPr="00DC12A5">
        <w:t>Rice</w:t>
      </w:r>
      <w:r>
        <w:tab/>
      </w:r>
      <w:r w:rsidRPr="00DC12A5">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Scott</w:t>
      </w:r>
      <w:r>
        <w:tab/>
      </w:r>
      <w:r w:rsidRPr="00DC12A5">
        <w:t>Setzler</w:t>
      </w:r>
      <w:r>
        <w:tab/>
      </w:r>
      <w:r w:rsidRPr="00DC12A5">
        <w:t>Shealy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Stephens</w:t>
      </w:r>
      <w:r>
        <w:tab/>
      </w:r>
      <w:r w:rsidRPr="00DC12A5">
        <w:t>Talley</w:t>
      </w:r>
      <w:r>
        <w:tab/>
      </w:r>
      <w:r w:rsidRPr="00DC12A5">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12A5">
        <w:t>Verdin</w:t>
      </w:r>
      <w:r>
        <w:tab/>
      </w:r>
      <w:r w:rsidRPr="00DC12A5">
        <w:t>Williams</w:t>
      </w:r>
      <w:r>
        <w:tab/>
      </w:r>
      <w:r w:rsidRPr="00DC12A5">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DC12A5"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12A5">
        <w:rPr>
          <w:b/>
        </w:rPr>
        <w:t>Total--42</w:t>
      </w:r>
    </w:p>
    <w:p w:rsidR="00376E2E" w:rsidRPr="00DC12A5"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12A5">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DC12A5"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12A5">
        <w:rPr>
          <w:b/>
        </w:rPr>
        <w:t>Total--0</w:t>
      </w:r>
    </w:p>
    <w:p w:rsidR="00376E2E" w:rsidRPr="00DC12A5" w:rsidRDefault="00376E2E" w:rsidP="00376E2E"/>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pPr>
        <w:jc w:val="center"/>
      </w:pPr>
      <w:r>
        <w:rPr>
          <w:b/>
        </w:rPr>
        <w:t xml:space="preserve">   </w:t>
      </w:r>
    </w:p>
    <w:p w:rsidR="00376E2E" w:rsidRDefault="00376E2E" w:rsidP="004823F4">
      <w:pPr>
        <w:keepNext/>
        <w:keepLines/>
        <w:jc w:val="center"/>
        <w:rPr>
          <w:b/>
          <w:color w:val="auto"/>
        </w:rPr>
      </w:pPr>
      <w:r>
        <w:rPr>
          <w:b/>
        </w:rPr>
        <w:t>S. 243 -- Conference Report</w:t>
      </w:r>
    </w:p>
    <w:p w:rsidR="00376E2E" w:rsidRDefault="00376E2E" w:rsidP="004823F4">
      <w:pPr>
        <w:keepNext/>
        <w:keepLines/>
        <w:jc w:val="center"/>
      </w:pPr>
      <w:r>
        <w:t>The General Assembly, Columbia, S.C., June 13, 2022</w:t>
      </w:r>
    </w:p>
    <w:p w:rsidR="00376E2E" w:rsidRDefault="00376E2E" w:rsidP="004823F4">
      <w:pPr>
        <w:keepNext/>
        <w:keepLines/>
      </w:pPr>
    </w:p>
    <w:p w:rsidR="00376E2E" w:rsidRDefault="00376E2E" w:rsidP="004823F4">
      <w:pPr>
        <w:keepNext/>
        <w:keepLines/>
      </w:pPr>
      <w:r>
        <w:tab/>
        <w:t>The COMMITTEE OF CONFERENCE, to whom was referred:</w:t>
      </w:r>
    </w:p>
    <w:p w:rsidR="00376E2E" w:rsidRDefault="00376E2E" w:rsidP="00376E2E">
      <w:pPr>
        <w:suppressAutoHyphens/>
        <w:rPr>
          <w:rFonts w:eastAsiaTheme="minorHAnsi"/>
          <w:szCs w:val="22"/>
        </w:rPr>
      </w:pPr>
      <w:r>
        <w:tab/>
        <w:t>S. 243</w:t>
      </w:r>
      <w:r>
        <w:fldChar w:fldCharType="begin"/>
      </w:r>
      <w:r>
        <w:instrText xml:space="preserve"> XE “S. 243” \b </w:instrText>
      </w:r>
      <w:r>
        <w:fldChar w:fldCharType="end"/>
      </w:r>
      <w:r>
        <w:t xml:space="preserve"> -- Senator Young:  </w:t>
      </w:r>
      <w:r>
        <w:rPr>
          <w:szCs w:val="30"/>
        </w:rPr>
        <w:t xml:space="preserve">A BILL </w:t>
      </w:r>
      <w:r>
        <w:rPr>
          <w:color w:val="000000" w:themeColor="text1"/>
        </w:rPr>
        <w:t>TO AMEND SECTION 63</w:t>
      </w:r>
      <w:r>
        <w:rPr>
          <w:color w:val="000000" w:themeColor="text1"/>
        </w:rPr>
        <w:noBreakHyphen/>
        <w:t>7</w:t>
      </w:r>
      <w:r>
        <w:rPr>
          <w:color w:val="000000" w:themeColor="text1"/>
        </w:rPr>
        <w:noBreakHyphen/>
        <w:t>940(A) OF THE 1976 CODE, RELATING TO AUTHORIZED USES OF UNFOUNDED CHILD ABUSE AND NEGLECT REPORTS, TO AUTHORIZE THE RELEASE OF INFORMATION ABOUT CHILD FATALITIES OR NEAR FATALITIES; TO AMEND SECTION 63</w:t>
      </w:r>
      <w:r>
        <w:rPr>
          <w:color w:val="000000" w:themeColor="text1"/>
        </w:rPr>
        <w:noBreakHyphen/>
        <w:t>7</w:t>
      </w:r>
      <w:r>
        <w:rPr>
          <w:color w:val="000000" w:themeColor="text1"/>
        </w:rPr>
        <w:noBreakHyphen/>
        <w:t>1990(H) OF THE 1976 CODE, RELATING TO THE CONFIDENTIALITY AND RELEASE OF CHILD ABUSE AND NEGLECT RECORDS, TO AUTHORIZE THE RELEASE OF INFORMATION ABOUT CHILD FATALITIES OR NEAR FATALITIES; AND TO DEFINE NECESSARY TERMS.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r>
      <w:r>
        <w:tab/>
        <w:t>SECTION</w:t>
      </w:r>
      <w:r>
        <w:tab/>
        <w:t>1.</w:t>
      </w:r>
      <w:r>
        <w:tab/>
      </w:r>
      <w:r>
        <w:rPr>
          <w:color w:val="000000" w:themeColor="text1"/>
        </w:rPr>
        <w:t>Section 63</w:t>
      </w:r>
      <w:r>
        <w:rPr>
          <w:color w:val="000000" w:themeColor="text1"/>
        </w:rPr>
        <w:noBreakHyphen/>
        <w:t>7</w:t>
      </w:r>
      <w:r>
        <w:rPr>
          <w:color w:val="000000" w:themeColor="text1"/>
        </w:rPr>
        <w:noBreakHyphen/>
        <w:t>940(A) of the 1976 Code is amended by adding an appropriately numbered item at the end to read:</w:t>
      </w:r>
    </w:p>
    <w:p w:rsidR="00376E2E" w:rsidRDefault="00376E2E" w:rsidP="00376E2E">
      <w:pPr>
        <w:rPr>
          <w:color w:val="000000" w:themeColor="text1"/>
        </w:rPr>
      </w:pPr>
      <w:r>
        <w:rPr>
          <w:color w:val="000000" w:themeColor="text1"/>
        </w:rPr>
        <w:tab/>
        <w:t>“(</w:t>
      </w:r>
      <w:r>
        <w:rPr>
          <w:color w:val="000000" w:themeColor="text1"/>
        </w:rPr>
        <w:tab/>
        <w:t>)(a)</w:t>
      </w:r>
      <w:r>
        <w:rPr>
          <w:color w:val="000000" w:themeColor="text1"/>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w:t>
      </w:r>
      <w:r>
        <w:rPr>
          <w:color w:val="000000" w:themeColor="text1"/>
        </w:rPr>
        <w:tab/>
      </w:r>
      <w:r>
        <w:rPr>
          <w:color w:val="000000" w:themeColor="text1"/>
        </w:rPr>
        <w:tab/>
        <w:t>the cause and circumstances regarding the child fatality or near fatality;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(ii)</w:t>
      </w:r>
      <w:r>
        <w:rPr>
          <w:color w:val="000000" w:themeColor="text1"/>
        </w:rPr>
        <w:tab/>
        <w:t>the age and gender of the child;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(iii)</w:t>
      </w:r>
      <w:r>
        <w:rPr>
          <w:color w:val="000000" w:themeColor="text1"/>
        </w:rPr>
        <w:tab/>
        <w:t>information describing any previous reports of child abuse or neglect that are pertinent to the abuse or neglect that led to the child fatality or near fatality;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(iv)</w:t>
      </w:r>
      <w:r>
        <w:rPr>
          <w:color w:val="000000" w:themeColor="text1"/>
        </w:rPr>
        <w:tab/>
        <w:t>information describing any previous investigations pertinent to the abuse or neglect that led to the child fatality or near fatality;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(v)</w:t>
      </w:r>
      <w:r>
        <w:rPr>
          <w:color w:val="000000" w:themeColor="text1"/>
        </w:rPr>
        <w:tab/>
        <w:t>the result of any such investigations; and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(vi)</w:t>
      </w:r>
      <w:r>
        <w:rPr>
          <w:color w:val="000000" w:themeColor="text1"/>
        </w:rPr>
        <w:tab/>
        <w:t>the services provided by the State and actions of the State on behalf of the child that are pertinent to the child abuse or neglect that led to the child fatality or near fatality.</w:t>
      </w:r>
    </w:p>
    <w:p w:rsidR="00376E2E" w:rsidRDefault="00376E2E" w:rsidP="00376E2E">
      <w:pPr>
        <w:rPr>
          <w:color w:val="000000" w:themeColor="text1"/>
        </w:rPr>
      </w:pPr>
      <w:r>
        <w:rPr>
          <w:color w:val="000000" w:themeColor="text1"/>
        </w:rPr>
        <w:tab/>
      </w:r>
      <w:r>
        <w:rPr>
          <w:color w:val="000000" w:themeColor="text1"/>
        </w:rPr>
        <w:tab/>
        <w:t>(b)</w:t>
      </w:r>
      <w:r>
        <w:rPr>
          <w:color w:val="000000" w:themeColor="text1"/>
        </w:rPr>
        <w:tab/>
        <w:t>The department may delay public disclosure of findings or information pursuant to this item if the disclosure of the findings or information would threaten the safety or well</w:t>
      </w:r>
      <w:r>
        <w:rPr>
          <w:color w:val="000000" w:themeColor="text1"/>
        </w:rPr>
        <w:noBreakHyphen/>
        <w:t>being of a child or the child’s family, or if disclosure of the findings or information would impede a criminal investigation or endanger a reporter of abuse or neglect.”</w:t>
      </w:r>
    </w:p>
    <w:p w:rsidR="00376E2E" w:rsidRDefault="00376E2E" w:rsidP="00376E2E">
      <w:pPr>
        <w:rPr>
          <w:color w:val="000000" w:themeColor="text1"/>
        </w:rPr>
      </w:pPr>
      <w:r>
        <w:rPr>
          <w:color w:val="000000" w:themeColor="text1"/>
        </w:rPr>
        <w:tab/>
        <w:t>SECTION</w:t>
      </w:r>
      <w:r>
        <w:rPr>
          <w:color w:val="000000" w:themeColor="text1"/>
        </w:rPr>
        <w:tab/>
        <w:t>2.</w:t>
      </w:r>
      <w:r>
        <w:rPr>
          <w:color w:val="000000" w:themeColor="text1"/>
        </w:rPr>
        <w:tab/>
        <w:t>Section 63</w:t>
      </w:r>
      <w:r>
        <w:rPr>
          <w:color w:val="000000" w:themeColor="text1"/>
        </w:rPr>
        <w:noBreakHyphen/>
        <w:t>7</w:t>
      </w:r>
      <w:r>
        <w:rPr>
          <w:color w:val="000000" w:themeColor="text1"/>
        </w:rPr>
        <w:noBreakHyphen/>
        <w:t>1990(H) of the 1976 Code is amended to read:</w:t>
      </w:r>
    </w:p>
    <w:p w:rsidR="00376E2E" w:rsidRDefault="00376E2E" w:rsidP="00376E2E">
      <w:pPr>
        <w:rPr>
          <w:color w:val="000000" w:themeColor="text1"/>
          <w:u w:val="single"/>
        </w:rPr>
      </w:pPr>
      <w:r>
        <w:rPr>
          <w:color w:val="000000" w:themeColor="text1"/>
        </w:rPr>
        <w:tab/>
        <w:t>“</w:t>
      </w:r>
      <w:r>
        <w:t>(H)</w:t>
      </w:r>
      <w:r>
        <w:rPr>
          <w:u w:val="single"/>
        </w:rPr>
        <w:t>(1)</w:t>
      </w:r>
      <w:r>
        <w:tab/>
        <w:t xml:space="preserve">The state director or the director’s designee is authorized to prepare and release reports of </w:t>
      </w:r>
      <w:r>
        <w:rPr>
          <w:strike/>
        </w:rPr>
        <w:t>the results of the department’s investigations into the deaths of children in its custody or receiving child welfare services at the time of death</w:t>
      </w:r>
      <w:r>
        <w:t xml:space="preserve"> </w:t>
      </w:r>
      <w:r>
        <w:rPr>
          <w:u w:val="single"/>
        </w:rPr>
        <w:t>cases of child abuse or neglect which have resulted in a child fatality or near fatality provided that the disclosed information is limited to the following:</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(a)</w:t>
      </w:r>
      <w:r>
        <w:rPr>
          <w:color w:val="000000" w:themeColor="text1"/>
        </w:rPr>
        <w:tab/>
      </w:r>
      <w:r>
        <w:rPr>
          <w:color w:val="000000" w:themeColor="text1"/>
          <w:u w:val="single" w:color="000000" w:themeColor="text1"/>
        </w:rPr>
        <w:t>the cause and circumstances regarding the child fatality or near fatality;</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(b)</w:t>
      </w:r>
      <w:r>
        <w:rPr>
          <w:color w:val="000000" w:themeColor="text1"/>
        </w:rPr>
        <w:tab/>
      </w:r>
      <w:r>
        <w:rPr>
          <w:color w:val="000000" w:themeColor="text1"/>
          <w:u w:val="single" w:color="000000" w:themeColor="text1"/>
        </w:rPr>
        <w:t>the age and gender of the child;</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(c)</w:t>
      </w:r>
      <w:r>
        <w:rPr>
          <w:color w:val="000000" w:themeColor="text1"/>
        </w:rPr>
        <w:tab/>
      </w:r>
      <w:r>
        <w:rPr>
          <w:color w:val="000000" w:themeColor="text1"/>
          <w:u w:val="single" w:color="000000" w:themeColor="text1"/>
        </w:rPr>
        <w:t>information describing any previous reports of child abuse or neglect that are pertinent to the abuse or neglect that led to the child fatality or near fatality;</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(d)</w:t>
      </w:r>
      <w:r>
        <w:rPr>
          <w:color w:val="000000" w:themeColor="text1"/>
        </w:rPr>
        <w:tab/>
      </w:r>
      <w:r>
        <w:rPr>
          <w:color w:val="000000" w:themeColor="text1"/>
          <w:u w:val="single" w:color="000000" w:themeColor="text1"/>
        </w:rPr>
        <w:t>information describing any previous investigations pertinent to the abuse or neglect that led to the child fatality or near fatality;</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(e)</w:t>
      </w:r>
      <w:r>
        <w:rPr>
          <w:color w:val="000000" w:themeColor="text1"/>
        </w:rPr>
        <w:tab/>
      </w:r>
      <w:r>
        <w:rPr>
          <w:color w:val="000000" w:themeColor="text1"/>
          <w:u w:val="single" w:color="000000" w:themeColor="text1"/>
        </w:rPr>
        <w:t>the result of any such investigations; and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(f)</w:t>
      </w:r>
      <w:r>
        <w:rPr>
          <w:color w:val="000000" w:themeColor="text1"/>
        </w:rPr>
        <w:tab/>
      </w:r>
      <w:r>
        <w:rPr>
          <w:color w:val="000000" w:themeColor="text1"/>
          <w:u w:val="single" w:color="000000" w:themeColor="text1"/>
        </w:rPr>
        <w:t>the services provided by the State and actions of the State on behalf of the child that are pertinent to the child abuse or neglect that led to the child fatality or near fatality</w:t>
      </w:r>
      <w:r>
        <w:rPr>
          <w:color w:val="000000" w:themeColor="text1"/>
        </w:rPr>
        <w:t>.</w:t>
      </w:r>
    </w:p>
    <w:p w:rsidR="00376E2E" w:rsidRDefault="00376E2E" w:rsidP="00376E2E">
      <w:pPr>
        <w:rPr>
          <w:color w:val="000000" w:themeColor="text1"/>
        </w:rPr>
      </w:pPr>
      <w:r>
        <w:rPr>
          <w:color w:val="000000" w:themeColor="text1"/>
        </w:rPr>
        <w:tab/>
      </w:r>
      <w:r>
        <w:rPr>
          <w:color w:val="000000" w:themeColor="text1"/>
        </w:rPr>
        <w:tab/>
      </w:r>
      <w:r>
        <w:rPr>
          <w:color w:val="000000" w:themeColor="text1"/>
          <w:u w:val="single" w:color="000000" w:themeColor="text1"/>
        </w:rPr>
        <w:t>(2)</w:t>
      </w:r>
      <w:r>
        <w:rPr>
          <w:color w:val="000000" w:themeColor="text1"/>
        </w:rPr>
        <w:tab/>
      </w:r>
      <w:r>
        <w:rPr>
          <w:color w:val="000000" w:themeColor="text1"/>
          <w:u w:val="single" w:color="000000" w:themeColor="text1"/>
        </w:rPr>
        <w:t>The department may delay public disclosure of a report pursuant to this subsection if the disclosure of the report would threaten the safety or well</w:t>
      </w:r>
      <w:r>
        <w:rPr>
          <w:color w:val="000000" w:themeColor="text1"/>
          <w:u w:val="single" w:color="000000" w:themeColor="text1"/>
        </w:rPr>
        <w:noBreakHyphen/>
        <w:t>being of a child or the child’s family, or if disclosure of the report would impede a criminal investigation or endanger a reporter of abuse or neglect.</w:t>
      </w:r>
      <w:r>
        <w:rPr>
          <w:color w:val="000000" w:themeColor="text1"/>
        </w:rPr>
        <w:t>”</w:t>
      </w:r>
    </w:p>
    <w:p w:rsidR="00376E2E" w:rsidRDefault="00376E2E" w:rsidP="00376E2E">
      <w:pPr>
        <w:rPr>
          <w:snapToGrid w:val="0"/>
          <w:color w:val="000000" w:themeColor="text1"/>
        </w:rPr>
      </w:pPr>
      <w:r>
        <w:rPr>
          <w:color w:val="000000" w:themeColor="text1"/>
        </w:rPr>
        <w:tab/>
        <w:t>SECTION</w:t>
      </w:r>
      <w:r>
        <w:rPr>
          <w:color w:val="000000" w:themeColor="text1"/>
        </w:rPr>
        <w:tab/>
      </w:r>
      <w:r>
        <w:rPr>
          <w:snapToGrid w:val="0"/>
          <w:color w:val="000000" w:themeColor="text1"/>
        </w:rPr>
        <w:t>3.</w:t>
      </w:r>
      <w:r>
        <w:rPr>
          <w:snapToGrid w:val="0"/>
          <w:color w:val="000000" w:themeColor="text1"/>
        </w:rPr>
        <w:tab/>
        <w:t>Section 63</w:t>
      </w:r>
      <w:r>
        <w:rPr>
          <w:snapToGrid w:val="0"/>
          <w:color w:val="000000" w:themeColor="text1"/>
        </w:rPr>
        <w:noBreakHyphen/>
        <w:t>7</w:t>
      </w:r>
      <w:r>
        <w:rPr>
          <w:snapToGrid w:val="0"/>
          <w:color w:val="000000" w:themeColor="text1"/>
        </w:rPr>
        <w:noBreakHyphen/>
        <w:t>20 of the 1976 Code, as last amended by Act 24 of 2021, is further amended by adding an appropriately numbered item to read:</w:t>
      </w:r>
    </w:p>
    <w:p w:rsidR="00376E2E" w:rsidRDefault="00376E2E" w:rsidP="00376E2E">
      <w:pPr>
        <w:keepNext/>
        <w:keepLines/>
        <w:rPr>
          <w:color w:val="000000" w:themeColor="text1"/>
        </w:rPr>
      </w:pPr>
      <w:r>
        <w:rPr>
          <w:snapToGrid w:val="0"/>
          <w:color w:val="000000" w:themeColor="text1"/>
        </w:rPr>
        <w:tab/>
        <w:t>“(</w:t>
      </w:r>
      <w:r>
        <w:rPr>
          <w:snapToGrid w:val="0"/>
          <w:color w:val="000000" w:themeColor="text1"/>
        </w:rPr>
        <w:tab/>
        <w:t>)</w:t>
      </w:r>
      <w:r>
        <w:rPr>
          <w:snapToGrid w:val="0"/>
          <w:color w:val="000000" w:themeColor="text1"/>
        </w:rPr>
        <w:tab/>
        <w:t xml:space="preserve">‘Near fatality’ </w:t>
      </w:r>
      <w:r>
        <w:rPr>
          <w:color w:val="000000" w:themeColor="text1"/>
          <w:szCs w:val="30"/>
        </w:rPr>
        <w:t>means an act of abuse or neglect that, as certified by a physician, places a child in serious or critical condition.”</w:t>
      </w:r>
    </w:p>
    <w:p w:rsidR="00376E2E" w:rsidRDefault="00376E2E" w:rsidP="00376E2E">
      <w:pPr>
        <w:suppressAutoHyphens/>
        <w:rPr>
          <w:color w:val="auto"/>
        </w:rPr>
      </w:pPr>
      <w:r>
        <w:rPr>
          <w:color w:val="000000" w:themeColor="text1"/>
        </w:rPr>
        <w:tab/>
        <w:t>SECTION</w:t>
      </w:r>
      <w:r>
        <w:rPr>
          <w:color w:val="000000" w:themeColor="text1"/>
        </w:rPr>
        <w:tab/>
      </w:r>
      <w:r>
        <w:t>4.</w:t>
      </w:r>
      <w:r>
        <w:tab/>
        <w:t>This act takes effect upon approval by the Governor.</w:t>
      </w:r>
      <w:r>
        <w:tab/>
        <w:t>/</w:t>
      </w:r>
    </w:p>
    <w:p w:rsidR="00376E2E" w:rsidRDefault="00376E2E" w:rsidP="00376E2E">
      <w:pPr>
        <w:suppressAutoHyphens/>
      </w:pPr>
      <w:r>
        <w:t>Amend title to read:</w:t>
      </w:r>
    </w:p>
    <w:p w:rsidR="00376E2E" w:rsidRDefault="00376E2E" w:rsidP="00376E2E">
      <w:r>
        <w:tab/>
        <w:t>/</w:t>
      </w:r>
      <w:r>
        <w:tab/>
      </w:r>
      <w:r>
        <w:rPr>
          <w:color w:val="000000" w:themeColor="text1"/>
        </w:rPr>
        <w:t>TO AMEND SECTION 63</w:t>
      </w:r>
      <w:r>
        <w:rPr>
          <w:color w:val="000000" w:themeColor="text1"/>
        </w:rPr>
        <w:noBreakHyphen/>
        <w:t>7</w:t>
      </w:r>
      <w:r>
        <w:rPr>
          <w:color w:val="000000" w:themeColor="text1"/>
        </w:rPr>
        <w:noBreakHyphen/>
        <w:t>940, CODE OF LAWS OF SOUTH CAROLINA, 1976, RELATING TO AUTHORIZED USES OF UNFOUNDED CHILD ABUSE AND NEGLECT REPORTS, SO AS TO AUTHORIZE THE RELEASE OF INFORMATION ABOUT CHILD FATALITIES OR NEAR FATALITIES; TO AMEND SECTION 63</w:t>
      </w:r>
      <w:r>
        <w:rPr>
          <w:color w:val="000000" w:themeColor="text1"/>
        </w:rPr>
        <w:noBreakHyphen/>
        <w:t>7</w:t>
      </w:r>
      <w:r>
        <w:rPr>
          <w:color w:val="000000" w:themeColor="text1"/>
        </w:rPr>
        <w:noBreakHyphen/>
        <w:t>1990, AS AMENDED, RELATING TO THE CONFIDENTIALITY AND RELEASE OF CHILD ABUSE AND NEGLECT RECORDS, SO AS TO AUTHORIZE THE RELEASE OF INFORMATION ABOUT CHILD FATALITIES OR NEAR FATALITIES; AND TO AMEND SECTION 63</w:t>
      </w:r>
      <w:r>
        <w:rPr>
          <w:color w:val="000000" w:themeColor="text1"/>
        </w:rPr>
        <w:noBreakHyphen/>
        <w:t>7</w:t>
      </w:r>
      <w:r>
        <w:rPr>
          <w:color w:val="000000" w:themeColor="text1"/>
        </w:rPr>
        <w:noBreakHyphen/>
        <w:t>20, AS AMENDED, RELATING TO CHILDREN’S CODE DEFINITIONAL TERMS, SO AS TO ADD A DEFINITION FOR “NEAR FATALITY”.</w:t>
      </w:r>
      <w:r>
        <w:rPr>
          <w:color w:val="000000" w:themeColor="text1"/>
        </w:rPr>
        <w:tab/>
        <w:t xml:space="preserve">     </w:t>
      </w:r>
      <w:r>
        <w:t>/</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Tom Young Jr.</w:t>
      </w:r>
      <w:r>
        <w:tab/>
        <w:t>/s/Rep. Beth E. Bernstein</w:t>
      </w:r>
    </w:p>
    <w:p w:rsidR="00376E2E" w:rsidRDefault="00376E2E" w:rsidP="00376E2E">
      <w:pPr>
        <w:pStyle w:val="ConSign0"/>
        <w:tabs>
          <w:tab w:val="clear" w:pos="216"/>
          <w:tab w:val="left" w:pos="187"/>
          <w:tab w:val="left" w:pos="3240"/>
          <w:tab w:val="left" w:pos="3427"/>
        </w:tabs>
        <w:spacing w:line="240" w:lineRule="auto"/>
      </w:pPr>
      <w:r>
        <w:t>/s/Sen. Katrina Frye Shealy</w:t>
      </w:r>
      <w:r>
        <w:tab/>
        <w:t>/s/Rep. Neal Anthony Collins</w:t>
      </w:r>
    </w:p>
    <w:p w:rsidR="00376E2E" w:rsidRDefault="00376E2E" w:rsidP="00376E2E">
      <w:pPr>
        <w:pStyle w:val="ConSign0"/>
        <w:tabs>
          <w:tab w:val="clear" w:pos="216"/>
          <w:tab w:val="left" w:pos="187"/>
          <w:tab w:val="left" w:pos="3240"/>
          <w:tab w:val="left" w:pos="3427"/>
        </w:tabs>
        <w:spacing w:line="240" w:lineRule="auto"/>
      </w:pPr>
      <w:r>
        <w:t>/s/Sen. J. Thomas McElveen III</w:t>
      </w:r>
      <w:r>
        <w:tab/>
        <w:t>/s/Rep. Sylleste H. Davis</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s>
      </w:pPr>
    </w:p>
    <w:p w:rsidR="00376E2E" w:rsidRPr="00DC12A5" w:rsidRDefault="00376E2E" w:rsidP="00376E2E">
      <w:pPr>
        <w:tabs>
          <w:tab w:val="left" w:pos="187"/>
        </w:tabs>
        <w:jc w:val="center"/>
      </w:pPr>
      <w:r>
        <w:rPr>
          <w:b/>
        </w:rPr>
        <w:t>Message from the House</w:t>
      </w:r>
    </w:p>
    <w:p w:rsidR="00376E2E" w:rsidRDefault="00376E2E" w:rsidP="00376E2E">
      <w:pPr>
        <w:tabs>
          <w:tab w:val="left" w:pos="187"/>
        </w:tabs>
      </w:pPr>
      <w:r>
        <w:t>Columbia, S.C., June 15, 2022</w:t>
      </w:r>
    </w:p>
    <w:p w:rsidR="00376E2E" w:rsidRDefault="00376E2E" w:rsidP="00376E2E">
      <w:pPr>
        <w:tabs>
          <w:tab w:val="left" w:pos="187"/>
        </w:tabs>
      </w:pPr>
    </w:p>
    <w:p w:rsidR="00376E2E" w:rsidRDefault="00376E2E" w:rsidP="00376E2E">
      <w:pPr>
        <w:tabs>
          <w:tab w:val="left" w:pos="187"/>
        </w:tabs>
      </w:pPr>
      <w:r>
        <w:t>Mr. President and Senators:</w:t>
      </w:r>
    </w:p>
    <w:p w:rsidR="00376E2E" w:rsidRDefault="00376E2E" w:rsidP="00376E2E">
      <w:pPr>
        <w:tabs>
          <w:tab w:val="left" w:pos="187"/>
        </w:tabs>
      </w:pPr>
      <w:r>
        <w:tab/>
        <w:t>The House respectfully informs your Honorable Body that it has adopted the Report of the Committee of Conference on:</w:t>
      </w:r>
    </w:p>
    <w:p w:rsidR="00376E2E" w:rsidRPr="00691DFE" w:rsidRDefault="00376E2E" w:rsidP="00376E2E">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376E2E" w:rsidRDefault="00376E2E" w:rsidP="00376E2E">
      <w:pPr>
        <w:tabs>
          <w:tab w:val="left" w:pos="187"/>
        </w:tabs>
      </w:pPr>
      <w:r>
        <w:t>Very respectfully,</w:t>
      </w:r>
    </w:p>
    <w:p w:rsidR="00376E2E" w:rsidRDefault="00376E2E" w:rsidP="00376E2E">
      <w:pPr>
        <w:tabs>
          <w:tab w:val="left" w:pos="187"/>
        </w:tabs>
      </w:pPr>
      <w:r>
        <w:t>Speaker of the House</w:t>
      </w:r>
    </w:p>
    <w:p w:rsidR="00376E2E" w:rsidRDefault="00376E2E" w:rsidP="00376E2E">
      <w:pPr>
        <w:tabs>
          <w:tab w:val="left" w:pos="187"/>
        </w:tabs>
      </w:pPr>
      <w:r>
        <w:tab/>
        <w:t>Received as information.</w:t>
      </w:r>
    </w:p>
    <w:p w:rsidR="00376E2E" w:rsidRDefault="00376E2E" w:rsidP="00376E2E">
      <w:pPr>
        <w:tabs>
          <w:tab w:val="left" w:pos="187"/>
        </w:tabs>
      </w:pPr>
    </w:p>
    <w:p w:rsidR="00376E2E" w:rsidRDefault="00376E2E" w:rsidP="00376E2E">
      <w:pPr>
        <w:pStyle w:val="Header"/>
        <w:tabs>
          <w:tab w:val="clear" w:pos="8640"/>
          <w:tab w:val="left" w:pos="4320"/>
        </w:tabs>
        <w:jc w:val="center"/>
        <w:rPr>
          <w:b/>
        </w:rPr>
      </w:pPr>
      <w:r w:rsidRPr="00117E7A">
        <w:rPr>
          <w:b/>
          <w:szCs w:val="22"/>
        </w:rPr>
        <w:t xml:space="preserve">S. </w:t>
      </w:r>
      <w:r>
        <w:t xml:space="preserve"> </w:t>
      </w:r>
      <w:r w:rsidRPr="00DC12A5">
        <w:rPr>
          <w:b/>
        </w:rPr>
        <w:t>243</w:t>
      </w:r>
      <w:r>
        <w:t xml:space="preserve"> </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691DFE" w:rsidRDefault="00376E2E" w:rsidP="00376E2E">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376E2E" w:rsidRDefault="00376E2E" w:rsidP="00376E2E">
      <w:pPr>
        <w:pStyle w:val="Header"/>
        <w:tabs>
          <w:tab w:val="clear" w:pos="8640"/>
          <w:tab w:val="left" w:pos="4320"/>
        </w:tabs>
        <w:jc w:val="center"/>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tabs>
          <w:tab w:val="left" w:pos="187"/>
        </w:tabs>
      </w:pPr>
    </w:p>
    <w:p w:rsidR="00376E2E" w:rsidRDefault="00376E2E" w:rsidP="00376E2E">
      <w:pPr>
        <w:jc w:val="center"/>
        <w:rPr>
          <w:b/>
        </w:rPr>
      </w:pPr>
      <w:r>
        <w:rPr>
          <w:b/>
        </w:rPr>
        <w:t>S. 560 --REPORT OF THE</w:t>
      </w:r>
    </w:p>
    <w:p w:rsidR="00376E2E" w:rsidRDefault="00376E2E" w:rsidP="00376E2E">
      <w:pPr>
        <w:jc w:val="center"/>
        <w:rPr>
          <w:b/>
        </w:rPr>
      </w:pPr>
      <w:r>
        <w:rPr>
          <w:b/>
        </w:rPr>
        <w:t xml:space="preserve">COMMITTEE OF CONFERENCE ADOPTED </w:t>
      </w:r>
    </w:p>
    <w:p w:rsidR="00376E2E" w:rsidRPr="00A619E6" w:rsidRDefault="00376E2E" w:rsidP="00376E2E">
      <w:pPr>
        <w:suppressAutoHyphens/>
      </w:pPr>
      <w:r>
        <w:tab/>
      </w:r>
      <w:r w:rsidRPr="00A619E6">
        <w:t>S. 560</w:t>
      </w:r>
      <w:r w:rsidRPr="00A619E6">
        <w:fldChar w:fldCharType="begin"/>
      </w:r>
      <w:r w:rsidRPr="00A619E6">
        <w:instrText xml:space="preserve"> XE "S. 560" \b </w:instrText>
      </w:r>
      <w:r w:rsidRPr="00A619E6">
        <w:fldChar w:fldCharType="end"/>
      </w:r>
      <w:r w:rsidRPr="00A619E6">
        <w:t xml:space="preserve"> -- Senator Scott:  </w:t>
      </w:r>
      <w:r w:rsidRPr="00A619E6">
        <w:rPr>
          <w:szCs w:val="30"/>
        </w:rPr>
        <w:t xml:space="preserve">A JOINT RESOLUTION </w:t>
      </w:r>
      <w:r w:rsidRPr="00A619E6">
        <w:rPr>
          <w:color w:val="000000" w:themeColor="text1"/>
          <w:u w:color="000000" w:themeColor="text1"/>
        </w:rPr>
        <w:t>TO ESTABLISH THE HEIRS</w:t>
      </w:r>
      <w:r>
        <w:rPr>
          <w:color w:val="000000" w:themeColor="text1"/>
          <w:u w:color="000000" w:themeColor="text1"/>
        </w:rPr>
        <w:t>’</w:t>
      </w:r>
      <w:r w:rsidRPr="00A619E6">
        <w:rPr>
          <w:color w:val="000000" w:themeColor="text1"/>
          <w:u w:color="000000" w:themeColor="text1"/>
        </w:rPr>
        <w:t xml:space="preserve"> PROPERTY STUDY COMMITTEE TO EXAMINE CURRENT AND PROSPECTIVE METHODS TO ADDRESS HEIR</w:t>
      </w:r>
      <w:r>
        <w:rPr>
          <w:color w:val="000000" w:themeColor="text1"/>
          <w:u w:color="000000" w:themeColor="text1"/>
        </w:rPr>
        <w:t>’</w:t>
      </w:r>
      <w:r w:rsidRPr="00A619E6">
        <w:rPr>
          <w:color w:val="000000" w:themeColor="text1"/>
          <w:u w:color="000000" w:themeColor="text1"/>
        </w:rPr>
        <w:t>S PROPERTY ISSUES IN SOUTH CAROLINA, TO PROVIDE FOR THE MEMBERSHIP OF THE COMMITTEE, TO REQUIRE THE COMMITTEE TO PREPARE A REPORT FOR THE GENERAL ASSEMBLY, AND TO DISSOLVE THE STUDY COMMITTEE.</w:t>
      </w:r>
    </w:p>
    <w:p w:rsidR="00376E2E" w:rsidRDefault="00376E2E" w:rsidP="00376E2E">
      <w:pPr>
        <w:jc w:val="center"/>
      </w:pPr>
    </w:p>
    <w:p w:rsidR="00376E2E" w:rsidRDefault="00376E2E" w:rsidP="00376E2E">
      <w:r>
        <w:t xml:space="preserve"> </w:t>
      </w:r>
      <w:r>
        <w:tab/>
        <w:t>On motion of Senator SCOTT, with unanimous consent, the Report of the Committee of  Conference was taken up for immediate consideration.</w:t>
      </w:r>
    </w:p>
    <w:p w:rsidR="00376E2E" w:rsidRDefault="00376E2E" w:rsidP="00376E2E"/>
    <w:p w:rsidR="00376E2E" w:rsidRDefault="002B4AC8" w:rsidP="00376E2E">
      <w:r>
        <w:tab/>
      </w:r>
      <w:r w:rsidR="00376E2E">
        <w:t>Senator SCOTT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FA6182" w:rsidRDefault="00376E2E" w:rsidP="00376E2E">
      <w:pPr>
        <w:jc w:val="center"/>
        <w:rPr>
          <w:b/>
        </w:rPr>
      </w:pPr>
      <w:r w:rsidRPr="00FA6182">
        <w:rPr>
          <w:b/>
        </w:rPr>
        <w:t>Ayes 39;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Adams</w:t>
      </w:r>
      <w:r>
        <w:tab/>
      </w:r>
      <w:r w:rsidRPr="00FA6182">
        <w:t>Alexander</w:t>
      </w:r>
      <w:r>
        <w:tab/>
      </w:r>
      <w:r w:rsidRPr="00FA6182">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Bennett</w:t>
      </w:r>
      <w:r>
        <w:tab/>
      </w:r>
      <w:r w:rsidRPr="00FA6182">
        <w:t>Campsen</w:t>
      </w:r>
      <w:r>
        <w:tab/>
      </w:r>
      <w:r w:rsidRPr="00FA6182">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Corbin</w:t>
      </w:r>
      <w:r>
        <w:tab/>
      </w:r>
      <w:r w:rsidRPr="00FA6182">
        <w:t>Cromer</w:t>
      </w:r>
      <w:r>
        <w:tab/>
      </w:r>
      <w:r w:rsidRPr="00FA6182">
        <w:t>Fanning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Gambrell</w:t>
      </w:r>
      <w:r>
        <w:tab/>
      </w:r>
      <w:r w:rsidRPr="00FA6182">
        <w:t>Garrett</w:t>
      </w:r>
      <w:r>
        <w:tab/>
      </w:r>
      <w:r w:rsidRPr="00FA6182">
        <w:t>Goldfinch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Grooms</w:t>
      </w:r>
      <w:r>
        <w:tab/>
      </w:r>
      <w:r w:rsidRPr="00FA6182">
        <w:t>Hembree</w:t>
      </w:r>
      <w:r>
        <w:tab/>
      </w:r>
      <w:r w:rsidRPr="00FA6182">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A6182">
        <w:t>Jackson</w:t>
      </w:r>
      <w:r>
        <w:tab/>
      </w:r>
      <w:r w:rsidRPr="00FA6182">
        <w:rPr>
          <w:i/>
        </w:rPr>
        <w:t>Johnson, Kevin</w:t>
      </w:r>
      <w:r>
        <w:rPr>
          <w:i/>
        </w:rPr>
        <w:tab/>
      </w:r>
      <w:r w:rsidRPr="00FA6182">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Kimbrell</w:t>
      </w:r>
      <w:r>
        <w:tab/>
      </w:r>
      <w:r w:rsidRPr="00FA6182">
        <w:t>Kimpson</w:t>
      </w:r>
      <w:r>
        <w:tab/>
      </w:r>
      <w:r w:rsidRPr="00FA6182">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Malloy</w:t>
      </w:r>
      <w:r>
        <w:tab/>
      </w:r>
      <w:r w:rsidRPr="00FA6182">
        <w:t>Matthews</w:t>
      </w:r>
      <w:r>
        <w:tab/>
      </w:r>
      <w:r w:rsidRPr="00FA6182">
        <w:t>McElveen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McLeod</w:t>
      </w:r>
      <w:r>
        <w:tab/>
      </w:r>
      <w:r w:rsidRPr="00FA6182">
        <w:t>Peeler</w:t>
      </w:r>
      <w:r>
        <w:tab/>
      </w:r>
      <w:r w:rsidRPr="00FA6182">
        <w:t>Rankin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Reichenbach</w:t>
      </w:r>
      <w:r>
        <w:tab/>
      </w:r>
      <w:r w:rsidRPr="00FA6182">
        <w:t>Rice</w:t>
      </w:r>
      <w:r>
        <w:tab/>
      </w:r>
      <w:r w:rsidRPr="00FA6182">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Scott</w:t>
      </w:r>
      <w:r>
        <w:tab/>
      </w:r>
      <w:r w:rsidRPr="00FA6182">
        <w:t>Setzler</w:t>
      </w:r>
      <w:r>
        <w:tab/>
      </w:r>
      <w:r w:rsidRPr="00FA6182">
        <w:t>Shealy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Stephens</w:t>
      </w:r>
      <w:r>
        <w:tab/>
      </w:r>
      <w:r w:rsidRPr="00FA6182">
        <w:t>Talley</w:t>
      </w:r>
      <w:r>
        <w:tab/>
      </w:r>
      <w:r w:rsidRPr="00FA6182">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Verdin</w:t>
      </w:r>
      <w:r>
        <w:tab/>
      </w:r>
      <w:r w:rsidRPr="00FA6182">
        <w:t>Williams</w:t>
      </w:r>
      <w:r>
        <w:tab/>
      </w:r>
      <w:r w:rsidRPr="00FA6182">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FA618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6182">
        <w:rPr>
          <w:b/>
        </w:rPr>
        <w:t>Total--39</w:t>
      </w:r>
    </w:p>
    <w:p w:rsidR="00376E2E" w:rsidRPr="00FA6182"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76E2E" w:rsidRPr="00FA618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Total--0</w:t>
      </w:r>
    </w:p>
    <w:p w:rsidR="00376E2E" w:rsidRPr="00FA6182" w:rsidRDefault="00376E2E" w:rsidP="00376E2E"/>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pPr>
        <w:jc w:val="center"/>
      </w:pPr>
      <w:r>
        <w:rPr>
          <w:b/>
        </w:rPr>
        <w:t xml:space="preserve">     </w:t>
      </w:r>
    </w:p>
    <w:p w:rsidR="00376E2E" w:rsidRDefault="00376E2E" w:rsidP="00376E2E">
      <w:pPr>
        <w:jc w:val="center"/>
        <w:rPr>
          <w:b/>
          <w:color w:val="auto"/>
        </w:rPr>
      </w:pPr>
      <w:r>
        <w:rPr>
          <w:b/>
        </w:rPr>
        <w:t>S. 560 -- Conference Report</w:t>
      </w:r>
    </w:p>
    <w:p w:rsidR="00376E2E" w:rsidRDefault="00376E2E" w:rsidP="00376E2E">
      <w:pPr>
        <w:jc w:val="center"/>
      </w:pPr>
      <w:r>
        <w:t>The General Assembly, Columbia, S.C., June 6,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560</w:t>
      </w:r>
      <w:r>
        <w:fldChar w:fldCharType="begin"/>
      </w:r>
      <w:r>
        <w:instrText xml:space="preserve"> XE "S. 560" \b </w:instrText>
      </w:r>
      <w:r>
        <w:fldChar w:fldCharType="end"/>
      </w:r>
      <w:r>
        <w:t xml:space="preserve"> -- Senator Scott:  </w:t>
      </w:r>
      <w:r>
        <w:rPr>
          <w:szCs w:val="30"/>
        </w:rPr>
        <w:t xml:space="preserve">A JOINT RESOLUTION </w:t>
      </w:r>
      <w:r>
        <w:rPr>
          <w:color w:val="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r>
      <w:r>
        <w:rPr>
          <w:color w:val="000000" w:themeColor="text1"/>
        </w:rPr>
        <w:t>SECTION</w:t>
      </w:r>
      <w:r>
        <w:rPr>
          <w:color w:val="000000" w:themeColor="text1"/>
        </w:rPr>
        <w:tab/>
        <w:t>1.</w:t>
      </w:r>
      <w:r>
        <w:rPr>
          <w:color w:val="000000" w:themeColor="text1"/>
        </w:rPr>
        <w:tab/>
        <w:t>(A)</w:t>
      </w:r>
      <w:r>
        <w:rPr>
          <w:color w:val="000000" w:themeColor="text1"/>
        </w:rPr>
        <w:tab/>
        <w:t>There is created the Heirs’ Property Study Committee to examine current and prospective methods to address heirs’ property issues in South Carolina. The study committee shall:</w:t>
      </w:r>
    </w:p>
    <w:p w:rsidR="00376E2E" w:rsidRDefault="00376E2E" w:rsidP="00376E2E">
      <w:pPr>
        <w:rPr>
          <w:color w:val="000000" w:themeColor="text1"/>
        </w:rPr>
      </w:pPr>
      <w:r>
        <w:rPr>
          <w:color w:val="000000" w:themeColor="text1"/>
        </w:rPr>
        <w:tab/>
      </w:r>
      <w:r>
        <w:rPr>
          <w:color w:val="000000" w:themeColor="text1"/>
        </w:rPr>
        <w:tab/>
        <w:t>(1)</w:t>
      </w:r>
      <w:r>
        <w:rPr>
          <w:color w:val="000000" w:themeColor="text1"/>
        </w:rPr>
        <w:tab/>
        <w:t>determine the amount of land in South Carolina that is subject to the heirs’ property system;</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 xml:space="preserve">study the impacts of federal and state legislation on the partition of the land subject to heirs’ property; and </w:t>
      </w:r>
    </w:p>
    <w:p w:rsidR="00376E2E" w:rsidRDefault="00376E2E" w:rsidP="00376E2E">
      <w:pPr>
        <w:rPr>
          <w:color w:val="000000" w:themeColor="text1"/>
        </w:rPr>
      </w:pPr>
      <w:r>
        <w:rPr>
          <w:color w:val="000000" w:themeColor="text1"/>
        </w:rPr>
        <w:tab/>
      </w:r>
      <w:r>
        <w:rPr>
          <w:color w:val="000000" w:themeColor="text1"/>
        </w:rPr>
        <w:tab/>
        <w:t>(3)</w:t>
      </w:r>
      <w:r>
        <w:rPr>
          <w:color w:val="000000" w:themeColor="text1"/>
        </w:rPr>
        <w:tab/>
        <w:t xml:space="preserve">analyze approaches and methods undertaken by other states to address heirs’ property and study if those methods could be applied to South Carolina; and </w:t>
      </w:r>
    </w:p>
    <w:p w:rsidR="00376E2E" w:rsidRDefault="00376E2E" w:rsidP="00376E2E">
      <w:pPr>
        <w:rPr>
          <w:color w:val="000000" w:themeColor="text1"/>
        </w:rPr>
      </w:pPr>
      <w:r>
        <w:rPr>
          <w:color w:val="000000" w:themeColor="text1"/>
        </w:rPr>
        <w:tab/>
      </w:r>
      <w:r>
        <w:rPr>
          <w:color w:val="000000" w:themeColor="text1"/>
        </w:rPr>
        <w:tab/>
        <w:t>(4)</w:t>
      </w:r>
      <w:r>
        <w:rPr>
          <w:color w:val="000000" w:themeColor="text1"/>
        </w:rPr>
        <w:tab/>
        <w:t>determine the costs heirs’ property presents to the economic well</w:t>
      </w:r>
      <w:r>
        <w:rPr>
          <w:color w:val="000000" w:themeColor="text1"/>
        </w:rPr>
        <w:noBreakHyphen/>
        <w:t xml:space="preserve">being of South Carolina and estimate the benefits of proactive measures taken to address heirs’ property. </w:t>
      </w:r>
    </w:p>
    <w:p w:rsidR="00376E2E" w:rsidRDefault="00376E2E" w:rsidP="00376E2E">
      <w:pPr>
        <w:rPr>
          <w:color w:val="000000" w:themeColor="text1"/>
        </w:rPr>
      </w:pPr>
      <w:r>
        <w:rPr>
          <w:color w:val="000000" w:themeColor="text1"/>
        </w:rPr>
        <w:tab/>
        <w:t>(B)</w:t>
      </w:r>
      <w:r>
        <w:rPr>
          <w:color w:val="000000" w:themeColor="text1"/>
        </w:rPr>
        <w:tab/>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rsidR="00376E2E" w:rsidRDefault="00376E2E" w:rsidP="00376E2E">
      <w:pPr>
        <w:rPr>
          <w:color w:val="000000" w:themeColor="text1"/>
        </w:rPr>
      </w:pPr>
      <w:r>
        <w:rPr>
          <w:color w:val="000000" w:themeColor="text1"/>
        </w:rPr>
        <w:tab/>
      </w:r>
      <w:r>
        <w:rPr>
          <w:snapToGrid w:val="0"/>
        </w:rPr>
        <w:t>(C)</w:t>
      </w:r>
      <w:r>
        <w:rPr>
          <w:snapToGrid w:val="0"/>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Carolina Association of Counties.</w:t>
      </w:r>
      <w:r>
        <w:rPr>
          <w:color w:val="000000" w:themeColor="text1"/>
        </w:rPr>
        <w:t xml:space="preserve"> </w:t>
      </w:r>
    </w:p>
    <w:p w:rsidR="00376E2E" w:rsidRDefault="00376E2E" w:rsidP="00376E2E">
      <w:pPr>
        <w:rPr>
          <w:color w:val="000000" w:themeColor="text1"/>
        </w:rPr>
      </w:pPr>
      <w:r>
        <w:rPr>
          <w:color w:val="000000" w:themeColor="text1"/>
        </w:rPr>
        <w:tab/>
        <w:t>(D)</w:t>
      </w:r>
      <w:r>
        <w:rPr>
          <w:color w:val="000000" w:themeColor="text1"/>
        </w:rPr>
        <w:tab/>
        <w:t>The study committee shall provide a report to the General Assembly by December 31, 2022, at which time the study committee shall dissolve.</w:t>
      </w:r>
    </w:p>
    <w:p w:rsidR="00376E2E" w:rsidRDefault="00376E2E" w:rsidP="00376E2E">
      <w:pPr>
        <w:rPr>
          <w:color w:val="auto"/>
        </w:rPr>
      </w:pPr>
      <w:r>
        <w:rPr>
          <w:color w:val="000000" w:themeColor="text1"/>
        </w:rPr>
        <w:tab/>
        <w:t>SECTION</w:t>
      </w:r>
      <w:r>
        <w:rPr>
          <w:color w:val="000000" w:themeColor="text1"/>
        </w:rPr>
        <w:tab/>
        <w:t>2.</w:t>
      </w:r>
      <w:r>
        <w:rPr>
          <w:color w:val="000000" w:themeColor="text1"/>
        </w:rPr>
        <w:tab/>
        <w:t xml:space="preserve">This joint resolution takes effect upon approval by the Governor. </w:t>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Billy Garrett</w:t>
      </w:r>
      <w:r>
        <w:tab/>
      </w:r>
      <w:r>
        <w:rPr>
          <w:spacing w:val="-16"/>
        </w:rPr>
        <w:t>/s/Rep. Brandon Michael Newton</w:t>
      </w:r>
    </w:p>
    <w:p w:rsidR="00376E2E" w:rsidRDefault="00376E2E" w:rsidP="00376E2E">
      <w:pPr>
        <w:pStyle w:val="ConSign0"/>
        <w:tabs>
          <w:tab w:val="clear" w:pos="216"/>
          <w:tab w:val="left" w:pos="187"/>
          <w:tab w:val="left" w:pos="3240"/>
          <w:tab w:val="left" w:pos="3427"/>
        </w:tabs>
        <w:spacing w:line="240" w:lineRule="auto"/>
        <w:rPr>
          <w:spacing w:val="-16"/>
        </w:rPr>
      </w:pPr>
      <w:r>
        <w:t>/s/Sen. Michael Johnson</w:t>
      </w:r>
      <w:r>
        <w:tab/>
      </w:r>
      <w:r>
        <w:rPr>
          <w:spacing w:val="-16"/>
        </w:rPr>
        <w:t>/s/Rep. Wallace H. “Jay” Jordan Jr.</w:t>
      </w:r>
    </w:p>
    <w:p w:rsidR="00376E2E" w:rsidRDefault="00376E2E" w:rsidP="00376E2E">
      <w:pPr>
        <w:pStyle w:val="ConSign0"/>
        <w:tabs>
          <w:tab w:val="clear" w:pos="216"/>
          <w:tab w:val="left" w:pos="187"/>
          <w:tab w:val="left" w:pos="3240"/>
          <w:tab w:val="left" w:pos="3427"/>
        </w:tabs>
        <w:spacing w:line="240" w:lineRule="auto"/>
      </w:pPr>
      <w:r>
        <w:t>/s/Sen. John L. Scott Jr.</w:t>
      </w:r>
      <w:r>
        <w:tab/>
        <w:t>/s/Rep. Beth E. Bernstein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s>
      </w:pPr>
    </w:p>
    <w:p w:rsidR="00376E2E" w:rsidRPr="00503B70" w:rsidRDefault="00376E2E" w:rsidP="00376E2E">
      <w:pPr>
        <w:tabs>
          <w:tab w:val="left" w:pos="187"/>
        </w:tabs>
        <w:jc w:val="center"/>
        <w:rPr>
          <w:color w:val="auto"/>
        </w:rPr>
      </w:pPr>
      <w:r w:rsidRPr="00503B70">
        <w:rPr>
          <w:b/>
          <w:color w:val="auto"/>
        </w:rPr>
        <w:t>Message from the House</w:t>
      </w:r>
    </w:p>
    <w:p w:rsidR="00376E2E" w:rsidRPr="00503B70" w:rsidRDefault="00376E2E" w:rsidP="00376E2E">
      <w:pPr>
        <w:tabs>
          <w:tab w:val="left" w:pos="187"/>
        </w:tabs>
        <w:rPr>
          <w:color w:val="auto"/>
        </w:rPr>
      </w:pPr>
      <w:r w:rsidRPr="00503B70">
        <w:rPr>
          <w:color w:val="auto"/>
        </w:rPr>
        <w:t>Columbia, S.C., June 15, 2022</w:t>
      </w:r>
    </w:p>
    <w:p w:rsidR="00376E2E" w:rsidRPr="00503B70" w:rsidRDefault="00376E2E" w:rsidP="00376E2E">
      <w:pPr>
        <w:tabs>
          <w:tab w:val="left" w:pos="187"/>
        </w:tabs>
        <w:rPr>
          <w:color w:val="auto"/>
        </w:rPr>
      </w:pPr>
    </w:p>
    <w:p w:rsidR="00376E2E" w:rsidRPr="00503B70" w:rsidRDefault="00376E2E" w:rsidP="00376E2E">
      <w:pPr>
        <w:tabs>
          <w:tab w:val="left" w:pos="187"/>
        </w:tabs>
        <w:rPr>
          <w:color w:val="auto"/>
        </w:rPr>
      </w:pPr>
      <w:r w:rsidRPr="00503B70">
        <w:rPr>
          <w:color w:val="auto"/>
        </w:rPr>
        <w:t>Mr. President and Senators:</w:t>
      </w:r>
    </w:p>
    <w:p w:rsidR="00376E2E" w:rsidRPr="00503B70" w:rsidRDefault="00376E2E" w:rsidP="00376E2E">
      <w:pPr>
        <w:tabs>
          <w:tab w:val="left" w:pos="187"/>
        </w:tabs>
        <w:rPr>
          <w:color w:val="auto"/>
        </w:rPr>
      </w:pPr>
      <w:r w:rsidRPr="00503B70">
        <w:rPr>
          <w:color w:val="auto"/>
        </w:rPr>
        <w:tab/>
        <w:t>The House respectfully informs your Honorable Body that it has adopted the Report of the Committee of Conference on:</w:t>
      </w:r>
    </w:p>
    <w:p w:rsidR="00376E2E" w:rsidRPr="00503B70" w:rsidRDefault="00376E2E" w:rsidP="00376E2E">
      <w:pPr>
        <w:suppressAutoHyphens/>
        <w:rPr>
          <w:color w:val="auto"/>
        </w:rPr>
      </w:pPr>
      <w:r w:rsidRPr="00503B70">
        <w:rPr>
          <w:color w:val="auto"/>
        </w:rPr>
        <w:tab/>
        <w:t>S. 560</w:t>
      </w:r>
      <w:r w:rsidRPr="00503B70">
        <w:rPr>
          <w:color w:val="auto"/>
        </w:rPr>
        <w:fldChar w:fldCharType="begin"/>
      </w:r>
      <w:r w:rsidRPr="00503B70">
        <w:rPr>
          <w:color w:val="auto"/>
        </w:rPr>
        <w:instrText xml:space="preserve"> XE "S. 560" \b </w:instrText>
      </w:r>
      <w:r w:rsidRPr="00503B70">
        <w:rPr>
          <w:color w:val="auto"/>
        </w:rPr>
        <w:fldChar w:fldCharType="end"/>
      </w:r>
      <w:r w:rsidRPr="00503B70">
        <w:rPr>
          <w:color w:val="auto"/>
        </w:rPr>
        <w:t xml:space="preserve"> -- Senator Scott:  </w:t>
      </w:r>
      <w:r w:rsidRPr="00503B70">
        <w:rPr>
          <w:color w:val="auto"/>
          <w:szCs w:val="30"/>
        </w:rPr>
        <w:t xml:space="preserve">A JOINT RESOLUTION </w:t>
      </w:r>
      <w:r w:rsidRPr="00503B70">
        <w:rPr>
          <w:color w:val="auto"/>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376E2E" w:rsidRPr="00503B70" w:rsidRDefault="00376E2E" w:rsidP="00376E2E">
      <w:pPr>
        <w:tabs>
          <w:tab w:val="left" w:pos="187"/>
        </w:tabs>
        <w:rPr>
          <w:color w:val="auto"/>
        </w:rPr>
      </w:pPr>
      <w:r w:rsidRPr="00503B70">
        <w:rPr>
          <w:color w:val="auto"/>
        </w:rPr>
        <w:t>Very respectfully,</w:t>
      </w:r>
    </w:p>
    <w:p w:rsidR="00376E2E" w:rsidRPr="00503B70" w:rsidRDefault="00376E2E" w:rsidP="00376E2E">
      <w:pPr>
        <w:tabs>
          <w:tab w:val="left" w:pos="187"/>
        </w:tabs>
        <w:rPr>
          <w:color w:val="auto"/>
        </w:rPr>
      </w:pPr>
      <w:r w:rsidRPr="00503B70">
        <w:rPr>
          <w:color w:val="auto"/>
        </w:rPr>
        <w:t>Speaker of the House</w:t>
      </w:r>
    </w:p>
    <w:p w:rsidR="00376E2E" w:rsidRPr="00503B70" w:rsidRDefault="00376E2E" w:rsidP="00376E2E">
      <w:pPr>
        <w:tabs>
          <w:tab w:val="left" w:pos="187"/>
        </w:tabs>
        <w:rPr>
          <w:color w:val="auto"/>
        </w:rPr>
      </w:pPr>
      <w:r w:rsidRPr="00503B70">
        <w:rPr>
          <w:color w:val="auto"/>
        </w:rPr>
        <w:tab/>
        <w:t>Received as information.</w:t>
      </w:r>
    </w:p>
    <w:p w:rsidR="00376E2E" w:rsidRPr="00503B70" w:rsidRDefault="00376E2E" w:rsidP="00376E2E">
      <w:pPr>
        <w:tabs>
          <w:tab w:val="left" w:pos="187"/>
        </w:tabs>
        <w:rPr>
          <w:color w:val="auto"/>
        </w:rPr>
      </w:pPr>
    </w:p>
    <w:p w:rsidR="00376E2E" w:rsidRPr="00503B70" w:rsidRDefault="00376E2E" w:rsidP="00376E2E">
      <w:pPr>
        <w:pStyle w:val="Header"/>
        <w:tabs>
          <w:tab w:val="clear" w:pos="8640"/>
          <w:tab w:val="left" w:pos="4320"/>
        </w:tabs>
        <w:jc w:val="center"/>
        <w:rPr>
          <w:b/>
          <w:color w:val="auto"/>
        </w:rPr>
      </w:pPr>
      <w:r w:rsidRPr="00503B70">
        <w:rPr>
          <w:b/>
          <w:color w:val="auto"/>
          <w:szCs w:val="22"/>
        </w:rPr>
        <w:t>S.  560</w:t>
      </w:r>
      <w:r w:rsidRPr="00503B70">
        <w:rPr>
          <w:color w:val="auto"/>
        </w:rPr>
        <w:t xml:space="preserve"> </w:t>
      </w:r>
      <w:r w:rsidRPr="00503B70">
        <w:rPr>
          <w:b/>
          <w:color w:val="auto"/>
        </w:rPr>
        <w:t>--REPORT OF COMMITTEE OF CONFERENCE</w:t>
      </w:r>
    </w:p>
    <w:p w:rsidR="00376E2E" w:rsidRPr="00503B70" w:rsidRDefault="00376E2E" w:rsidP="00376E2E">
      <w:pPr>
        <w:pStyle w:val="Header"/>
        <w:tabs>
          <w:tab w:val="clear" w:pos="8640"/>
          <w:tab w:val="left" w:pos="4320"/>
        </w:tabs>
        <w:jc w:val="center"/>
        <w:rPr>
          <w:b/>
          <w:color w:val="auto"/>
        </w:rPr>
      </w:pPr>
      <w:r w:rsidRPr="00503B70">
        <w:rPr>
          <w:b/>
          <w:color w:val="auto"/>
        </w:rPr>
        <w:t xml:space="preserve"> ENROLLED FOR RATIFICATION </w:t>
      </w:r>
    </w:p>
    <w:p w:rsidR="00376E2E" w:rsidRPr="00503B70" w:rsidRDefault="00376E2E" w:rsidP="00376E2E">
      <w:pPr>
        <w:suppressAutoHyphens/>
        <w:rPr>
          <w:color w:val="auto"/>
        </w:rPr>
      </w:pPr>
      <w:r w:rsidRPr="00503B70">
        <w:rPr>
          <w:color w:val="auto"/>
        </w:rPr>
        <w:tab/>
        <w:t>S. 560</w:t>
      </w:r>
      <w:r w:rsidRPr="00503B70">
        <w:rPr>
          <w:color w:val="auto"/>
        </w:rPr>
        <w:fldChar w:fldCharType="begin"/>
      </w:r>
      <w:r w:rsidRPr="00503B70">
        <w:rPr>
          <w:color w:val="auto"/>
        </w:rPr>
        <w:instrText xml:space="preserve"> XE "S. 560" \b </w:instrText>
      </w:r>
      <w:r w:rsidRPr="00503B70">
        <w:rPr>
          <w:color w:val="auto"/>
        </w:rPr>
        <w:fldChar w:fldCharType="end"/>
      </w:r>
      <w:r w:rsidRPr="00503B70">
        <w:rPr>
          <w:color w:val="auto"/>
        </w:rPr>
        <w:t xml:space="preserve"> -- Senator Scott:  </w:t>
      </w:r>
      <w:r w:rsidRPr="00503B70">
        <w:rPr>
          <w:color w:val="auto"/>
          <w:szCs w:val="30"/>
        </w:rPr>
        <w:t xml:space="preserve">A JOINT RESOLUTION </w:t>
      </w:r>
      <w:r w:rsidRPr="00503B70">
        <w:rPr>
          <w:color w:val="auto"/>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376E2E" w:rsidRPr="00503B70" w:rsidRDefault="00376E2E" w:rsidP="00376E2E">
      <w:pPr>
        <w:pStyle w:val="Header"/>
        <w:tabs>
          <w:tab w:val="clear" w:pos="8640"/>
          <w:tab w:val="left" w:pos="4320"/>
        </w:tabs>
        <w:jc w:val="center"/>
        <w:rPr>
          <w:color w:val="auto"/>
        </w:rPr>
      </w:pPr>
    </w:p>
    <w:p w:rsidR="00376E2E" w:rsidRPr="00503B70" w:rsidRDefault="00376E2E" w:rsidP="00376E2E">
      <w:pPr>
        <w:rPr>
          <w:color w:val="auto"/>
        </w:rPr>
      </w:pPr>
      <w:r w:rsidRPr="00503B70">
        <w:rPr>
          <w:color w:val="auto"/>
        </w:rPr>
        <w:tab/>
        <w:t>The Report of the Committee of  Conference having been adopted by both Houses, ordered that the title be changed to that of an Act, and the Act enrolled for Ratification.</w:t>
      </w:r>
    </w:p>
    <w:p w:rsidR="00376E2E" w:rsidRPr="00503B70" w:rsidRDefault="00376E2E" w:rsidP="00376E2E">
      <w:pPr>
        <w:rPr>
          <w:color w:val="auto"/>
        </w:rPr>
      </w:pPr>
    </w:p>
    <w:p w:rsidR="00376E2E" w:rsidRDefault="00376E2E" w:rsidP="00376E2E">
      <w:pPr>
        <w:rPr>
          <w:color w:val="auto"/>
        </w:rPr>
      </w:pPr>
      <w:r w:rsidRPr="00503B70">
        <w:rPr>
          <w:color w:val="auto"/>
        </w:rPr>
        <w:tab/>
        <w:t>A message was sent to the House accordingly.</w:t>
      </w:r>
    </w:p>
    <w:p w:rsidR="000074CC" w:rsidRPr="00503B70" w:rsidRDefault="000074CC" w:rsidP="00376E2E">
      <w:pPr>
        <w:rPr>
          <w:color w:val="auto"/>
        </w:rPr>
      </w:pPr>
    </w:p>
    <w:p w:rsidR="00376E2E" w:rsidRPr="00503B70" w:rsidRDefault="00376E2E" w:rsidP="00376E2E">
      <w:pPr>
        <w:jc w:val="center"/>
        <w:rPr>
          <w:b/>
          <w:color w:val="auto"/>
        </w:rPr>
      </w:pPr>
      <w:r w:rsidRPr="00503B70">
        <w:rPr>
          <w:b/>
          <w:color w:val="auto"/>
        </w:rPr>
        <w:t>H. 3055 --REPORT OF THE</w:t>
      </w:r>
    </w:p>
    <w:p w:rsidR="00376E2E" w:rsidRPr="00503B70" w:rsidRDefault="00376E2E" w:rsidP="00376E2E">
      <w:pPr>
        <w:jc w:val="center"/>
        <w:rPr>
          <w:b/>
          <w:color w:val="auto"/>
        </w:rPr>
      </w:pPr>
      <w:r w:rsidRPr="00503B70">
        <w:rPr>
          <w:b/>
          <w:color w:val="auto"/>
        </w:rPr>
        <w:t xml:space="preserve">COMMITTEE OF CONFERENCE ADOPTED </w:t>
      </w:r>
    </w:p>
    <w:p w:rsidR="00376E2E" w:rsidRPr="00A073A4" w:rsidRDefault="00376E2E" w:rsidP="00376E2E">
      <w:r w:rsidRPr="00503B70">
        <w:rPr>
          <w:color w:val="auto"/>
        </w:rPr>
        <w:tab/>
        <w:t>H. 3055</w:t>
      </w:r>
      <w:r w:rsidRPr="00503B70">
        <w:rPr>
          <w:color w:val="auto"/>
        </w:rPr>
        <w:fldChar w:fldCharType="begin"/>
      </w:r>
      <w:r w:rsidRPr="00503B70">
        <w:rPr>
          <w:color w:val="auto"/>
        </w:rPr>
        <w:instrText xml:space="preserve"> XE “H. 3055” \b </w:instrText>
      </w:r>
      <w:r w:rsidRPr="00503B70">
        <w:rPr>
          <w:color w:val="auto"/>
        </w:rPr>
        <w:fldChar w:fldCharType="end"/>
      </w:r>
      <w:r w:rsidRPr="00503B70">
        <w:rPr>
          <w:color w:val="auto"/>
        </w:rPr>
        <w:t xml:space="preserve"> -- Reps. Hixon, Forrest, W. Newton and Ligon:  </w:t>
      </w:r>
      <w:r w:rsidRPr="00503B70">
        <w:rPr>
          <w:color w:val="auto"/>
          <w:szCs w:val="30"/>
        </w:rPr>
        <w:t xml:space="preserve">A BILL </w:t>
      </w:r>
      <w:r w:rsidRPr="00503B70">
        <w:rPr>
          <w:color w:val="auto"/>
          <w:u w:color="000000" w:themeColor="text1"/>
        </w:rPr>
        <w:t>TO AMEND SECTION 48</w:t>
      </w:r>
      <w:r w:rsidRPr="00503B70">
        <w:rPr>
          <w:color w:val="auto"/>
          <w:u w:color="000000" w:themeColor="text1"/>
        </w:rPr>
        <w:noBreakHyphen/>
        <w:t>4</w:t>
      </w:r>
      <w:r w:rsidRPr="00503B70">
        <w:rPr>
          <w:color w:val="auto"/>
          <w:u w:color="000000" w:themeColor="text1"/>
        </w:rPr>
        <w:noBreakHyphen/>
        <w:t>10, CODE OF LAWS OF SOUTH CAROLINA, 1976, RELATING TO THE ESTABLISHMENT OF THE DEPARTMENT OF NATURAL RESOURCES, SO AS TO UPDATE THE NAMES OF THE DIVISI</w:t>
      </w:r>
      <w:r w:rsidRPr="00A073A4">
        <w:rPr>
          <w:color w:val="000000" w:themeColor="text1"/>
          <w:u w:color="000000" w:themeColor="text1"/>
        </w:rPr>
        <w:t>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376E2E" w:rsidRDefault="00376E2E" w:rsidP="00376E2E">
      <w:pPr>
        <w:jc w:val="center"/>
      </w:pPr>
    </w:p>
    <w:p w:rsidR="00376E2E" w:rsidRDefault="00376E2E" w:rsidP="00376E2E">
      <w:r>
        <w:t xml:space="preserve"> </w:t>
      </w:r>
      <w:r>
        <w:tab/>
        <w:t>On motion of Senator CAMPSEN, with unanimous consent, the Report of the Committee of Conference was taken up for immediate consideration.</w:t>
      </w:r>
    </w:p>
    <w:p w:rsidR="00376E2E" w:rsidRDefault="00376E2E" w:rsidP="00376E2E"/>
    <w:p w:rsidR="00376E2E" w:rsidRDefault="002B4AC8" w:rsidP="00376E2E">
      <w:r>
        <w:tab/>
      </w:r>
      <w:r w:rsidR="00376E2E">
        <w:t>Senator CAMPSEN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0074CC" w:rsidRDefault="000074CC" w:rsidP="00376E2E">
      <w:pPr>
        <w:pStyle w:val="Header"/>
        <w:tabs>
          <w:tab w:val="clear" w:pos="8640"/>
          <w:tab w:val="left" w:pos="4320"/>
        </w:tabs>
      </w:pPr>
    </w:p>
    <w:p w:rsidR="00376E2E" w:rsidRDefault="00376E2E" w:rsidP="00376E2E">
      <w:r>
        <w:t xml:space="preserve">   The "ayes" and "nays" were demanded and taken, resulting as follows:</w:t>
      </w:r>
    </w:p>
    <w:p w:rsidR="00376E2E" w:rsidRPr="00FA6182" w:rsidRDefault="00376E2E" w:rsidP="00376E2E">
      <w:pPr>
        <w:jc w:val="center"/>
        <w:rPr>
          <w:b/>
        </w:rPr>
      </w:pPr>
      <w:r w:rsidRPr="00FA6182">
        <w:rPr>
          <w:b/>
        </w:rPr>
        <w:t>Ayes 40; Nays 0</w:t>
      </w:r>
    </w:p>
    <w:p w:rsidR="00376E2E" w:rsidRDefault="00376E2E" w:rsidP="00376E2E">
      <w:pPr>
        <w:jc w:val="center"/>
      </w:pP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Adams</w:t>
      </w:r>
      <w:r>
        <w:tab/>
      </w:r>
      <w:r w:rsidRPr="00FA6182">
        <w:t>Alexander</w:t>
      </w:r>
      <w:r>
        <w:tab/>
      </w:r>
      <w:r w:rsidRPr="00FA6182">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Bennett</w:t>
      </w:r>
      <w:r>
        <w:tab/>
      </w:r>
      <w:r w:rsidRPr="00FA6182">
        <w:t>Campsen</w:t>
      </w:r>
      <w:r>
        <w:tab/>
      </w:r>
      <w:r w:rsidRPr="00FA6182">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Corbin</w:t>
      </w:r>
      <w:r>
        <w:tab/>
      </w:r>
      <w:r w:rsidRPr="00FA6182">
        <w:t>Cromer</w:t>
      </w:r>
      <w:r>
        <w:tab/>
      </w:r>
      <w:r w:rsidRPr="00FA6182">
        <w:t>Fanning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Gambrell</w:t>
      </w:r>
      <w:r>
        <w:tab/>
      </w:r>
      <w:r w:rsidRPr="00FA6182">
        <w:t>Garrett</w:t>
      </w:r>
      <w:r>
        <w:tab/>
      </w:r>
      <w:r w:rsidRPr="00FA6182">
        <w:t>Goldfinch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Grooms</w:t>
      </w:r>
      <w:r>
        <w:tab/>
      </w:r>
      <w:r w:rsidRPr="00FA6182">
        <w:t>Hembree</w:t>
      </w:r>
      <w:r>
        <w:tab/>
      </w:r>
      <w:r w:rsidRPr="00FA6182">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A6182">
        <w:t>Jackson</w:t>
      </w:r>
      <w:r>
        <w:tab/>
      </w:r>
      <w:r w:rsidRPr="00FA6182">
        <w:rPr>
          <w:i/>
        </w:rPr>
        <w:t>Johnson, Kevin</w:t>
      </w:r>
      <w:r>
        <w:rPr>
          <w:i/>
        </w:rPr>
        <w:tab/>
      </w:r>
      <w:r w:rsidRPr="00FA6182">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Kimbrell</w:t>
      </w:r>
      <w:r>
        <w:tab/>
      </w:r>
      <w:r w:rsidRPr="00FA6182">
        <w:t>Kimpson</w:t>
      </w:r>
      <w:r>
        <w:tab/>
      </w:r>
      <w:r w:rsidRPr="00FA6182">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Malloy</w:t>
      </w:r>
      <w:r>
        <w:tab/>
      </w:r>
      <w:r w:rsidRPr="00FA6182">
        <w:t>Massey</w:t>
      </w:r>
      <w:r>
        <w:tab/>
      </w:r>
      <w:r w:rsidRPr="00FA6182">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McElveen</w:t>
      </w:r>
      <w:r>
        <w:tab/>
      </w:r>
      <w:r w:rsidRPr="00FA6182">
        <w:t>McLeod</w:t>
      </w:r>
      <w:r>
        <w:tab/>
      </w:r>
      <w:r w:rsidRPr="00FA6182">
        <w:t>Peeler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Rankin</w:t>
      </w:r>
      <w:r>
        <w:tab/>
      </w:r>
      <w:r w:rsidRPr="00FA6182">
        <w:t>Reichenbach</w:t>
      </w:r>
      <w:r>
        <w:tab/>
      </w:r>
      <w:r w:rsidRPr="00FA6182">
        <w:t>Rice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Sabb</w:t>
      </w:r>
      <w:r>
        <w:tab/>
      </w:r>
      <w:r w:rsidRPr="00FA6182">
        <w:t>Scott</w:t>
      </w:r>
      <w:r>
        <w:tab/>
      </w:r>
      <w:r w:rsidRPr="00FA6182">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Shealy</w:t>
      </w:r>
      <w:r>
        <w:tab/>
      </w:r>
      <w:r w:rsidRPr="00FA6182">
        <w:t>Stephens</w:t>
      </w:r>
      <w:r>
        <w:tab/>
      </w:r>
      <w:r w:rsidRPr="00FA6182">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Turner</w:t>
      </w:r>
      <w:r>
        <w:tab/>
      </w:r>
      <w:r w:rsidRPr="00FA6182">
        <w:t>Verdin</w:t>
      </w:r>
      <w:r>
        <w:tab/>
      </w:r>
      <w:r w:rsidRPr="00FA6182">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6182">
        <w:t>Young</w:t>
      </w:r>
    </w:p>
    <w:p w:rsidR="00376E2E" w:rsidRPr="00FA618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6182">
        <w:rPr>
          <w:b/>
        </w:rPr>
        <w:t>Total--40</w:t>
      </w:r>
    </w:p>
    <w:p w:rsidR="00376E2E" w:rsidRPr="00FA6182"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76E2E" w:rsidRPr="00FA618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6182">
        <w:rPr>
          <w:b/>
        </w:rPr>
        <w:t>Total--0</w:t>
      </w:r>
    </w:p>
    <w:p w:rsidR="00376E2E" w:rsidRPr="00FA6182"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H. 3055 -- Conference Report</w:t>
      </w:r>
    </w:p>
    <w:p w:rsidR="00376E2E" w:rsidRDefault="00376E2E" w:rsidP="00376E2E">
      <w:pPr>
        <w:jc w:val="center"/>
      </w:pPr>
      <w:r>
        <w:t>The General Assembly, Columbia, S.C., May 26, 2022</w:t>
      </w:r>
    </w:p>
    <w:p w:rsidR="00376E2E" w:rsidRDefault="00376E2E" w:rsidP="00376E2E"/>
    <w:p w:rsidR="00376E2E" w:rsidRDefault="00376E2E" w:rsidP="00376E2E">
      <w:r>
        <w:tab/>
        <w:t>The COMMITTEE OF CONFERENCE, to whom was referred:</w:t>
      </w:r>
    </w:p>
    <w:p w:rsidR="00376E2E" w:rsidRDefault="00376E2E" w:rsidP="00376E2E">
      <w:pPr>
        <w:rPr>
          <w:rFonts w:eastAsiaTheme="minorHAnsi"/>
          <w:szCs w:val="22"/>
        </w:rPr>
      </w:pPr>
      <w:r>
        <w:tab/>
        <w:t>H. 3055</w:t>
      </w:r>
      <w:r>
        <w:fldChar w:fldCharType="begin"/>
      </w:r>
      <w:r>
        <w:instrText xml:space="preserve"> XE “H. 3055” \b </w:instrText>
      </w:r>
      <w:r>
        <w:fldChar w:fldCharType="end"/>
      </w:r>
      <w:r>
        <w:t xml:space="preserve"> </w:t>
      </w:r>
      <w:r>
        <w:noBreakHyphen/>
      </w:r>
      <w:r>
        <w:noBreakHyphen/>
        <w:t xml:space="preserve"> Reps. Hixon, Forrest, W. Newton and Ligon:  </w:t>
      </w:r>
      <w:r>
        <w:rPr>
          <w:szCs w:val="30"/>
        </w:rPr>
        <w:t xml:space="preserve">A BILL </w:t>
      </w:r>
      <w:r>
        <w:rPr>
          <w:color w:val="000000" w:themeColor="text1"/>
        </w:rPr>
        <w:t>TO AMEND SECTION 48</w:t>
      </w:r>
      <w:r>
        <w:rPr>
          <w:color w:val="000000" w:themeColor="text1"/>
        </w:rPr>
        <w:noBreakHyphen/>
        <w:t>4</w:t>
      </w:r>
      <w:r>
        <w:rPr>
          <w:color w:val="000000" w:themeColor="text1"/>
        </w:rPr>
        <w:noBreakHyphen/>
        <w:t>10, CODE OF LAWS OF SOUTH CAROLINA, 1976, RELATING TO THE ESTABLISHMENT OF THE DEPARTMENT OF NATURAL RESOURCES, SO AS TO UPDATE THE NAMES OF THE DIVISIONS OF THE DEPARTMENT; TO AMEND SECTION 48</w:t>
      </w:r>
      <w:r>
        <w:rPr>
          <w:color w:val="000000" w:themeColor="text1"/>
        </w:rPr>
        <w:noBreakHyphen/>
        <w:t>4</w:t>
      </w:r>
      <w:r>
        <w:rPr>
          <w:color w:val="000000" w:themeColor="text1"/>
        </w:rPr>
        <w:noBreakHyphen/>
        <w:t>30, RELATING TO THE GOVERNING BOARD OF THE DEPARTMENT OF NATURAL RESOURCES, SO AS TO REMOVE THE AT</w:t>
      </w:r>
      <w:r>
        <w:rPr>
          <w:color w:val="000000" w:themeColor="text1"/>
        </w:rPr>
        <w:noBreakHyphen/>
        <w:t>LARGE BOARD MEMBER FROM THE BOARD; TO AMEND SECTION 48</w:t>
      </w:r>
      <w:r>
        <w:rPr>
          <w:color w:val="000000" w:themeColor="text1"/>
        </w:rPr>
        <w:noBreakHyphen/>
        <w:t>4</w:t>
      </w:r>
      <w:r>
        <w:rPr>
          <w:color w:val="000000" w:themeColor="text1"/>
        </w:rPr>
        <w:noBreakHyphen/>
        <w:t>70, RELATING TO THE GENERAL DUTIES OF THE BOARD, SO AS TO REMOVE THE BOND REQUIREMENT; TO AMEND SECTION 50</w:t>
      </w:r>
      <w:r>
        <w:rPr>
          <w:color w:val="000000" w:themeColor="text1"/>
        </w:rPr>
        <w:noBreakHyphen/>
        <w:t>1</w:t>
      </w:r>
      <w:r>
        <w:rPr>
          <w:color w:val="000000" w:themeColor="text1"/>
        </w:rPr>
        <w:noBreakHyphen/>
        <w:t>220, RELATING TO THE APPLICATION OF THE PROVISIONS OF SECTIONS 50</w:t>
      </w:r>
      <w:r>
        <w:rPr>
          <w:color w:val="000000" w:themeColor="text1"/>
        </w:rPr>
        <w:noBreakHyphen/>
        <w:t>1</w:t>
      </w:r>
      <w:r>
        <w:rPr>
          <w:color w:val="000000" w:themeColor="text1"/>
        </w:rPr>
        <w:noBreakHyphen/>
        <w:t>180 TO 50</w:t>
      </w:r>
      <w:r>
        <w:rPr>
          <w:color w:val="000000" w:themeColor="text1"/>
        </w:rPr>
        <w:noBreakHyphen/>
        <w:t>1</w:t>
      </w:r>
      <w:r>
        <w:rPr>
          <w:color w:val="000000" w:themeColor="text1"/>
        </w:rPr>
        <w:noBreakHyphen/>
        <w:t>230 TO CERTAIN LANDS, SO AS TO REMOVE A REFERENCE TO A REPEALED STATUTE; TO AMEND SECTION 50</w:t>
      </w:r>
      <w:r>
        <w:rPr>
          <w:color w:val="000000" w:themeColor="text1"/>
        </w:rPr>
        <w:noBreakHyphen/>
        <w:t>3</w:t>
      </w:r>
      <w:r>
        <w:rPr>
          <w:color w:val="000000" w:themeColor="text1"/>
        </w:rPr>
        <w:noBreakHyphen/>
        <w:t>90, RELATING TO GAME AND FISH CULTURE OPERATIONS AND INVESTIGATIONS, SO AS TO REMOVE CERTAIN REQUIREMENTS BEFORE AN INVESTIGATION MAY BE CONDUCTED; TO AMEND SECTION 50</w:t>
      </w:r>
      <w:r>
        <w:rPr>
          <w:color w:val="000000" w:themeColor="text1"/>
        </w:rPr>
        <w:noBreakHyphen/>
        <w:t>3</w:t>
      </w:r>
      <w:r>
        <w:rPr>
          <w:color w:val="000000" w:themeColor="text1"/>
        </w:rPr>
        <w:noBreakHyphen/>
        <w:t>110, RELATING TO THE SUPERVISION OF ENFORCEMENT OFFICERS, SO AS TO UPDATE THE AGENCY NAME AND DELETE A REFERENCE TO A DISCONTINUED PRACTICE; TO AMEND SECTION 50</w:t>
      </w:r>
      <w:r>
        <w:rPr>
          <w:color w:val="000000" w:themeColor="text1"/>
        </w:rPr>
        <w:noBreakHyphen/>
        <w:t>3</w:t>
      </w:r>
      <w:r>
        <w:rPr>
          <w:color w:val="000000" w:themeColor="text1"/>
        </w:rPr>
        <w:noBreakHyphen/>
        <w:t>130, RELATING TO UNIFORMS AND EMBLEMS OF ENFORCEMENT OFFICERS, SO AS TO GRANT AUTHORITY TO THE DEPARTMENT OF NATURAL RESOURCES TO PRESCRIBE THE OFFICIAL UNIFORM; TO AMEND SECTION 50</w:t>
      </w:r>
      <w:r>
        <w:rPr>
          <w:color w:val="000000" w:themeColor="text1"/>
        </w:rPr>
        <w:noBreakHyphen/>
        <w:t>3</w:t>
      </w:r>
      <w:r>
        <w:rPr>
          <w:color w:val="000000" w:themeColor="text1"/>
        </w:rPr>
        <w:noBreakHyphen/>
        <w:t>315, RELATING TO DEPUTY ENFORCEMENT OFFICERS, SO AS TO DELETE AN EXPIRED DIRECTIVE TO ESTABLISH A TRAINING PROGRAM; TO AMEND SECTION 50</w:t>
      </w:r>
      <w:r>
        <w:rPr>
          <w:color w:val="000000" w:themeColor="text1"/>
        </w:rPr>
        <w:noBreakHyphen/>
        <w:t>3</w:t>
      </w:r>
      <w:r>
        <w:rPr>
          <w:color w:val="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Pr>
          <w:color w:val="000000" w:themeColor="text1"/>
        </w:rPr>
        <w:noBreakHyphen/>
        <w:t>3</w:t>
      </w:r>
      <w:r>
        <w:rPr>
          <w:color w:val="000000" w:themeColor="text1"/>
        </w:rPr>
        <w:noBreakHyphen/>
        <w:t>350, RELATING TO THE OFFICIAL BADGE OF ENFORCEMENT OFFICERS, SO AS TO UPDATE THE AGENCY NAME FOR AN ENFORCEMENT OFFICER’S OFFICIAL BADGE; TO AMEND SECTION 50</w:t>
      </w:r>
      <w:r>
        <w:rPr>
          <w:color w:val="000000" w:themeColor="text1"/>
        </w:rPr>
        <w:noBreakHyphen/>
        <w:t>3</w:t>
      </w:r>
      <w:r>
        <w:rPr>
          <w:color w:val="000000" w:themeColor="text1"/>
        </w:rPr>
        <w:noBreakHyphen/>
        <w:t>395, RELATING TO THE AUTHORITY OF ENFORCEMENT OFFICERS TO ISSUE WARNING TICKETS, SO AS TO ALLOW THE DEPARTMENT TO ESTABLISH CERTAIN PROCEDURES WITHOUT PROMULGATING REGULATIONS; TO AMEND SECTION 50</w:t>
      </w:r>
      <w:r>
        <w:rPr>
          <w:color w:val="000000" w:themeColor="text1"/>
        </w:rPr>
        <w:noBreakHyphen/>
        <w:t>11</w:t>
      </w:r>
      <w:r>
        <w:rPr>
          <w:color w:val="000000" w:themeColor="text1"/>
        </w:rPr>
        <w:noBreakHyphen/>
        <w:t>980, RELATING TO THE DESIGNATED WILDLIFE SANCTUARY IN CERTAIN AREAS OF CHARLESTON HARBOR, SO AS TO UPDATE THE BOUNDARIES OF THE WILDLIFE SANCTUARY; TO AMEND SECTION 50</w:t>
      </w:r>
      <w:r>
        <w:rPr>
          <w:color w:val="000000" w:themeColor="text1"/>
        </w:rPr>
        <w:noBreakHyphen/>
        <w:t>15</w:t>
      </w:r>
      <w:r>
        <w:rPr>
          <w:color w:val="000000" w:themeColor="text1"/>
        </w:rPr>
        <w:noBreakHyphen/>
        <w:t>10, AS AMENDED, RELATING TO DEFINITIONS APPLICABLE TO PROVISIONS PROTECTING NONGAME AND ENDANGERED WILDLIFE SPECIES, SO AS TO UPDATE THE CITATION OF THE FEDERAL LIST OF ENDANGERED SPECIES; AND TO AMEND SECTION 50</w:t>
      </w:r>
      <w:r>
        <w:rPr>
          <w:color w:val="000000" w:themeColor="text1"/>
        </w:rPr>
        <w:noBreakHyphen/>
        <w:t>15</w:t>
      </w:r>
      <w:r>
        <w:rPr>
          <w:color w:val="000000" w:themeColor="text1"/>
        </w:rPr>
        <w:noBreakHyphen/>
        <w:t>30, RELATING TO THE LIST OF ENDANGERED SPECIES, SO AS TO UPDATE THE CITATION TO THE FEDERAL REGULATION AND TO MOVE CERTAIN DUTIES TO THE DEPARTMENT OF NATURAL RESOURCES.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t>SECTION</w:t>
      </w:r>
      <w:r>
        <w:tab/>
        <w:t>1.</w:t>
      </w:r>
      <w:r>
        <w:tab/>
      </w:r>
      <w:r>
        <w:rPr>
          <w:color w:val="000000" w:themeColor="text1"/>
        </w:rPr>
        <w:t>Section 48</w:t>
      </w:r>
      <w:r>
        <w:rPr>
          <w:color w:val="000000" w:themeColor="text1"/>
        </w:rPr>
        <w:noBreakHyphen/>
        <w:t>22</w:t>
      </w:r>
      <w:r>
        <w:rPr>
          <w:color w:val="000000" w:themeColor="text1"/>
        </w:rPr>
        <w:noBreakHyphen/>
        <w:t>40 of the 1976 Code, as last amended by Act 75 of 2019, is further amended by adding an appropriately numbered item at the end to read:</w:t>
      </w:r>
    </w:p>
    <w:p w:rsidR="00376E2E" w:rsidRDefault="00376E2E" w:rsidP="00376E2E">
      <w:pPr>
        <w:rPr>
          <w:color w:val="000000" w:themeColor="text1"/>
        </w:rPr>
      </w:pPr>
      <w:r>
        <w:rPr>
          <w:color w:val="000000" w:themeColor="text1"/>
        </w:rPr>
        <w:tab/>
        <w:t>“</w:t>
      </w:r>
      <w:r>
        <w:t>(  )</w:t>
      </w:r>
      <w:r>
        <w:tab/>
        <w:t>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r>
        <w:rPr>
          <w:color w:val="000000" w:themeColor="text1"/>
        </w:rPr>
        <w:t xml:space="preserve"> </w:t>
      </w:r>
    </w:p>
    <w:p w:rsidR="00376E2E" w:rsidRDefault="00376E2E" w:rsidP="00376E2E">
      <w:pPr>
        <w:rPr>
          <w:color w:val="auto"/>
        </w:rPr>
      </w:pPr>
      <w:r>
        <w:rPr>
          <w:color w:val="000000" w:themeColor="text1"/>
        </w:rPr>
        <w:tab/>
        <w:t>SECTION</w:t>
      </w:r>
      <w:r>
        <w:rPr>
          <w:color w:val="000000" w:themeColor="text1"/>
        </w:rPr>
        <w:tab/>
      </w:r>
      <w:r>
        <w:t>2.</w:t>
      </w:r>
      <w:r>
        <w:tab/>
        <w:t>A.</w:t>
      </w:r>
      <w:r>
        <w:tab/>
        <w:t>Section 48</w:t>
      </w:r>
      <w:r>
        <w:noBreakHyphen/>
        <w:t>4</w:t>
      </w:r>
      <w:r>
        <w:noBreakHyphen/>
        <w:t xml:space="preserve">10(A) of the 1976 Code is amended to read: </w:t>
      </w:r>
    </w:p>
    <w:p w:rsidR="00376E2E" w:rsidRDefault="00376E2E" w:rsidP="00376E2E">
      <w:r>
        <w:tab/>
        <w:t>“(A)</w:t>
      </w:r>
      <w:r>
        <w:tab/>
        <w:t xml:space="preserve">The South Carolina Department of Natural Resources is created to administer and enforce the laws of this State relating to wildlife, marine resources, and natural resources and other laws specifically assigned to it. The department must be comprised of a </w:t>
      </w:r>
      <w:r>
        <w:rPr>
          <w:strike/>
        </w:rPr>
        <w:t>Natural Resources</w:t>
      </w:r>
      <w:r>
        <w:t xml:space="preserve"> </w:t>
      </w:r>
      <w:r>
        <w:rPr>
          <w:u w:val="single" w:color="000000" w:themeColor="text1"/>
        </w:rPr>
        <w:t>Law</w:t>
      </w:r>
      <w:r>
        <w:t xml:space="preserve"> Enforcement Division, a Wildlife and Freshwater Fisheries Division, a Marine Resources Division, </w:t>
      </w:r>
      <w:r>
        <w:rPr>
          <w:strike/>
        </w:rPr>
        <w:t>a Water Resources Division, and a Land Resources and Conservation Districts Division</w:t>
      </w:r>
      <w:r>
        <w:t xml:space="preserve"> </w:t>
      </w:r>
      <w:r>
        <w:rPr>
          <w:u w:val="single" w:color="000000" w:themeColor="text1"/>
        </w:rPr>
        <w:t>and a Land, Water, and Conservation Division</w:t>
      </w:r>
      <w:r>
        <w:t>. Each division of the department must have the functions and powers provided by law.”</w:t>
      </w:r>
    </w:p>
    <w:p w:rsidR="00376E2E" w:rsidRDefault="00376E2E" w:rsidP="00376E2E">
      <w:r>
        <w:t xml:space="preserve">B. </w:t>
      </w:r>
      <w:r>
        <w:tab/>
        <w:t>Section 48</w:t>
      </w:r>
      <w:r>
        <w:noBreakHyphen/>
        <w:t>4</w:t>
      </w:r>
      <w:r>
        <w:noBreakHyphen/>
        <w:t xml:space="preserve">70 of the 1976 Code is amended to read: </w:t>
      </w:r>
    </w:p>
    <w:p w:rsidR="00376E2E" w:rsidRDefault="00376E2E" w:rsidP="00376E2E">
      <w:r>
        <w:tab/>
        <w:t>“Section 48</w:t>
      </w:r>
      <w:r>
        <w:noBreakHyphen/>
        <w:t>4</w:t>
      </w:r>
      <w:r>
        <w:noBreakHyphen/>
        <w:t>70.</w:t>
      </w:r>
      <w:r>
        <w:tab/>
        <w:t>The board shall:</w:t>
      </w:r>
    </w:p>
    <w:p w:rsidR="00376E2E" w:rsidRDefault="00376E2E" w:rsidP="00376E2E">
      <w:r>
        <w:tab/>
        <w:t>(1)</w:t>
      </w:r>
      <w:r>
        <w:tab/>
        <w:t>hold meetings, as considered necessary by the chairman, with a majority of the board members constituting a quorum. The board may hold meetings, transact business, or conduct investigations at any place necessary; however, its primary office is in Columbia;</w:t>
      </w:r>
    </w:p>
    <w:p w:rsidR="00376E2E" w:rsidRDefault="00376E2E" w:rsidP="00376E2E">
      <w:r>
        <w:tab/>
        <w:t>(2)</w:t>
      </w:r>
      <w:r>
        <w:tab/>
        <w:t>formulate and recommend legislation to enhance uniformity, enforcement, and administration of the wildlife, marine, and natural resource laws;</w:t>
      </w:r>
    </w:p>
    <w:p w:rsidR="00376E2E" w:rsidRDefault="00376E2E" w:rsidP="00376E2E">
      <w:r>
        <w:tab/>
        <w:t>(3)</w:t>
      </w:r>
      <w:r>
        <w:tab/>
        <w:t>make an annual report to the General Assembly on all matters relating to its action;</w:t>
      </w:r>
    </w:p>
    <w:p w:rsidR="00376E2E" w:rsidRDefault="00376E2E" w:rsidP="00376E2E">
      <w:r>
        <w:tab/>
        <w:t>(4)</w:t>
      </w:r>
      <w:r>
        <w:tab/>
      </w:r>
      <w:r>
        <w:rPr>
          <w:strike/>
        </w:rPr>
        <w:t>require those of its officers, agents, and employees it designates to give bond for the faithful performance of their duties in the sum and with the sureties it determines, and all premiums on the bonds must be paid by the board;</w:t>
      </w:r>
    </w:p>
    <w:p w:rsidR="00376E2E" w:rsidRDefault="00376E2E" w:rsidP="00376E2E">
      <w:r>
        <w:tab/>
      </w:r>
      <w:r>
        <w:rPr>
          <w:strike/>
        </w:rPr>
        <w:t>(5)</w:t>
      </w:r>
      <w:r>
        <w:tab/>
        <w:t>pay travel expenses; and purchase or lease all necessary facilities, equipment, books, periodicals, and supplies for the performance of its duties; and</w:t>
      </w:r>
    </w:p>
    <w:p w:rsidR="00376E2E" w:rsidRDefault="00376E2E" w:rsidP="00376E2E">
      <w:r>
        <w:tab/>
      </w:r>
      <w:r>
        <w:rPr>
          <w:strike/>
        </w:rPr>
        <w:t>(6)</w:t>
      </w:r>
      <w:r>
        <w:rPr>
          <w:u w:val="single" w:color="000000" w:themeColor="text1"/>
        </w:rPr>
        <w:t>(5)</w:t>
      </w:r>
      <w:r>
        <w:tab/>
        <w:t>exercise and perform other powers and duties as granted to it or imposed upon it by law.”</w:t>
      </w:r>
    </w:p>
    <w:p w:rsidR="00376E2E" w:rsidRDefault="00376E2E" w:rsidP="00376E2E">
      <w:r>
        <w:t xml:space="preserve">C. </w:t>
      </w:r>
      <w:r>
        <w:tab/>
        <w:t>Section 50</w:t>
      </w:r>
      <w:r>
        <w:noBreakHyphen/>
        <w:t>1</w:t>
      </w:r>
      <w:r>
        <w:noBreakHyphen/>
        <w:t xml:space="preserve">220 of the 1976 Code is amended to read: </w:t>
      </w:r>
    </w:p>
    <w:p w:rsidR="00376E2E" w:rsidRDefault="00376E2E" w:rsidP="00376E2E">
      <w:r>
        <w:tab/>
        <w:t>“Section 50</w:t>
      </w:r>
      <w:r>
        <w:noBreakHyphen/>
        <w:t>1</w:t>
      </w:r>
      <w:r>
        <w:noBreakHyphen/>
        <w:t>220.</w:t>
      </w:r>
      <w:r>
        <w:tab/>
        <w:t>The provisions of Sections 50</w:t>
      </w:r>
      <w:r>
        <w:noBreakHyphen/>
        <w:t>1</w:t>
      </w:r>
      <w:r>
        <w:noBreakHyphen/>
        <w:t xml:space="preserve">180 to </w:t>
      </w:r>
      <w:r>
        <w:rPr>
          <w:strike/>
        </w:rPr>
        <w:t>50</w:t>
      </w:r>
      <w:r>
        <w:rPr>
          <w:strike/>
        </w:rPr>
        <w:noBreakHyphen/>
        <w:t>1</w:t>
      </w:r>
      <w:r>
        <w:rPr>
          <w:strike/>
        </w:rPr>
        <w:noBreakHyphen/>
        <w:t>230</w:t>
      </w:r>
      <w:r>
        <w:t xml:space="preserve"> </w:t>
      </w:r>
      <w:r>
        <w:rPr>
          <w:u w:val="single" w:color="000000" w:themeColor="text1"/>
        </w:rPr>
        <w:t>50</w:t>
      </w:r>
      <w:r>
        <w:rPr>
          <w:u w:val="single" w:color="000000" w:themeColor="text1"/>
        </w:rPr>
        <w:noBreakHyphen/>
        <w:t>1</w:t>
      </w:r>
      <w:r>
        <w:rPr>
          <w:u w:val="single" w:color="000000" w:themeColor="text1"/>
        </w:rPr>
        <w:noBreakHyphen/>
        <w:t>220</w:t>
      </w:r>
      <w:r>
        <w:t xml:space="preserve"> shall also apply to (a) other properties of the United States Government, (b) any other properties acquired or to be acquired from the United States Government by the State</w:t>
      </w:r>
      <w:r>
        <w:rPr>
          <w:u w:val="single" w:color="000000" w:themeColor="text1"/>
        </w:rPr>
        <w:t>,</w:t>
      </w:r>
      <w:r>
        <w:t xml:space="preserv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376E2E" w:rsidRDefault="00376E2E" w:rsidP="00376E2E">
      <w:r>
        <w:t xml:space="preserve">D. </w:t>
      </w:r>
      <w:r>
        <w:tab/>
        <w:t>Section 50</w:t>
      </w:r>
      <w:r>
        <w:noBreakHyphen/>
        <w:t>3</w:t>
      </w:r>
      <w:r>
        <w:noBreakHyphen/>
        <w:t xml:space="preserve">90 of the 1976 Code is amended to read: </w:t>
      </w:r>
    </w:p>
    <w:p w:rsidR="00376E2E" w:rsidRDefault="00376E2E" w:rsidP="00376E2E">
      <w:r>
        <w:tab/>
        <w:t>“Section 50</w:t>
      </w:r>
      <w:r>
        <w:noBreakHyphen/>
        <w:t>3</w:t>
      </w:r>
      <w: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Pr>
          <w:strike/>
        </w:rPr>
        <w:t>Such operations and investigations shall be conducted only at the request of and with the permission from the board, and</w:t>
      </w:r>
      <w:r>
        <w:t xml:space="preserve"> No such operations and investigations shall be made upon private lands and waters except at the request of the owner or owners of such lands and waters.”</w:t>
      </w:r>
    </w:p>
    <w:p w:rsidR="00376E2E" w:rsidRDefault="00376E2E" w:rsidP="00376E2E">
      <w:r>
        <w:t xml:space="preserve">E. </w:t>
      </w:r>
      <w:r>
        <w:tab/>
        <w:t>Section 50</w:t>
      </w:r>
      <w:r>
        <w:noBreakHyphen/>
        <w:t>3</w:t>
      </w:r>
      <w:r>
        <w:noBreakHyphen/>
        <w:t xml:space="preserve">110 of the 1976 Code is amended to read: </w:t>
      </w:r>
    </w:p>
    <w:p w:rsidR="00376E2E" w:rsidRDefault="00376E2E" w:rsidP="00376E2E">
      <w:r>
        <w:tab/>
        <w:t>“Section 50</w:t>
      </w:r>
      <w:r>
        <w:noBreakHyphen/>
        <w:t>3</w:t>
      </w:r>
      <w:r>
        <w:noBreakHyphen/>
        <w:t xml:space="preserve">110. The department shall have charge of the enforcement officers of the Natural Resources </w:t>
      </w:r>
      <w:r>
        <w:rPr>
          <w:u w:val="single" w:color="000000" w:themeColor="text1"/>
        </w:rPr>
        <w:t>Law</w:t>
      </w:r>
      <w:r>
        <w:t xml:space="preserve"> Enforcement Division of the department and exercise supervision over the enforcement of the laws of the State, regulatory, tax, license or otherwise, in reference to birds, nonmigratory fish, game fish, shellfish, shrimp, oysters, </w:t>
      </w:r>
      <w:r>
        <w:rPr>
          <w:strike/>
        </w:rPr>
        <w:t>oyster leases,</w:t>
      </w:r>
      <w:r>
        <w:t xml:space="preserve"> and fisheries.”</w:t>
      </w:r>
    </w:p>
    <w:p w:rsidR="00376E2E" w:rsidRDefault="00376E2E" w:rsidP="00376E2E">
      <w:r>
        <w:t xml:space="preserve">F. </w:t>
      </w:r>
      <w:r>
        <w:tab/>
        <w:t>Section 50</w:t>
      </w:r>
      <w:r>
        <w:noBreakHyphen/>
        <w:t>3</w:t>
      </w:r>
      <w:r>
        <w:noBreakHyphen/>
        <w:t xml:space="preserve">130 of the 1976 Code is amended to read: </w:t>
      </w:r>
    </w:p>
    <w:p w:rsidR="00376E2E" w:rsidRDefault="00376E2E" w:rsidP="00376E2E">
      <w:r>
        <w:tab/>
        <w:t>“Section 50</w:t>
      </w:r>
      <w:r>
        <w:noBreakHyphen/>
        <w:t>3</w:t>
      </w:r>
      <w:r>
        <w:noBreakHyphen/>
        <w:t xml:space="preserve">130. The </w:t>
      </w:r>
      <w:r>
        <w:rPr>
          <w:strike/>
        </w:rPr>
        <w:t>board</w:t>
      </w:r>
      <w:r>
        <w:t xml:space="preserve"> </w:t>
      </w:r>
      <w:r>
        <w:rPr>
          <w:u w:val="single" w:color="000000" w:themeColor="text1"/>
        </w:rPr>
        <w:t>department</w:t>
      </w:r>
      <w:r>
        <w:t xml:space="preserve"> shall prescribe a unique and distinctive official uniform, with appropriate insignia to be worn by all uniformed enforcement officers of the Natural Resources </w:t>
      </w:r>
      <w:r>
        <w:rPr>
          <w:u w:val="single" w:color="000000" w:themeColor="text1"/>
        </w:rPr>
        <w:t>Law</w:t>
      </w:r>
      <w: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rsidR="00376E2E" w:rsidRDefault="00376E2E" w:rsidP="00376E2E">
      <w:r>
        <w:t xml:space="preserve">G. </w:t>
      </w:r>
      <w:r>
        <w:tab/>
        <w:t>Section 50</w:t>
      </w:r>
      <w:r>
        <w:noBreakHyphen/>
        <w:t>3</w:t>
      </w:r>
      <w:r>
        <w:noBreakHyphen/>
        <w:t xml:space="preserve">315 of the 1976 Code is amended to read: </w:t>
      </w:r>
    </w:p>
    <w:p w:rsidR="00376E2E" w:rsidRDefault="00376E2E" w:rsidP="00376E2E">
      <w:r>
        <w:tab/>
        <w:t>“Section 50</w:t>
      </w:r>
      <w:r>
        <w:noBreakHyphen/>
        <w:t>3</w:t>
      </w:r>
      <w:r>
        <w:noBreakHyphen/>
        <w:t>315.</w:t>
      </w:r>
      <w:r>
        <w:tab/>
        <w:t>(A)</w:t>
      </w:r>
      <w: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376E2E" w:rsidRDefault="00376E2E" w:rsidP="00376E2E">
      <w:r>
        <w:tab/>
        <w:t>(B)</w:t>
      </w:r>
      <w:r>
        <w:tab/>
        <w:t xml:space="preserve">Except for specially designated department employees, deputy enforcement officers are volunteers covered by Chapter 25 </w:t>
      </w:r>
      <w:r>
        <w:rPr>
          <w:strike/>
        </w:rPr>
        <w:t>of</w:t>
      </w:r>
      <w:r>
        <w:rPr>
          <w:u w:val="single" w:color="000000" w:themeColor="text1"/>
        </w:rPr>
        <w:t>,</w:t>
      </w:r>
      <w:r>
        <w:t xml:space="preserve"> Title 8 and not employees entitled to coverage or benefits in Title 42.</w:t>
      </w:r>
    </w:p>
    <w:p w:rsidR="00376E2E" w:rsidRDefault="00376E2E" w:rsidP="00376E2E">
      <w:r>
        <w:tab/>
        <w:t>(C)</w:t>
      </w:r>
      <w:r>
        <w:tab/>
        <w:t>Except for specially designated department employees, deputy enforcement officers shall furnish their own equipment but may not equip privately owned vehicles with blue lights, sirens, or police</w:t>
      </w:r>
      <w:r>
        <w:noBreakHyphen/>
        <w:t>type markings.</w:t>
      </w:r>
    </w:p>
    <w:p w:rsidR="00376E2E" w:rsidRDefault="00376E2E" w:rsidP="00376E2E">
      <w:r>
        <w:tab/>
        <w:t>(D)</w:t>
      </w:r>
      <w:r>
        <w:tab/>
        <w:t>Deputy enforcement officers must be of good character.</w:t>
      </w:r>
    </w:p>
    <w:p w:rsidR="00376E2E" w:rsidRDefault="00376E2E" w:rsidP="00376E2E">
      <w:r>
        <w:tab/>
        <w:t>(E)</w:t>
      </w:r>
      <w:r>
        <w:tab/>
        <w:t>The department shall administer the deputy enforcement officers through its Natural Resources Enforcement Division.</w:t>
      </w:r>
    </w:p>
    <w:p w:rsidR="00376E2E" w:rsidRDefault="00376E2E" w:rsidP="00376E2E">
      <w:r>
        <w:tab/>
        <w:t>(F)</w:t>
      </w:r>
      <w:r>
        <w:tab/>
        <w:t>The number of deputy enforcement officers appointed is in the discretion of the director.</w:t>
      </w:r>
    </w:p>
    <w:p w:rsidR="00376E2E" w:rsidRDefault="00376E2E" w:rsidP="00376E2E">
      <w:r>
        <w:tab/>
        <w:t>(G)</w:t>
      </w:r>
      <w:r>
        <w:tab/>
        <w:t>All deputy enforcement officers:</w:t>
      </w:r>
    </w:p>
    <w:p w:rsidR="00376E2E" w:rsidRDefault="00376E2E" w:rsidP="00376E2E">
      <w:r>
        <w:tab/>
      </w:r>
      <w:r>
        <w:tab/>
        <w:t>(1)</w:t>
      </w:r>
      <w:r>
        <w:tab/>
        <w:t>must be certified by the South Carolina Criminal Justice Academy or successfully shall complete the ‘Basic State Constables Course’ at their own expense at one of the state technical schools;</w:t>
      </w:r>
    </w:p>
    <w:p w:rsidR="00376E2E" w:rsidRDefault="00376E2E" w:rsidP="00376E2E">
      <w:r>
        <w:tab/>
      </w:r>
      <w:r>
        <w:tab/>
        <w:t>(2)</w:t>
      </w:r>
      <w:r>
        <w:tab/>
        <w:t>successfully shall complete required refresher training;</w:t>
      </w:r>
    </w:p>
    <w:p w:rsidR="00376E2E" w:rsidRDefault="00376E2E" w:rsidP="00376E2E">
      <w:r>
        <w:tab/>
      </w:r>
      <w:r>
        <w:tab/>
        <w:t>(3)</w:t>
      </w:r>
      <w:r>
        <w:tab/>
        <w:t>promptly shall comply with all directives by the Deputy Director of the Natural Resources Enforcement Division and the supervisor of enforcement officers within whose area the officer is acting.</w:t>
      </w:r>
    </w:p>
    <w:p w:rsidR="00376E2E" w:rsidRDefault="00376E2E" w:rsidP="00376E2E">
      <w:r>
        <w:tab/>
      </w:r>
      <w:r>
        <w:rPr>
          <w:strike/>
        </w:rPr>
        <w:t>(H)</w:t>
      </w:r>
      <w:r>
        <w:tab/>
      </w:r>
      <w:r>
        <w:rPr>
          <w:strike/>
        </w:rPr>
        <w:t>The department by regulation shall establish a training program for deputy enforcement officers commissioned after July 1, 1980.</w:t>
      </w:r>
      <w:r>
        <w:t>”</w:t>
      </w:r>
    </w:p>
    <w:p w:rsidR="00376E2E" w:rsidRDefault="00376E2E" w:rsidP="00376E2E">
      <w:r>
        <w:t xml:space="preserve">H. </w:t>
      </w:r>
      <w:r>
        <w:tab/>
        <w:t>Section 50</w:t>
      </w:r>
      <w:r>
        <w:noBreakHyphen/>
        <w:t>3</w:t>
      </w:r>
      <w:r>
        <w:noBreakHyphen/>
        <w:t xml:space="preserve">320 of the 1976 Code is amended to read: </w:t>
      </w:r>
    </w:p>
    <w:p w:rsidR="00376E2E" w:rsidRDefault="00376E2E" w:rsidP="00376E2E">
      <w:r>
        <w:tab/>
        <w:t>“Section 50</w:t>
      </w:r>
      <w:r>
        <w:noBreakHyphen/>
        <w:t>3</w:t>
      </w:r>
      <w:r>
        <w:noBreakHyphen/>
        <w:t>320.</w:t>
      </w:r>
      <w:r>
        <w:tab/>
        <w:t xml:space="preserve">The Secretary of State shall transmit to the </w:t>
      </w:r>
      <w:r>
        <w:rPr>
          <w:strike/>
        </w:rPr>
        <w:t>board</w:t>
      </w:r>
      <w:r>
        <w:t xml:space="preserve"> </w:t>
      </w:r>
      <w:r>
        <w:rPr>
          <w:u w:val="single" w:color="000000" w:themeColor="text1"/>
        </w:rPr>
        <w:t>department</w:t>
      </w:r>
      <w:r>
        <w:t xml:space="preserve"> the commissions of all enforcement officers and the director shall deliver such commissions to the enforcement officers only after the enforcement officers have filed oaths </w:t>
      </w:r>
      <w:r>
        <w:rPr>
          <w:strike/>
        </w:rPr>
        <w:t>and bonds</w:t>
      </w:r>
      <w:r>
        <w:t xml:space="preserve"> as required by Section 50</w:t>
      </w:r>
      <w:r>
        <w:noBreakHyphen/>
        <w:t>3</w:t>
      </w:r>
      <w:r>
        <w:noBreakHyphen/>
        <w:t>330.”</w:t>
      </w:r>
    </w:p>
    <w:p w:rsidR="00376E2E" w:rsidRDefault="00376E2E" w:rsidP="00376E2E">
      <w:r>
        <w:t xml:space="preserve">I.  </w:t>
      </w:r>
      <w:r>
        <w:tab/>
        <w:t>Section 50</w:t>
      </w:r>
      <w:r>
        <w:noBreakHyphen/>
        <w:t>3</w:t>
      </w:r>
      <w:r>
        <w:noBreakHyphen/>
        <w:t xml:space="preserve">350 of the 1976 Code is amended to read: </w:t>
      </w:r>
    </w:p>
    <w:p w:rsidR="00376E2E" w:rsidRDefault="00376E2E" w:rsidP="00376E2E">
      <w:r>
        <w:tab/>
        <w:t>“Section 50</w:t>
      </w:r>
      <w:r>
        <w:noBreakHyphen/>
        <w:t>3</w:t>
      </w:r>
      <w:r>
        <w:noBreakHyphen/>
        <w:t>350.</w:t>
      </w:r>
      <w:r>
        <w:tab/>
        <w:t xml:space="preserve">The enforcement officers, when acting in their official capacity, shall wear a metallic shield with the words </w:t>
      </w:r>
      <w:r>
        <w:rPr>
          <w:strike/>
        </w:rPr>
        <w:t>‘Enforcement Officer of the Natural Resources Enforcement Division’</w:t>
      </w:r>
      <w:r>
        <w:t xml:space="preserve"> </w:t>
      </w:r>
      <w:r>
        <w:rPr>
          <w:u w:val="single" w:color="000000" w:themeColor="text1"/>
        </w:rPr>
        <w:t>‘South Carolina Department of Natural Resources Law Enforcement Officer’</w:t>
      </w:r>
      <w:r>
        <w:t xml:space="preserve"> inscribed thereon.”</w:t>
      </w:r>
    </w:p>
    <w:p w:rsidR="00376E2E" w:rsidRDefault="00376E2E" w:rsidP="00376E2E">
      <w:r>
        <w:t xml:space="preserve">J.  </w:t>
      </w:r>
      <w:r>
        <w:tab/>
        <w:t>Section 50</w:t>
      </w:r>
      <w:r>
        <w:noBreakHyphen/>
        <w:t>3</w:t>
      </w:r>
      <w:r>
        <w:noBreakHyphen/>
        <w:t xml:space="preserve">395 of the 1976 Code is amended to read: </w:t>
      </w:r>
    </w:p>
    <w:p w:rsidR="00376E2E" w:rsidRDefault="00376E2E" w:rsidP="00376E2E">
      <w:r>
        <w:tab/>
        <w:t>“Section 50</w:t>
      </w:r>
      <w:r>
        <w:noBreakHyphen/>
        <w:t>3</w:t>
      </w:r>
      <w:r>
        <w:noBreakHyphen/>
        <w:t>395.</w:t>
      </w:r>
      <w:r>
        <w:tab/>
        <w:t xml:space="preserve">Enforcement officers may issue warning tickets to violators in cases of misdemeanor violations under this title. The department shall </w:t>
      </w:r>
      <w:r>
        <w:rPr>
          <w:strike/>
        </w:rPr>
        <w:t>by regulation</w:t>
      </w:r>
      <w:r>
        <w:t xml:space="preserve"> provide for the form, administration, and use of warning tickets authorized by this section.”</w:t>
      </w:r>
    </w:p>
    <w:p w:rsidR="00376E2E" w:rsidRDefault="00376E2E" w:rsidP="00376E2E">
      <w:r>
        <w:t xml:space="preserve">K. </w:t>
      </w:r>
      <w:r>
        <w:tab/>
        <w:t>Section 50</w:t>
      </w:r>
      <w:r>
        <w:noBreakHyphen/>
        <w:t>15</w:t>
      </w:r>
      <w:r>
        <w:noBreakHyphen/>
        <w:t xml:space="preserve">10(2)(e) of the 1976 Code is amended to read: </w:t>
      </w:r>
    </w:p>
    <w:p w:rsidR="00376E2E" w:rsidRDefault="00376E2E" w:rsidP="00376E2E">
      <w:r>
        <w:tab/>
        <w:t>“(e)</w:t>
      </w:r>
      <w:r>
        <w:tab/>
        <w:t>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Pr>
          <w:u w:val="single" w:color="000000" w:themeColor="text1"/>
        </w:rPr>
        <w:t>, 50 C.F.R. Section 17.11</w:t>
      </w:r>
      <w:r>
        <w:t>) as well as any species or subspecies of fish and wildlife appearing on the United States’ List of Endangered Foreign Fish and Wildlife (Part 17 of Title 50 of the Code of Federal Regulations, Appendix A</w:t>
      </w:r>
      <w:r>
        <w:rPr>
          <w:u w:val="single" w:color="000000" w:themeColor="text1"/>
        </w:rPr>
        <w:t>, 50 C.F.R. Section 17.11</w:t>
      </w:r>
      <w:r>
        <w:t>), as such list may be modified hereafter.”</w:t>
      </w:r>
    </w:p>
    <w:p w:rsidR="00376E2E" w:rsidRDefault="00376E2E" w:rsidP="00376E2E">
      <w:r>
        <w:t xml:space="preserve">L. </w:t>
      </w:r>
      <w:r>
        <w:tab/>
        <w:t>Section 50</w:t>
      </w:r>
      <w:r>
        <w:noBreakHyphen/>
        <w:t>15</w:t>
      </w:r>
      <w:r>
        <w:noBreakHyphen/>
        <w:t xml:space="preserve">30(B) and (C) of the 1976 Code is amended to read: </w:t>
      </w:r>
    </w:p>
    <w:p w:rsidR="00376E2E" w:rsidRDefault="00376E2E" w:rsidP="00376E2E">
      <w:r>
        <w:tab/>
        <w:t>“(B)</w:t>
      </w:r>
      <w:r>
        <w:tab/>
        <w:t xml:space="preserve">The </w:t>
      </w:r>
      <w:r>
        <w:rPr>
          <w:strike/>
        </w:rPr>
        <w:t>board</w:t>
      </w:r>
      <w:r>
        <w:t xml:space="preserve"> </w:t>
      </w:r>
      <w:r>
        <w:rPr>
          <w:u w:val="single" w:color="000000" w:themeColor="text1"/>
        </w:rPr>
        <w:t>department</w:t>
      </w:r>
      <w:r>
        <w:t xml:space="preserve"> shall conduct a review of the state list of endangered species within not more than two years from its effective date and every two years thereafter and may amend the list by such additions or deletions as are deemed appropriate. The </w:t>
      </w:r>
      <w:r>
        <w:rPr>
          <w:strike/>
        </w:rPr>
        <w:t>board</w:t>
      </w:r>
      <w:r>
        <w:t xml:space="preserve"> </w:t>
      </w:r>
      <w:r>
        <w:rPr>
          <w:u w:val="single" w:color="000000" w:themeColor="text1"/>
        </w:rPr>
        <w:t>department</w:t>
      </w:r>
      <w:r>
        <w:t xml:space="preserve"> shall submit to the Governor a summary report of the data used in support of all amendments to the state list during the preceding biennium.</w:t>
      </w:r>
    </w:p>
    <w:p w:rsidR="00376E2E" w:rsidRDefault="00376E2E" w:rsidP="00376E2E">
      <w:r>
        <w:tab/>
        <w:t>(C)</w:t>
      </w:r>
      <w: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376E2E" w:rsidRDefault="00376E2E" w:rsidP="00376E2E">
      <w:r>
        <w:tab/>
      </w:r>
      <w:r>
        <w:tab/>
        <w:t>(1)</w:t>
      </w:r>
      <w:r>
        <w:tab/>
        <w:t>the list of wildlife indigenous to the State determined to be endangered within the State pursuant to subsection (A);</w:t>
      </w:r>
    </w:p>
    <w:p w:rsidR="00376E2E" w:rsidRDefault="00376E2E" w:rsidP="00376E2E">
      <w:r>
        <w:tab/>
      </w:r>
      <w:r>
        <w:tab/>
        <w:t>(2)</w:t>
      </w:r>
      <w:r>
        <w:tab/>
        <w:t>the United States’ List of Endangered Native Fish and Wildlife as it appears on July 2, 1974, (Part 17 of Title 50, Code of Federal Regulations, Appendix D</w:t>
      </w:r>
      <w:r>
        <w:rPr>
          <w:u w:val="single" w:color="000000" w:themeColor="text1"/>
        </w:rPr>
        <w:t>, 50 C.F.R. Section 17.11</w:t>
      </w:r>
      <w:r>
        <w:t>); and</w:t>
      </w:r>
    </w:p>
    <w:p w:rsidR="00376E2E" w:rsidRDefault="00376E2E" w:rsidP="00376E2E">
      <w:pPr>
        <w:rPr>
          <w:color w:val="000000" w:themeColor="text1"/>
        </w:rPr>
      </w:pPr>
      <w:r>
        <w:tab/>
      </w:r>
      <w:r>
        <w:tab/>
        <w:t>(3)</w:t>
      </w:r>
      <w:r>
        <w:tab/>
        <w:t>the United States’ List of Endangered Foreign Fish and Wildlife (Part 17 of Title 50, Code of Federal Regulations, Appendix A</w:t>
      </w:r>
      <w:r>
        <w:rPr>
          <w:u w:val="single" w:color="000000" w:themeColor="text1"/>
        </w:rPr>
        <w:t>, 50 C.F.R. Section 17.11</w:t>
      </w:r>
      <w: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tab/>
      </w:r>
    </w:p>
    <w:p w:rsidR="00376E2E" w:rsidRDefault="00376E2E" w:rsidP="00376E2E">
      <w:pPr>
        <w:rPr>
          <w:color w:val="000000" w:themeColor="text1"/>
        </w:rPr>
      </w:pPr>
      <w:r>
        <w:rPr>
          <w:color w:val="000000" w:themeColor="text1"/>
        </w:rPr>
        <w:tab/>
        <w:t>SECTION</w:t>
      </w:r>
      <w:r>
        <w:rPr>
          <w:color w:val="000000" w:themeColor="text1"/>
        </w:rPr>
        <w:tab/>
        <w:t>3.</w:t>
      </w:r>
      <w:r>
        <w:rPr>
          <w:color w:val="000000" w:themeColor="text1"/>
        </w:rPr>
        <w:tab/>
      </w:r>
      <w: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76E2E" w:rsidRDefault="00376E2E" w:rsidP="00376E2E">
      <w:pPr>
        <w:suppressAutoHyphens/>
        <w:rPr>
          <w:color w:val="auto"/>
        </w:rPr>
      </w:pPr>
      <w:r>
        <w:rPr>
          <w:color w:val="000000" w:themeColor="text1"/>
        </w:rPr>
        <w:tab/>
        <w:t>SECTION</w:t>
      </w:r>
      <w:r>
        <w:rPr>
          <w:color w:val="000000" w:themeColor="text1"/>
        </w:rPr>
        <w:tab/>
        <w:t>4.</w:t>
      </w:r>
      <w:r>
        <w:rPr>
          <w:color w:val="000000" w:themeColor="text1"/>
        </w:rPr>
        <w:tab/>
        <w:t>This act takes effect upon approval by the Governor.</w:t>
      </w:r>
      <w:r>
        <w:t>/</w:t>
      </w:r>
    </w:p>
    <w:p w:rsidR="00376E2E" w:rsidRDefault="00376E2E" w:rsidP="00376E2E">
      <w:r>
        <w:tab/>
        <w:t>Amend title to conform.</w:t>
      </w:r>
    </w:p>
    <w:p w:rsidR="00376E2E" w:rsidRDefault="00376E2E" w:rsidP="00376E2E">
      <w:pPr>
        <w:rPr>
          <w:rFonts w:eastAsiaTheme="minorHAnsi" w:cstheme="minorBidi"/>
          <w:color w:val="000000" w:themeColor="text1"/>
          <w:szCs w:val="22"/>
        </w:rPr>
      </w:pPr>
      <w:r>
        <w:rPr>
          <w:color w:val="000000" w:themeColor="text1"/>
        </w:rPr>
        <w:t>TO AMEND SECTION 48</w:t>
      </w:r>
      <w:r>
        <w:rPr>
          <w:color w:val="000000" w:themeColor="text1"/>
        </w:rPr>
        <w:noBreakHyphen/>
        <w:t>22</w:t>
      </w:r>
      <w:r>
        <w:rPr>
          <w:color w:val="000000" w:themeColor="text1"/>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Pr>
          <w:color w:val="000000" w:themeColor="text1"/>
        </w:rPr>
        <w:noBreakHyphen/>
        <w:t>4</w:t>
      </w:r>
      <w:r>
        <w:rPr>
          <w:color w:val="000000" w:themeColor="text1"/>
        </w:rPr>
        <w:noBreakHyphen/>
        <w:t>10, RELATING TO THE ESTABLISHMENT OF THE DEPARTMENT OF NATURAL RESOURCES, SO AS TO UPDATE THE NAMES OF THE DIVISIONS OF THE DEPARTMENT; TO AMEND SECTION 48</w:t>
      </w:r>
      <w:r>
        <w:rPr>
          <w:color w:val="000000" w:themeColor="text1"/>
        </w:rPr>
        <w:noBreakHyphen/>
        <w:t>4</w:t>
      </w:r>
      <w:r>
        <w:rPr>
          <w:color w:val="000000" w:themeColor="text1"/>
        </w:rPr>
        <w:noBreakHyphen/>
        <w:t>70, RELATING TO THE GENERAL DUTIES OF THE BOARD, SO AS TO REMOVE THE BOND REQUIREMENT; TO AMEND SECTION 50</w:t>
      </w:r>
      <w:r>
        <w:rPr>
          <w:color w:val="000000" w:themeColor="text1"/>
        </w:rPr>
        <w:noBreakHyphen/>
        <w:t>1</w:t>
      </w:r>
      <w:r>
        <w:rPr>
          <w:color w:val="000000" w:themeColor="text1"/>
        </w:rPr>
        <w:noBreakHyphen/>
        <w:t>220, RELATING TO THE APPLICATION OF THE PROVISIONS OF SECTIONS 50</w:t>
      </w:r>
      <w:r>
        <w:rPr>
          <w:color w:val="000000" w:themeColor="text1"/>
        </w:rPr>
        <w:noBreakHyphen/>
        <w:t>1</w:t>
      </w:r>
      <w:r>
        <w:rPr>
          <w:color w:val="000000" w:themeColor="text1"/>
        </w:rPr>
        <w:noBreakHyphen/>
        <w:t>180 TO 50</w:t>
      </w:r>
      <w:r>
        <w:rPr>
          <w:color w:val="000000" w:themeColor="text1"/>
        </w:rPr>
        <w:noBreakHyphen/>
        <w:t>1</w:t>
      </w:r>
      <w:r>
        <w:rPr>
          <w:color w:val="000000" w:themeColor="text1"/>
        </w:rPr>
        <w:noBreakHyphen/>
        <w:t>230 TO CERTAIN LANDS, SO AS TO REMOVE A REFERENCE TO A REPEALED STATUTE; TO AMEND SECTION 50</w:t>
      </w:r>
      <w:r>
        <w:rPr>
          <w:color w:val="000000" w:themeColor="text1"/>
        </w:rPr>
        <w:noBreakHyphen/>
        <w:t>3</w:t>
      </w:r>
      <w:r>
        <w:rPr>
          <w:color w:val="000000" w:themeColor="text1"/>
        </w:rPr>
        <w:noBreakHyphen/>
        <w:t>90, RELATING TO GAME AND FISH CULTURE OPERATIONS AND INVESTIGATIONS, SO AS TO REMOVE CERTAIN REQUIREMENTS BEFORE AN INVESTIGATION MAY BE CONDUCTED; TO AMEND SECTION 50</w:t>
      </w:r>
      <w:r>
        <w:rPr>
          <w:color w:val="000000" w:themeColor="text1"/>
        </w:rPr>
        <w:noBreakHyphen/>
        <w:t>3</w:t>
      </w:r>
      <w:r>
        <w:rPr>
          <w:color w:val="000000" w:themeColor="text1"/>
        </w:rPr>
        <w:noBreakHyphen/>
        <w:t>110, RELATING TO THE SUPERVISION OF ENFORCEMENT OFFICERS, SO AS TO UPDATE THE AGENCY NAME AND DELETE A REFERENCE TO A DISCONTINUED PRACTICE; TO AMEND SECTION 50</w:t>
      </w:r>
      <w:r>
        <w:rPr>
          <w:color w:val="000000" w:themeColor="text1"/>
        </w:rPr>
        <w:noBreakHyphen/>
        <w:t>3</w:t>
      </w:r>
      <w:r>
        <w:rPr>
          <w:color w:val="000000" w:themeColor="text1"/>
        </w:rPr>
        <w:noBreakHyphen/>
        <w:t>130, RELATING TO UNIFORMS AND EMBLEMS OF ENFORCEMENT OFFICERS, SO AS TO GRANT AUTHORITY TO THE DEPARTMENT OF NATURAL RESOURCES TO PRESCRIBE THE OFFICIAL UNIFORM; TO AMEND SECTION 50</w:t>
      </w:r>
      <w:r>
        <w:rPr>
          <w:color w:val="000000" w:themeColor="text1"/>
        </w:rPr>
        <w:noBreakHyphen/>
        <w:t>3</w:t>
      </w:r>
      <w:r>
        <w:rPr>
          <w:color w:val="000000" w:themeColor="text1"/>
        </w:rPr>
        <w:noBreakHyphen/>
        <w:t>315, RELATING TO DEPUTY ENFORCEMENT OFFICERS, SO AS TO DELETE AN EXPIRED DIRECTIVE TO ESTABLISH A TRAINING PROGRAM; TO AMEND SECTION 50</w:t>
      </w:r>
      <w:r>
        <w:rPr>
          <w:color w:val="000000" w:themeColor="text1"/>
        </w:rPr>
        <w:noBreakHyphen/>
        <w:t>3</w:t>
      </w:r>
      <w:r>
        <w:rPr>
          <w:color w:val="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Pr>
          <w:color w:val="000000" w:themeColor="text1"/>
        </w:rPr>
        <w:noBreakHyphen/>
        <w:t>3</w:t>
      </w:r>
      <w:r>
        <w:rPr>
          <w:color w:val="000000" w:themeColor="text1"/>
        </w:rPr>
        <w:noBreakHyphen/>
        <w:t>350, RELATING TO THE OFFICIAL BADGE OF ENFORCEMENT OFFICERS, SO AS TO UPDATE THE AGENCY NAME FOR AN ENFORCEMENT OFFICER’S OFFICIAL BADGE; TO AMEND SECTION 50</w:t>
      </w:r>
      <w:r>
        <w:rPr>
          <w:color w:val="000000" w:themeColor="text1"/>
        </w:rPr>
        <w:noBreakHyphen/>
        <w:t>3</w:t>
      </w:r>
      <w:r>
        <w:rPr>
          <w:color w:val="000000" w:themeColor="text1"/>
        </w:rPr>
        <w:noBreakHyphen/>
        <w:t>395, RELATING TO THE AUTHORITY OF ENFORCEMENT OFFICERS TO ISSUE WARNING TICKETS, SO AS TO ALLOW THE DEPARTMENT TO ESTABLISH CERTAIN PROCEDURES WITHOUT PROMULGATING REGULATIONS; TO AMEND SECTION 50</w:t>
      </w:r>
      <w:r>
        <w:rPr>
          <w:color w:val="000000" w:themeColor="text1"/>
        </w:rPr>
        <w:noBreakHyphen/>
        <w:t>15</w:t>
      </w:r>
      <w:r>
        <w:rPr>
          <w:color w:val="000000" w:themeColor="text1"/>
        </w:rPr>
        <w:noBreakHyphen/>
        <w:t>10, AS AMENDED, RELATING TO DEFINITIONS APPLICABLE TO PROVISIONS PROTECTING NONGAME AND ENDANGERED WILDLIFE SPECIES, SO AS TO UPDATE THE CITATION OF THE FEDERAL LIST OF ENDANGERED SPECIES; AND TO AMEND SECTION 50</w:t>
      </w:r>
      <w:r>
        <w:rPr>
          <w:color w:val="000000" w:themeColor="text1"/>
        </w:rPr>
        <w:noBreakHyphen/>
        <w:t>15</w:t>
      </w:r>
      <w:r>
        <w:rPr>
          <w:color w:val="000000" w:themeColor="text1"/>
        </w:rPr>
        <w:noBreakHyphen/>
        <w:t>30, AS AMENDED, RELATING TO THE LIST OF ENDANGERED SPECIES, SO AS TO UPDATE THE CITATION TO THE FEDERAL REGULATION AND TO MOVE CERTAIN DUTIES TO THE DEPARTMENT OF NATURAL RESOURCES.</w:t>
      </w:r>
    </w:p>
    <w:p w:rsidR="00376E2E" w:rsidRDefault="00376E2E" w:rsidP="00376E2E">
      <w:pPr>
        <w:pStyle w:val="ConSign0"/>
        <w:tabs>
          <w:tab w:val="clear" w:pos="216"/>
          <w:tab w:val="left" w:pos="187"/>
          <w:tab w:val="left" w:pos="3240"/>
          <w:tab w:val="left" w:pos="3427"/>
        </w:tabs>
        <w:spacing w:line="240" w:lineRule="auto"/>
        <w:rPr>
          <w:spacing w:val="-16"/>
        </w:rPr>
      </w:pPr>
    </w:p>
    <w:p w:rsidR="00376E2E" w:rsidRDefault="00376E2E" w:rsidP="00376E2E">
      <w:pPr>
        <w:pStyle w:val="ConSign0"/>
        <w:tabs>
          <w:tab w:val="clear" w:pos="216"/>
          <w:tab w:val="left" w:pos="187"/>
          <w:tab w:val="left" w:pos="3240"/>
          <w:tab w:val="left" w:pos="3427"/>
        </w:tabs>
        <w:spacing w:line="240" w:lineRule="auto"/>
        <w:rPr>
          <w:spacing w:val="-16"/>
        </w:rPr>
      </w:pPr>
      <w:r>
        <w:rPr>
          <w:spacing w:val="-16"/>
        </w:rPr>
        <w:t>/s/Sen. George E. “Chip” Campsen III</w:t>
      </w:r>
      <w:r>
        <w:tab/>
      </w:r>
      <w:r>
        <w:rPr>
          <w:spacing w:val="-16"/>
        </w:rPr>
        <w:t>/s/Rep. William M. “Bill” Hixon</w:t>
      </w:r>
    </w:p>
    <w:p w:rsidR="00376E2E" w:rsidRDefault="00376E2E" w:rsidP="00376E2E">
      <w:pPr>
        <w:pStyle w:val="ConSign0"/>
        <w:tabs>
          <w:tab w:val="clear" w:pos="216"/>
          <w:tab w:val="left" w:pos="187"/>
          <w:tab w:val="left" w:pos="3240"/>
          <w:tab w:val="left" w:pos="3427"/>
        </w:tabs>
        <w:spacing w:line="240" w:lineRule="auto"/>
        <w:rPr>
          <w:spacing w:val="-16"/>
        </w:rPr>
      </w:pPr>
      <w:r>
        <w:rPr>
          <w:spacing w:val="-16"/>
        </w:rPr>
        <w:t>/s/Sen. David Wesley “Wes” Climer</w:t>
      </w:r>
      <w:r>
        <w:rPr>
          <w:spacing w:val="-16"/>
        </w:rPr>
        <w:tab/>
        <w:t>/s/Rep. Cally R. "Cal" Forrest Jr.</w:t>
      </w:r>
    </w:p>
    <w:p w:rsidR="00376E2E" w:rsidRDefault="00376E2E" w:rsidP="00376E2E">
      <w:pPr>
        <w:pStyle w:val="ConSign0"/>
        <w:tabs>
          <w:tab w:val="clear" w:pos="216"/>
          <w:tab w:val="left" w:pos="187"/>
          <w:tab w:val="left" w:pos="3240"/>
          <w:tab w:val="left" w:pos="3427"/>
        </w:tabs>
        <w:spacing w:line="240" w:lineRule="auto"/>
      </w:pPr>
      <w:r>
        <w:t>/s/Sen. Vernon Stephens</w:t>
      </w:r>
      <w:r>
        <w:tab/>
        <w:t>/s/Rep. Lucas Atkinson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s>
      </w:pPr>
    </w:p>
    <w:p w:rsidR="00376E2E" w:rsidRPr="00594BB3" w:rsidRDefault="00376E2E" w:rsidP="00376E2E">
      <w:pPr>
        <w:tabs>
          <w:tab w:val="left" w:pos="187"/>
        </w:tabs>
        <w:jc w:val="center"/>
      </w:pPr>
      <w:r>
        <w:rPr>
          <w:b/>
        </w:rPr>
        <w:t>Message from the House</w:t>
      </w:r>
    </w:p>
    <w:p w:rsidR="00376E2E" w:rsidRDefault="00376E2E" w:rsidP="00376E2E">
      <w:pPr>
        <w:tabs>
          <w:tab w:val="left" w:pos="187"/>
        </w:tabs>
      </w:pPr>
      <w:r>
        <w:t>Columbia, S.C., June 15, 2022</w:t>
      </w:r>
    </w:p>
    <w:p w:rsidR="00376E2E" w:rsidRDefault="00376E2E" w:rsidP="00376E2E">
      <w:pPr>
        <w:tabs>
          <w:tab w:val="left" w:pos="187"/>
        </w:tabs>
      </w:pPr>
    </w:p>
    <w:p w:rsidR="00376E2E" w:rsidRDefault="00376E2E" w:rsidP="00376E2E">
      <w:pPr>
        <w:tabs>
          <w:tab w:val="left" w:pos="187"/>
        </w:tabs>
      </w:pPr>
      <w:r>
        <w:t>Mr. President and Senators:</w:t>
      </w:r>
    </w:p>
    <w:p w:rsidR="00376E2E" w:rsidRDefault="00376E2E" w:rsidP="00376E2E">
      <w:pPr>
        <w:tabs>
          <w:tab w:val="left" w:pos="187"/>
        </w:tabs>
      </w:pPr>
      <w:r>
        <w:tab/>
        <w:t>The House respectfully informs your Honorable Body that it has adopted the Report of the Committee of Conference on:</w:t>
      </w:r>
    </w:p>
    <w:p w:rsidR="00376E2E" w:rsidRPr="00A073A4" w:rsidRDefault="00376E2E" w:rsidP="00376E2E">
      <w:r>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376E2E" w:rsidRDefault="00376E2E" w:rsidP="00376E2E">
      <w:pPr>
        <w:tabs>
          <w:tab w:val="left" w:pos="187"/>
        </w:tabs>
      </w:pPr>
      <w:r>
        <w:t>Very respectfully,</w:t>
      </w:r>
    </w:p>
    <w:p w:rsidR="00376E2E" w:rsidRDefault="00376E2E" w:rsidP="00376E2E">
      <w:pPr>
        <w:tabs>
          <w:tab w:val="left" w:pos="187"/>
        </w:tabs>
      </w:pPr>
      <w:r>
        <w:t>Speaker of the House</w:t>
      </w:r>
    </w:p>
    <w:p w:rsidR="00376E2E" w:rsidRDefault="00376E2E" w:rsidP="00376E2E">
      <w:pPr>
        <w:tabs>
          <w:tab w:val="left" w:pos="187"/>
        </w:tabs>
      </w:pPr>
      <w:r>
        <w:tab/>
        <w:t>Received as information.</w:t>
      </w:r>
    </w:p>
    <w:p w:rsidR="00376E2E" w:rsidRDefault="00376E2E" w:rsidP="00376E2E">
      <w:pPr>
        <w:tabs>
          <w:tab w:val="left" w:pos="187"/>
        </w:tabs>
      </w:pPr>
    </w:p>
    <w:p w:rsidR="00376E2E" w:rsidRDefault="00376E2E" w:rsidP="00376E2E">
      <w:pPr>
        <w:pStyle w:val="Header"/>
        <w:tabs>
          <w:tab w:val="clear" w:pos="8640"/>
          <w:tab w:val="left" w:pos="4320"/>
        </w:tabs>
        <w:jc w:val="center"/>
        <w:rPr>
          <w:b/>
        </w:rPr>
      </w:pPr>
      <w:r w:rsidRPr="00117E7A">
        <w:rPr>
          <w:b/>
          <w:szCs w:val="22"/>
        </w:rPr>
        <w:t>H.</w:t>
      </w:r>
      <w:r>
        <w:rPr>
          <w:b/>
          <w:szCs w:val="22"/>
        </w:rPr>
        <w:t xml:space="preserve"> 3055</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A073A4" w:rsidRDefault="00376E2E" w:rsidP="00376E2E">
      <w:r>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376E2E" w:rsidRDefault="00376E2E" w:rsidP="00376E2E">
      <w:pPr>
        <w:pStyle w:val="Header"/>
        <w:tabs>
          <w:tab w:val="clear" w:pos="8640"/>
          <w:tab w:val="left" w:pos="4320"/>
        </w:tabs>
        <w:jc w:val="center"/>
      </w:pP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Pr="00FA6182" w:rsidRDefault="00376E2E" w:rsidP="00376E2E">
      <w:pPr>
        <w:tabs>
          <w:tab w:val="left" w:pos="187"/>
        </w:tabs>
        <w:rPr>
          <w:color w:val="FF0000"/>
        </w:rPr>
      </w:pPr>
    </w:p>
    <w:p w:rsidR="00376E2E" w:rsidRDefault="002B4AC8" w:rsidP="00376E2E">
      <w:pPr>
        <w:jc w:val="center"/>
        <w:rPr>
          <w:b/>
        </w:rPr>
      </w:pPr>
      <w:r>
        <w:rPr>
          <w:b/>
        </w:rPr>
        <w:t>S. 901</w:t>
      </w:r>
      <w:r w:rsidR="00376E2E">
        <w:rPr>
          <w:b/>
        </w:rPr>
        <w:t>--REPORT OF THE</w:t>
      </w:r>
    </w:p>
    <w:p w:rsidR="00376E2E" w:rsidRDefault="00376E2E" w:rsidP="00376E2E">
      <w:pPr>
        <w:jc w:val="center"/>
        <w:rPr>
          <w:b/>
        </w:rPr>
      </w:pPr>
      <w:r>
        <w:rPr>
          <w:b/>
        </w:rPr>
        <w:t xml:space="preserve">COMMITTEE OF CONFERENCE ADOPTED </w:t>
      </w:r>
    </w:p>
    <w:p w:rsidR="00376E2E" w:rsidRPr="00CA6897" w:rsidRDefault="00376E2E" w:rsidP="00376E2E">
      <w: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McElveen and Peeler</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376E2E" w:rsidRDefault="00376E2E" w:rsidP="00376E2E">
      <w:pPr>
        <w:jc w:val="center"/>
      </w:pPr>
    </w:p>
    <w:p w:rsidR="00376E2E" w:rsidRDefault="00376E2E" w:rsidP="00376E2E">
      <w:r>
        <w:t xml:space="preserve"> </w:t>
      </w:r>
      <w:r>
        <w:tab/>
        <w:t>On motion of Senator VERDIN,  with unanimous consent, the Report of the Committee of Conference was taken up for immediate consideration.</w:t>
      </w:r>
    </w:p>
    <w:p w:rsidR="00376E2E" w:rsidRDefault="00376E2E" w:rsidP="00376E2E"/>
    <w:p w:rsidR="00376E2E" w:rsidRDefault="002B4AC8" w:rsidP="00376E2E">
      <w:r>
        <w:tab/>
      </w:r>
      <w:r w:rsidR="00376E2E">
        <w:t>Senator VERDIN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6C783C" w:rsidRDefault="00376E2E" w:rsidP="00376E2E">
      <w:pPr>
        <w:jc w:val="center"/>
        <w:rPr>
          <w:b/>
        </w:rPr>
      </w:pPr>
      <w:r w:rsidRPr="006C783C">
        <w:rPr>
          <w:b/>
        </w:rPr>
        <w:t>Ayes 41;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783C">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Adams</w:t>
      </w:r>
      <w:r>
        <w:tab/>
      </w:r>
      <w:r w:rsidRPr="006C783C">
        <w:t>Alexander</w:t>
      </w:r>
      <w:r>
        <w:tab/>
      </w:r>
      <w:r w:rsidRPr="006C783C">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Bennett</w:t>
      </w:r>
      <w:r>
        <w:tab/>
      </w:r>
      <w:r w:rsidRPr="006C783C">
        <w:t>Campsen</w:t>
      </w:r>
      <w:r>
        <w:tab/>
      </w:r>
      <w:r w:rsidRPr="006C783C">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Climer</w:t>
      </w:r>
      <w:r>
        <w:tab/>
      </w:r>
      <w:r w:rsidRPr="006C783C">
        <w:t>Corbin</w:t>
      </w:r>
      <w:r>
        <w:tab/>
      </w:r>
      <w:r w:rsidRPr="006C783C">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Davis</w:t>
      </w:r>
      <w:r>
        <w:tab/>
      </w:r>
      <w:r w:rsidRPr="006C783C">
        <w:t>Fanning</w:t>
      </w:r>
      <w:r>
        <w:tab/>
      </w:r>
      <w:r w:rsidRPr="006C783C">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Garrett</w:t>
      </w:r>
      <w:r>
        <w:tab/>
      </w:r>
      <w:r w:rsidRPr="006C783C">
        <w:t>Goldfinch</w:t>
      </w:r>
      <w:r>
        <w:tab/>
      </w:r>
      <w:r w:rsidRPr="006C783C">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Hembree</w:t>
      </w:r>
      <w:r>
        <w:tab/>
      </w:r>
      <w:r w:rsidRPr="006C783C">
        <w:t>Hutto</w:t>
      </w:r>
      <w:r>
        <w:tab/>
      </w:r>
      <w:r w:rsidRPr="006C783C">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rPr>
          <w:i/>
        </w:rPr>
        <w:t>Johnson, Kevin</w:t>
      </w:r>
      <w:r>
        <w:rPr>
          <w:i/>
        </w:rPr>
        <w:tab/>
      </w:r>
      <w:r w:rsidRPr="006C783C">
        <w:rPr>
          <w:i/>
        </w:rPr>
        <w:t>Johnson, Michael</w:t>
      </w:r>
      <w:r>
        <w:rPr>
          <w:i/>
        </w:rPr>
        <w:tab/>
      </w:r>
      <w:r w:rsidRPr="006C783C">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Kimpson</w:t>
      </w:r>
      <w:r>
        <w:tab/>
      </w:r>
      <w:r w:rsidRPr="006C783C">
        <w:t>Loftis</w:t>
      </w:r>
      <w:r>
        <w:tab/>
      </w:r>
      <w:r w:rsidRPr="006C783C">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Massey</w:t>
      </w:r>
      <w:r>
        <w:tab/>
      </w:r>
      <w:r w:rsidRPr="006C783C">
        <w:t>Matthews</w:t>
      </w:r>
      <w:r>
        <w:tab/>
      </w:r>
      <w:r w:rsidRPr="006C783C">
        <w:t>McElveen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McLeod</w:t>
      </w:r>
      <w:r>
        <w:tab/>
      </w:r>
      <w:r w:rsidRPr="006C783C">
        <w:t>Peeler</w:t>
      </w:r>
      <w:r>
        <w:tab/>
      </w:r>
      <w:r w:rsidRPr="006C783C">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Rice</w:t>
      </w:r>
      <w:r>
        <w:tab/>
      </w:r>
      <w:r w:rsidRPr="006C783C">
        <w:t>Sabb</w:t>
      </w:r>
      <w:r>
        <w:tab/>
      </w:r>
      <w:r w:rsidRPr="006C783C">
        <w:t>Scott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Setzler</w:t>
      </w:r>
      <w:r>
        <w:tab/>
      </w:r>
      <w:r w:rsidRPr="006C783C">
        <w:t>Shealy</w:t>
      </w:r>
      <w:r>
        <w:tab/>
      </w:r>
      <w:r w:rsidRPr="006C783C">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Talley</w:t>
      </w:r>
      <w:r>
        <w:tab/>
      </w:r>
      <w:r w:rsidRPr="006C783C">
        <w:t>Turner</w:t>
      </w:r>
      <w:r>
        <w:tab/>
      </w:r>
      <w:r w:rsidRPr="006C783C">
        <w:t>Verdin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783C">
        <w:t>Williams</w:t>
      </w:r>
      <w:r>
        <w:tab/>
      </w:r>
      <w:r w:rsidRPr="006C783C">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6C783C"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783C">
        <w:rPr>
          <w:b/>
        </w:rPr>
        <w:t>Total--41</w:t>
      </w:r>
    </w:p>
    <w:p w:rsidR="00376E2E" w:rsidRPr="006C783C"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783C">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6C783C"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783C">
        <w:rPr>
          <w:b/>
        </w:rPr>
        <w:t>Total--0</w:t>
      </w:r>
    </w:p>
    <w:p w:rsidR="00376E2E" w:rsidRPr="006C783C" w:rsidRDefault="00376E2E" w:rsidP="00376E2E"/>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p w:rsidR="00376E2E" w:rsidRDefault="00376E2E" w:rsidP="00376E2E">
      <w:pPr>
        <w:jc w:val="center"/>
        <w:rPr>
          <w:b/>
          <w:color w:val="auto"/>
        </w:rPr>
      </w:pPr>
      <w:r>
        <w:rPr>
          <w:b/>
        </w:rPr>
        <w:t>S. 901 -- Conference Report</w:t>
      </w:r>
    </w:p>
    <w:p w:rsidR="00376E2E" w:rsidRDefault="00376E2E" w:rsidP="00376E2E">
      <w:pPr>
        <w:jc w:val="center"/>
      </w:pPr>
      <w:r>
        <w:t>The General Assembly, Columbia, S.C., June 8, 2022</w:t>
      </w:r>
    </w:p>
    <w:p w:rsidR="00376E2E" w:rsidRDefault="00376E2E" w:rsidP="00376E2E"/>
    <w:p w:rsidR="00376E2E" w:rsidRDefault="00376E2E" w:rsidP="00376E2E">
      <w:r>
        <w:tab/>
        <w:t>The COMMITTEE OF CONFERENCE, to whom was referred:</w:t>
      </w:r>
    </w:p>
    <w:p w:rsidR="00376E2E" w:rsidRDefault="00376E2E" w:rsidP="00376E2E">
      <w:pPr>
        <w:rPr>
          <w:rFonts w:eastAsiaTheme="minorHAnsi"/>
          <w:szCs w:val="22"/>
        </w:rPr>
      </w:pPr>
      <w:r>
        <w:tab/>
        <w:t>S. 901</w:t>
      </w:r>
      <w:r>
        <w:fldChar w:fldCharType="begin"/>
      </w:r>
      <w:r>
        <w:instrText xml:space="preserve"> XE "S. 901" \b </w:instrText>
      </w:r>
      <w:r>
        <w:fldChar w:fldCharType="end"/>
      </w:r>
      <w:r>
        <w:t xml:space="preserve"> -- Senators Verdin, Cromer, McElveen and Peeler:  </w:t>
      </w:r>
      <w:r>
        <w:rPr>
          <w:szCs w:val="30"/>
        </w:rPr>
        <w:t xml:space="preserve">A BILL </w:t>
      </w:r>
      <w:r>
        <w:t>TO AMEND SECTION 12</w:t>
      </w:r>
      <w:r>
        <w:noBreakHyphen/>
        <w:t>6</w:t>
      </w:r>
      <w: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noBreakHyphen/>
        <w:t>6</w:t>
      </w:r>
      <w:r>
        <w:noBreakHyphen/>
        <w:t>3775.</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t>SECTION</w:t>
      </w:r>
      <w:r>
        <w:tab/>
        <w:t>1.</w:t>
      </w:r>
      <w:r>
        <w:tab/>
      </w:r>
      <w:r>
        <w:rPr>
          <w:color w:val="000000" w:themeColor="text1"/>
        </w:rPr>
        <w:t>A.</w:t>
      </w:r>
      <w:r>
        <w:rPr>
          <w:color w:val="000000" w:themeColor="text1"/>
        </w:rPr>
        <w:tab/>
      </w:r>
      <w:r>
        <w:rPr>
          <w:color w:val="000000" w:themeColor="text1"/>
        </w:rPr>
        <w:tab/>
        <w:t>Section 12</w:t>
      </w:r>
      <w:r>
        <w:rPr>
          <w:color w:val="000000" w:themeColor="text1"/>
        </w:rPr>
        <w:noBreakHyphen/>
        <w:t>6</w:t>
      </w:r>
      <w:r>
        <w:rPr>
          <w:color w:val="000000" w:themeColor="text1"/>
        </w:rPr>
        <w:noBreakHyphen/>
        <w:t>3775 as it existed on December 31, 2021, is reenacted retroactively, subject to the amendments contained in SECTION 2.</w:t>
      </w:r>
    </w:p>
    <w:p w:rsidR="00376E2E" w:rsidRDefault="00376E2E" w:rsidP="00376E2E">
      <w:pPr>
        <w:rPr>
          <w:color w:val="000000" w:themeColor="text1"/>
        </w:rPr>
      </w:pPr>
      <w:r>
        <w:rPr>
          <w:color w:val="000000" w:themeColor="text1"/>
        </w:rPr>
        <w:t xml:space="preserve">B. </w:t>
      </w:r>
      <w:r>
        <w:rPr>
          <w:color w:val="000000" w:themeColor="text1"/>
        </w:rPr>
        <w:tab/>
        <w:t>This SECTION takes effect upon approval by the Governor and applies to income tax years beginning after 2021.</w:t>
      </w:r>
    </w:p>
    <w:p w:rsidR="00376E2E" w:rsidRDefault="00376E2E" w:rsidP="00376E2E">
      <w:pPr>
        <w:rPr>
          <w:color w:val="000000" w:themeColor="text1"/>
        </w:rPr>
      </w:pPr>
      <w:r>
        <w:rPr>
          <w:color w:val="000000" w:themeColor="text1"/>
        </w:rPr>
        <w:t xml:space="preserve">C. </w:t>
      </w:r>
      <w:r>
        <w:rPr>
          <w:color w:val="000000" w:themeColor="text1"/>
        </w:rPr>
        <w:tab/>
        <w:t>Section 4 B. of Act 77 of 2019 is repealed.</w:t>
      </w:r>
    </w:p>
    <w:p w:rsidR="00376E2E" w:rsidRDefault="00376E2E" w:rsidP="00376E2E">
      <w:pPr>
        <w:rPr>
          <w:color w:val="000000" w:themeColor="text1"/>
        </w:rPr>
      </w:pPr>
      <w:r>
        <w:rPr>
          <w:color w:val="000000" w:themeColor="text1"/>
        </w:rPr>
        <w:tab/>
        <w:t>SECTION</w:t>
      </w:r>
      <w:r>
        <w:rPr>
          <w:color w:val="000000" w:themeColor="text1"/>
        </w:rPr>
        <w:tab/>
        <w:t>2.A.</w:t>
      </w:r>
      <w:r>
        <w:rPr>
          <w:color w:val="000000" w:themeColor="text1"/>
        </w:rPr>
        <w:tab/>
        <w:t>Section 12</w:t>
      </w:r>
      <w:r>
        <w:rPr>
          <w:color w:val="000000" w:themeColor="text1"/>
        </w:rPr>
        <w:noBreakHyphen/>
        <w:t>6</w:t>
      </w:r>
      <w:r>
        <w:rPr>
          <w:color w:val="000000" w:themeColor="text1"/>
        </w:rPr>
        <w:noBreakHyphen/>
        <w:t>3775 of the 1976 Code is amended to read:</w:t>
      </w:r>
    </w:p>
    <w:p w:rsidR="00376E2E" w:rsidRDefault="00376E2E" w:rsidP="00376E2E">
      <w:pPr>
        <w:rPr>
          <w:color w:val="000000" w:themeColor="text1"/>
        </w:rPr>
      </w:pPr>
      <w:r>
        <w:rPr>
          <w:color w:val="000000" w:themeColor="text1"/>
        </w:rPr>
        <w:tab/>
        <w:t>“Section 12</w:t>
      </w:r>
      <w:r>
        <w:rPr>
          <w:color w:val="000000" w:themeColor="text1"/>
        </w:rPr>
        <w:noBreakHyphen/>
        <w:t>6</w:t>
      </w:r>
      <w:r>
        <w:rPr>
          <w:color w:val="000000" w:themeColor="text1"/>
        </w:rPr>
        <w:noBreakHyphen/>
        <w:t>3775.</w:t>
      </w:r>
      <w:r>
        <w:rPr>
          <w:color w:val="000000" w:themeColor="text1"/>
        </w:rPr>
        <w:tab/>
        <w:t>(A)</w:t>
      </w:r>
      <w:r>
        <w:rPr>
          <w:color w:val="000000" w:themeColor="text1"/>
        </w:rPr>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376E2E" w:rsidRDefault="00376E2E" w:rsidP="00376E2E">
      <w:pPr>
        <w:rPr>
          <w:color w:val="000000" w:themeColor="text1"/>
        </w:rPr>
      </w:pPr>
      <w:r>
        <w:rPr>
          <w:color w:val="000000" w:themeColor="text1"/>
        </w:rPr>
        <w:tab/>
        <w:t>(B)(1)</w:t>
      </w:r>
      <w:r>
        <w:rPr>
          <w:color w:val="000000" w:themeColor="text1"/>
        </w:rPr>
        <w:tab/>
        <w:t>A taxpayer is allowed an income tax credit equal to twenty five percent of the cost, including the cost of installation, of a solar energy property if he constructs, purchases, or leases a solar energy property that is located in the State of South Carolina and if:</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(a)</w:t>
      </w:r>
      <w:r>
        <w:rPr>
          <w:color w:val="000000" w:themeColor="text1"/>
        </w:rPr>
        <w:tab/>
        <w:t>the property is located on:</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 xml:space="preserve">(i) </w:t>
      </w:r>
      <w:r>
        <w:rPr>
          <w:color w:val="000000" w:themeColor="text1"/>
        </w:rPr>
        <w:tab/>
        <w:t>the Environmental Protection Agency’s National Priority List;</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(ii)</w:t>
      </w:r>
      <w:r>
        <w:rPr>
          <w:color w:val="000000" w:themeColor="text1"/>
        </w:rPr>
        <w:tab/>
        <w:t>the Environmental Protection Agency’s National Priority List Equivalent Sites;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(iii)</w:t>
      </w:r>
      <w:r>
        <w:rPr>
          <w:color w:val="000000" w:themeColor="text1"/>
        </w:rPr>
        <w:tab/>
        <w:t>a list of related removal actions, as certified by the Department of Health and Environmental Control;</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(iv)</w:t>
      </w:r>
      <w:r>
        <w:rPr>
          <w:color w:val="000000" w:themeColor="text1"/>
        </w:rPr>
        <w:tab/>
        <w:t>land that is subject to a Voluntary Cleanup Contract with the Department of Health and Environmental Control as of December 31, 2017</w:t>
      </w:r>
      <w:r>
        <w:rPr>
          <w:color w:val="000000" w:themeColor="text1"/>
          <w:u w:val="single" w:color="000000" w:themeColor="text1"/>
        </w:rPr>
        <w:t>,</w:t>
      </w:r>
      <w:r>
        <w:rPr>
          <w:color w:val="000000" w:themeColor="text1"/>
        </w:rPr>
        <w:t xml:space="preserve"> or to corrective action under the Federal Resource Conservation and Recovery Act of 1976; or</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(v)</w:t>
      </w:r>
      <w:r>
        <w:rPr>
          <w:color w:val="000000" w:themeColor="text1"/>
        </w:rPr>
        <w:tab/>
        <w:t>land that is owned by the Pinewood Site Custodial Trust; and</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he places it in service in this State during the taxable year.</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 xml:space="preserve">The credit is earned in the year in which the solar energy property is placed in service but must be taken in five equal annual installments, beginning </w:t>
      </w:r>
      <w:r>
        <w:rPr>
          <w:strike/>
          <w:color w:val="000000" w:themeColor="text1"/>
        </w:rPr>
        <w:t>in</w:t>
      </w:r>
      <w:r>
        <w:rPr>
          <w:color w:val="000000" w:themeColor="text1"/>
        </w:rPr>
        <w:t xml:space="preserve"> </w:t>
      </w:r>
      <w:r>
        <w:rPr>
          <w:color w:val="000000" w:themeColor="text1"/>
          <w:u w:val="single" w:color="000000" w:themeColor="text1"/>
        </w:rPr>
        <w:t>within three years of</w:t>
      </w:r>
      <w:r>
        <w:rPr>
          <w:color w:val="000000" w:themeColor="text1"/>
        </w:rPr>
        <w:t xml:space="preserve">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376E2E" w:rsidRDefault="00376E2E" w:rsidP="00376E2E">
      <w:pPr>
        <w:rPr>
          <w:color w:val="000000" w:themeColor="text1"/>
        </w:rPr>
      </w:pPr>
      <w:r>
        <w:rPr>
          <w:color w:val="000000" w:themeColor="text1"/>
        </w:rPr>
        <w:tab/>
        <w:t>(C)</w:t>
      </w:r>
      <w:r>
        <w:rPr>
          <w:color w:val="000000" w:themeColor="text1"/>
        </w:rP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376E2E" w:rsidRDefault="00376E2E" w:rsidP="00376E2E">
      <w:pPr>
        <w:rPr>
          <w:color w:val="000000" w:themeColor="text1"/>
        </w:rPr>
      </w:pPr>
      <w:r>
        <w:rPr>
          <w:color w:val="000000" w:themeColor="text1"/>
        </w:rPr>
        <w:tab/>
        <w:t>(D)</w:t>
      </w:r>
      <w:r>
        <w:rPr>
          <w:color w:val="000000" w:themeColor="text1"/>
        </w:rPr>
        <w:tab/>
        <w:t xml:space="preserve">A credit for each installation of solar energy property placed in service may not exceed </w:t>
      </w:r>
      <w:r>
        <w:rPr>
          <w:strike/>
          <w:color w:val="000000" w:themeColor="text1"/>
        </w:rPr>
        <w:t>two</w:t>
      </w:r>
      <w:r>
        <w:rPr>
          <w:color w:val="000000" w:themeColor="text1"/>
        </w:rPr>
        <w:t xml:space="preserve"> </w:t>
      </w:r>
      <w:r>
        <w:rPr>
          <w:color w:val="000000" w:themeColor="text1"/>
          <w:u w:val="single" w:color="000000" w:themeColor="text1"/>
        </w:rPr>
        <w:t>five</w:t>
      </w:r>
      <w:r>
        <w:rPr>
          <w:color w:val="000000" w:themeColor="text1"/>
        </w:rPr>
        <w:t xml:space="preserve"> million </w:t>
      </w:r>
      <w:r>
        <w:rPr>
          <w:strike/>
          <w:color w:val="000000" w:themeColor="text1"/>
        </w:rPr>
        <w:t>five hundred thousand</w:t>
      </w:r>
      <w:r>
        <w:rPr>
          <w:color w:val="000000" w:themeColor="text1"/>
        </w:rPr>
        <w:t xml:space="preserve">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rsidR="00376E2E" w:rsidRDefault="00376E2E" w:rsidP="00376E2E">
      <w:pPr>
        <w:rPr>
          <w:color w:val="000000" w:themeColor="text1"/>
        </w:rPr>
      </w:pPr>
      <w:r>
        <w:rPr>
          <w:color w:val="000000" w:themeColor="text1"/>
        </w:rPr>
        <w:tab/>
        <w:t>(E)</w:t>
      </w:r>
      <w:r>
        <w:rPr>
          <w:color w:val="000000" w:themeColor="text1"/>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376E2E" w:rsidRDefault="00376E2E" w:rsidP="00376E2E">
      <w:pPr>
        <w:rPr>
          <w:color w:val="000000" w:themeColor="text1"/>
        </w:rPr>
      </w:pPr>
      <w:r>
        <w:rPr>
          <w:color w:val="000000" w:themeColor="text1"/>
        </w:rPr>
        <w:tab/>
        <w:t>(F)</w:t>
      </w:r>
      <w:r>
        <w:rPr>
          <w:color w:val="000000" w:themeColor="text1"/>
        </w:rPr>
        <w:tab/>
        <w:t>The department may promulgate regulations necessary to implement the provisions of this section.</w:t>
      </w:r>
    </w:p>
    <w:p w:rsidR="00376E2E" w:rsidRDefault="00376E2E" w:rsidP="00376E2E">
      <w:pPr>
        <w:rPr>
          <w:color w:val="000000" w:themeColor="text1"/>
        </w:rPr>
      </w:pPr>
      <w:r>
        <w:rPr>
          <w:color w:val="000000" w:themeColor="text1"/>
        </w:rPr>
        <w:tab/>
      </w:r>
      <w:r>
        <w:rPr>
          <w:color w:val="000000" w:themeColor="text1"/>
          <w:u w:val="single" w:color="000000" w:themeColor="text1"/>
        </w:rPr>
        <w:t>(G)</w:t>
      </w:r>
      <w:r>
        <w:rPr>
          <w:color w:val="000000" w:themeColor="text1"/>
        </w:rPr>
        <w:tab/>
      </w:r>
      <w:r>
        <w:rPr>
          <w:color w:val="000000" w:themeColor="text1"/>
          <w:u w:val="single" w:color="000000" w:themeColor="text1"/>
        </w:rPr>
        <w:t>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r>
        <w:rPr>
          <w:color w:val="000000" w:themeColor="text1"/>
        </w:rPr>
        <w:t>”</w:t>
      </w:r>
    </w:p>
    <w:p w:rsidR="00376E2E" w:rsidRDefault="00376E2E" w:rsidP="00376E2E">
      <w:pPr>
        <w:rPr>
          <w:color w:val="000000" w:themeColor="text1"/>
        </w:rPr>
      </w:pPr>
      <w:r>
        <w:rPr>
          <w:color w:val="000000" w:themeColor="text1"/>
        </w:rPr>
        <w:t>B.</w:t>
      </w:r>
      <w:r>
        <w:rPr>
          <w:color w:val="000000" w:themeColor="text1"/>
        </w:rPr>
        <w:tab/>
        <w:t>This SECTION takes effect upon approval by the Governor and first applies to income tax years beginning after 2021.</w:t>
      </w:r>
    </w:p>
    <w:p w:rsidR="00376E2E" w:rsidRDefault="00376E2E" w:rsidP="00376E2E">
      <w:pPr>
        <w:rPr>
          <w:color w:val="auto"/>
        </w:rPr>
      </w:pPr>
      <w:r>
        <w:rPr>
          <w:color w:val="000000" w:themeColor="text1"/>
        </w:rPr>
        <w:tab/>
        <w:t>SECTION</w:t>
      </w:r>
      <w:r>
        <w:rPr>
          <w:color w:val="000000" w:themeColor="text1"/>
        </w:rPr>
        <w:tab/>
      </w:r>
      <w:r>
        <w:t>3.</w:t>
      </w:r>
      <w:r>
        <w:tab/>
        <w:t>Article 9, Chapter 36, Title 12 of the 1976 Code is amended by adding:</w:t>
      </w:r>
    </w:p>
    <w:p w:rsidR="00376E2E" w:rsidRDefault="00376E2E" w:rsidP="00376E2E">
      <w:pPr>
        <w:keepNext/>
        <w:keepLines/>
      </w:pPr>
      <w:r>
        <w:tab/>
        <w:t>“Section 12-36-922.</w:t>
      </w:r>
      <w:r>
        <w:tab/>
        <w:t>For each accommodations tax return filed with multiple locations, the filer also must provide electronically the location information by address and the amount of net taxable sales for each location.”</w:t>
      </w:r>
      <w:r>
        <w:tab/>
      </w:r>
    </w:p>
    <w:p w:rsidR="00376E2E" w:rsidRDefault="00376E2E" w:rsidP="00376E2E">
      <w:r>
        <w:tab/>
        <w:t>SECTION</w:t>
      </w:r>
      <w:r>
        <w:tab/>
        <w:t>4.</w:t>
      </w:r>
      <w:r>
        <w:tab/>
        <w:t>A.</w:t>
      </w:r>
      <w:r>
        <w:tab/>
        <w:t>Section 12</w:t>
      </w:r>
      <w:r>
        <w:noBreakHyphen/>
        <w:t>36</w:t>
      </w:r>
      <w:r>
        <w:noBreakHyphen/>
        <w:t>2110(A)(1)(d) of the 1976 Code is amended to read:</w:t>
      </w:r>
    </w:p>
    <w:p w:rsidR="00376E2E" w:rsidRDefault="00376E2E" w:rsidP="00376E2E">
      <w:r>
        <w:tab/>
        <w:t>“(d)</w:t>
      </w:r>
      <w:r>
        <w:tab/>
        <w:t xml:space="preserve">boat </w:t>
      </w:r>
      <w:r>
        <w:rPr>
          <w:u w:val="single" w:color="000000" w:themeColor="text1"/>
        </w:rPr>
        <w:t>and watercraft motor</w:t>
      </w:r>
      <w:r>
        <w:t>;”</w:t>
      </w:r>
    </w:p>
    <w:p w:rsidR="00376E2E" w:rsidRDefault="00376E2E" w:rsidP="00376E2E">
      <w:r>
        <w:t>B.</w:t>
      </w:r>
      <w:r>
        <w:tab/>
      </w:r>
      <w:r>
        <w:tab/>
        <w:t>This SECTION takes effect upon approval by the Governor and first applies on July 1, 2022.</w:t>
      </w:r>
      <w:r>
        <w:tab/>
      </w:r>
    </w:p>
    <w:p w:rsidR="00376E2E" w:rsidRDefault="00376E2E" w:rsidP="00376E2E">
      <w:r>
        <w:tab/>
        <w:t>SECTION</w:t>
      </w:r>
      <w:r>
        <w:tab/>
        <w:t>5.</w:t>
      </w:r>
      <w:r>
        <w:tab/>
        <w:t>Article 25, Chapter 6, Title 12 of the 1976 Code is amended by adding:</w:t>
      </w:r>
    </w:p>
    <w:p w:rsidR="00376E2E" w:rsidRDefault="00376E2E" w:rsidP="00376E2E">
      <w:r>
        <w:tab/>
        <w:t>“Section 12</w:t>
      </w:r>
      <w:r>
        <w:noBreakHyphen/>
        <w:t>6</w:t>
      </w:r>
      <w:r>
        <w:noBreakHyphen/>
        <w:t>3710.</w:t>
      </w:r>
      <w:r>
        <w:tab/>
        <w:t>(A)</w:t>
      </w:r>
      <w: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376E2E" w:rsidRDefault="00376E2E" w:rsidP="00376E2E">
      <w:r>
        <w:tab/>
        <w:t>(B)</w:t>
      </w:r>
      <w: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376E2E" w:rsidRDefault="00376E2E" w:rsidP="00376E2E">
      <w:r>
        <w:tab/>
        <w:t>(C)</w:t>
      </w:r>
      <w:r>
        <w:tab/>
        <w:t>The total amount of the tax credit for a taxable year may not exceed the taxpayer’s tax liability.  Any unused credit may not be carried over to apply to the taxpayer’s succeeding year’s liability.</w:t>
      </w:r>
    </w:p>
    <w:p w:rsidR="00376E2E" w:rsidRDefault="00376E2E" w:rsidP="00376E2E">
      <w:r>
        <w:tab/>
        <w:t>(D)(1)</w:t>
      </w:r>
      <w: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rsidR="00376E2E" w:rsidRDefault="00376E2E" w:rsidP="00376E2E">
      <w:r>
        <w:tab/>
      </w:r>
      <w:r>
        <w:tab/>
        <w:t>(2)</w:t>
      </w:r>
      <w: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rsidR="00376E2E" w:rsidRDefault="00376E2E" w:rsidP="00376E2E">
      <w:r>
        <w:tab/>
        <w:t>(E)</w:t>
      </w:r>
      <w: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rsidR="00376E2E" w:rsidRDefault="00376E2E" w:rsidP="00376E2E">
      <w:r>
        <w:tab/>
        <w:t>(F)</w:t>
      </w:r>
      <w:r>
        <w:tab/>
        <w:t>The department may prescribe forms and promulgate regulations necessary to implement the provisions of this section, including requiring the necessary documentation to prove eligibility.</w:t>
      </w:r>
    </w:p>
    <w:p w:rsidR="00376E2E" w:rsidRDefault="00376E2E" w:rsidP="00376E2E">
      <w:r>
        <w:tab/>
        <w:t>(G)</w:t>
      </w:r>
      <w:r>
        <w:tab/>
        <w:t>Nothing in this section may be construed to allow an employer to claim this credit for a formerly incarcerated individual if the individual was hired before 2022.</w:t>
      </w:r>
    </w:p>
    <w:p w:rsidR="00376E2E" w:rsidRDefault="00376E2E" w:rsidP="00376E2E">
      <w:r>
        <w:tab/>
        <w:t>(H)</w:t>
      </w:r>
      <w:r>
        <w:tab/>
        <w:t>For purposes of this section:</w:t>
      </w:r>
    </w:p>
    <w:p w:rsidR="00376E2E" w:rsidRDefault="00376E2E" w:rsidP="00376E2E">
      <w:r>
        <w:tab/>
      </w:r>
      <w:r>
        <w:tab/>
        <w:t>(1)</w:t>
      </w:r>
      <w:r>
        <w:tab/>
        <w:t>‘Full</w:t>
      </w:r>
      <w:r>
        <w:noBreakHyphen/>
        <w:t>time’ has the same meaning as provided in Section 12</w:t>
      </w:r>
      <w:r>
        <w:noBreakHyphen/>
        <w:t>6</w:t>
      </w:r>
      <w:r>
        <w:noBreakHyphen/>
        <w:t>3360.</w:t>
      </w:r>
    </w:p>
    <w:p w:rsidR="00376E2E" w:rsidRDefault="00376E2E" w:rsidP="00376E2E">
      <w:r>
        <w:tab/>
      </w:r>
      <w:r>
        <w:tab/>
        <w:t>(2)</w:t>
      </w:r>
      <w: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noBreakHyphen/>
        <w:t>1</w:t>
      </w:r>
      <w:r>
        <w:noBreakHyphen/>
        <w:t>60, unless such individual received a pardon for the offense or unless the only disqualifying violent crime resulted in a sentence of ten years or less under Section 44</w:t>
      </w:r>
      <w:r>
        <w:noBreakHyphen/>
        <w:t>53</w:t>
      </w:r>
      <w:r>
        <w:noBreakHyphen/>
        <w:t>370(E) or Section 44</w:t>
      </w:r>
      <w:r>
        <w:noBreakHyphen/>
        <w:t>53</w:t>
      </w:r>
      <w:r>
        <w:noBreakHyphen/>
        <w:t>375(C).</w:t>
      </w:r>
    </w:p>
    <w:p w:rsidR="00376E2E" w:rsidRDefault="00376E2E" w:rsidP="00376E2E">
      <w:r>
        <w:tab/>
        <w:t>Section 12</w:t>
      </w:r>
      <w:r>
        <w:noBreakHyphen/>
        <w:t>6</w:t>
      </w:r>
      <w:r>
        <w:noBreakHyphen/>
        <w:t>3720.</w:t>
      </w:r>
      <w:r>
        <w:tab/>
        <w:t>(A)</w:t>
      </w:r>
      <w: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rsidR="00376E2E" w:rsidRDefault="00376E2E" w:rsidP="00376E2E">
      <w:r>
        <w:tab/>
        <w:t>(B)</w:t>
      </w:r>
      <w: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376E2E" w:rsidRDefault="00376E2E" w:rsidP="00376E2E">
      <w:r>
        <w:tab/>
        <w:t>(C)</w:t>
      </w:r>
      <w:r>
        <w:tab/>
        <w:t>The total amount of the tax credit for a taxable year may not exceed the taxpayer’s tax liability.  Any unused credit may not be carried over to apply to the taxpayer’s succeeding year’s liability.</w:t>
      </w:r>
    </w:p>
    <w:p w:rsidR="00376E2E" w:rsidRDefault="00376E2E" w:rsidP="00376E2E">
      <w:r>
        <w:tab/>
        <w:t>(D)(1)</w:t>
      </w:r>
      <w:r>
        <w:tab/>
        <w:t>The tax credit is earned in the year in which the veteran first completes the twelfth consecutive month of employment with the taxpayer.  The credit is earned in the same manner and on the same schedule in the second and third year of employment.</w:t>
      </w:r>
    </w:p>
    <w:p w:rsidR="00376E2E" w:rsidRDefault="00376E2E" w:rsidP="00376E2E">
      <w:r>
        <w:tab/>
      </w:r>
      <w:r>
        <w:tab/>
        <w:t>(2)</w:t>
      </w:r>
      <w: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rsidR="00376E2E" w:rsidRDefault="00376E2E" w:rsidP="00376E2E">
      <w:r>
        <w:tab/>
        <w:t>(E)</w:t>
      </w:r>
      <w: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rsidR="00376E2E" w:rsidRDefault="00376E2E" w:rsidP="00376E2E">
      <w:r>
        <w:tab/>
        <w:t>(F)</w:t>
      </w:r>
      <w:r>
        <w:tab/>
        <w:t>The department may prescribe forms and promulgate regulations necessary to implement the provisions of this section, including requiring the necessary documentation to prove eligibility.</w:t>
      </w:r>
    </w:p>
    <w:p w:rsidR="00376E2E" w:rsidRDefault="00376E2E" w:rsidP="00376E2E">
      <w:r>
        <w:tab/>
        <w:t>(G)</w:t>
      </w:r>
      <w:r>
        <w:tab/>
        <w:t>Nothing in this section may be construed to allow an employer to claim this credit for a veteran if the veteran was hired before the effective date of this section.</w:t>
      </w:r>
    </w:p>
    <w:p w:rsidR="00376E2E" w:rsidRDefault="00376E2E" w:rsidP="00376E2E">
      <w:r>
        <w:tab/>
        <w:t>(H)</w:t>
      </w:r>
      <w:r>
        <w:tab/>
        <w:t>For purposes of this section:</w:t>
      </w:r>
    </w:p>
    <w:p w:rsidR="00376E2E" w:rsidRDefault="00376E2E" w:rsidP="00376E2E">
      <w:r>
        <w:tab/>
      </w:r>
      <w:r>
        <w:tab/>
        <w:t>(1)</w:t>
      </w:r>
      <w:r>
        <w:tab/>
        <w:t>‘Full</w:t>
      </w:r>
      <w:r>
        <w:noBreakHyphen/>
        <w:t>time’ has the same meaning as provided in Section 12</w:t>
      </w:r>
      <w:r>
        <w:noBreakHyphen/>
        <w:t>6</w:t>
      </w:r>
      <w:r>
        <w:noBreakHyphen/>
        <w:t>3360.</w:t>
      </w:r>
    </w:p>
    <w:p w:rsidR="00376E2E" w:rsidRDefault="00376E2E" w:rsidP="00376E2E">
      <w:pPr>
        <w:rPr>
          <w:color w:val="000000" w:themeColor="text1"/>
        </w:rPr>
      </w:pPr>
      <w:r>
        <w:tab/>
      </w:r>
      <w:r>
        <w:tab/>
        <w:t>(2)</w:t>
      </w:r>
      <w:r>
        <w:tab/>
        <w:t>‘Veteran’ means a person who served on active duty in the armed forces of the United States and who, within three years of being hired in a qualifying apprenticeship program, was honorably discharged or released from such service due to a service</w:t>
      </w:r>
      <w:r>
        <w:noBreakHyphen/>
        <w:t>connected disability.”</w:t>
      </w:r>
    </w:p>
    <w:p w:rsidR="00376E2E" w:rsidRDefault="00376E2E" w:rsidP="00376E2E">
      <w:pPr>
        <w:rPr>
          <w:color w:val="auto"/>
        </w:rPr>
      </w:pPr>
      <w:r>
        <w:rPr>
          <w:color w:val="000000" w:themeColor="text1"/>
        </w:rPr>
        <w:tab/>
        <w:t>SECTION</w:t>
      </w:r>
      <w:r>
        <w:rPr>
          <w:color w:val="000000" w:themeColor="text1"/>
        </w:rPr>
        <w:tab/>
      </w:r>
      <w:r>
        <w:t>6.</w:t>
      </w:r>
      <w:r>
        <w:tab/>
        <w:t>A.</w:t>
      </w:r>
      <w:r>
        <w:tab/>
        <w:t>Section 12-10-30 of the 1976 Code is amended by adding an appropriately numbered item to read:</w:t>
      </w:r>
    </w:p>
    <w:p w:rsidR="00376E2E" w:rsidRDefault="00376E2E" w:rsidP="00376E2E">
      <w:r>
        <w:tab/>
        <w:t>“(  )</w:t>
      </w:r>
      <w:r>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noBreakHyphen/>
        <w:t>10</w:t>
      </w:r>
      <w:r>
        <w:noBreakHyphen/>
        <w:t>50(A)(1) or, in case the qualifying business qualifies for the credit against withholding for retraining pursuant to Section 12</w:t>
      </w:r>
      <w:r>
        <w:noBreakHyphen/>
        <w:t>10</w:t>
      </w:r>
      <w:r>
        <w:noBreakHyphen/>
        <w:t>95 of this Chapter, the related person does not have to meet the requirements of Section 12</w:t>
      </w:r>
      <w:r>
        <w:noBreakHyphen/>
        <w:t>10</w:t>
      </w:r>
      <w:r>
        <w:noBreakHyphen/>
        <w:t>50(B)(1).”</w:t>
      </w:r>
    </w:p>
    <w:p w:rsidR="00376E2E" w:rsidRDefault="00376E2E" w:rsidP="00376E2E">
      <w:r>
        <w:t>B.</w:t>
      </w:r>
      <w:r>
        <w:tab/>
      </w:r>
      <w:r>
        <w:tab/>
        <w:t>Section 12-10-80 of the 1976 Code is amended by adding an appropriately numbered item to read:</w:t>
      </w:r>
    </w:p>
    <w:p w:rsidR="00376E2E" w:rsidRDefault="00376E2E" w:rsidP="00376E2E">
      <w:r>
        <w:tab/>
        <w:t>“(  )(a)</w:t>
      </w:r>
      <w:r>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rsidR="00376E2E" w:rsidRDefault="00376E2E" w:rsidP="00376E2E">
      <w:pPr>
        <w:rPr>
          <w:color w:val="000000" w:themeColor="text1"/>
        </w:rPr>
      </w:pPr>
      <w:r>
        <w:tab/>
      </w:r>
      <w:r>
        <w:tab/>
      </w:r>
      <w:r>
        <w:tab/>
        <w:t>(b)</w:t>
      </w:r>
      <w:r>
        <w:tab/>
        <w:t>A single</w:t>
      </w:r>
      <w:r>
        <w:noBreakHyphen/>
        <w:t>member limited</w:t>
      </w:r>
      <w:r>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rsidR="00376E2E" w:rsidRDefault="00376E2E" w:rsidP="00376E2E">
      <w:pPr>
        <w:rPr>
          <w:color w:val="000000" w:themeColor="text1"/>
        </w:rPr>
      </w:pPr>
      <w:r>
        <w:rPr>
          <w:color w:val="000000" w:themeColor="text1"/>
        </w:rPr>
        <w:tab/>
        <w:t>SECTION</w:t>
      </w:r>
      <w:r>
        <w:rPr>
          <w:color w:val="000000" w:themeColor="text1"/>
        </w:rPr>
        <w:tab/>
        <w:t>7.</w:t>
      </w:r>
      <w:r>
        <w:rPr>
          <w:color w:val="000000" w:themeColor="text1"/>
        </w:rPr>
        <w:tab/>
        <w:t>(A)</w:t>
      </w:r>
      <w:r>
        <w:rPr>
          <w:color w:val="000000" w:themeColor="text1"/>
        </w:rPr>
        <w:tab/>
        <w:t>Except as otherwise provided, this act takes effect upon approval by the Governor.</w:t>
      </w:r>
    </w:p>
    <w:p w:rsidR="00376E2E" w:rsidRDefault="00376E2E" w:rsidP="00376E2E">
      <w:pPr>
        <w:rPr>
          <w:color w:val="000000" w:themeColor="text1"/>
        </w:rPr>
      </w:pPr>
      <w:r>
        <w:rPr>
          <w:color w:val="000000" w:themeColor="text1"/>
        </w:rPr>
        <w:tab/>
        <w:t>(B)(1)</w:t>
      </w:r>
      <w:r>
        <w:rPr>
          <w:color w:val="000000" w:themeColor="text1"/>
        </w:rPr>
        <w:tab/>
        <w:t>If a solar energy tax credit is earned and any portion taken pursuant to Section 12</w:t>
      </w:r>
      <w:r>
        <w:rPr>
          <w:color w:val="000000" w:themeColor="text1"/>
        </w:rPr>
        <w:noBreakHyphen/>
        <w:t>6</w:t>
      </w:r>
      <w:r>
        <w:rPr>
          <w:color w:val="000000" w:themeColor="text1"/>
        </w:rPr>
        <w:noBreakHyphen/>
        <w:t>3775 before 2022, then the provisions of Section 12</w:t>
      </w:r>
      <w:r>
        <w:rPr>
          <w:color w:val="000000" w:themeColor="text1"/>
        </w:rPr>
        <w:noBreakHyphen/>
        <w:t>6</w:t>
      </w:r>
      <w:r>
        <w:rPr>
          <w:color w:val="000000" w:themeColor="text1"/>
        </w:rPr>
        <w:noBreakHyphen/>
        <w:t>3775 as they existed on December 31, 2021, continue to apply to such credits until the credits have been fully claimed.</w:t>
      </w:r>
    </w:p>
    <w:p w:rsidR="00376E2E" w:rsidRDefault="00376E2E" w:rsidP="00376E2E">
      <w:pPr>
        <w:rPr>
          <w:color w:val="000000" w:themeColor="text1"/>
        </w:rPr>
      </w:pPr>
      <w:r>
        <w:rPr>
          <w:color w:val="000000" w:themeColor="text1"/>
        </w:rPr>
        <w:tab/>
      </w:r>
      <w:r>
        <w:rPr>
          <w:color w:val="000000" w:themeColor="text1"/>
        </w:rPr>
        <w:tab/>
        <w:t>(2)</w:t>
      </w:r>
      <w:r>
        <w:rPr>
          <w:color w:val="000000" w:themeColor="text1"/>
        </w:rPr>
        <w:tab/>
        <w:t>If a solar energy tax credit is earned pursuant to Section 12</w:t>
      </w:r>
      <w:r>
        <w:rPr>
          <w:color w:val="000000" w:themeColor="text1"/>
        </w:rPr>
        <w:noBreakHyphen/>
        <w:t>6</w:t>
      </w:r>
      <w:r>
        <w:rPr>
          <w:color w:val="000000" w:themeColor="text1"/>
        </w:rPr>
        <w:noBreakHyphen/>
        <w:t>3775 after 2021, but before the effective date of this act, then the reenacted provisions of Section 12</w:t>
      </w:r>
      <w:r>
        <w:rPr>
          <w:color w:val="000000" w:themeColor="text1"/>
        </w:rPr>
        <w:noBreakHyphen/>
        <w:t>6</w:t>
      </w:r>
      <w:r>
        <w:rPr>
          <w:color w:val="000000" w:themeColor="text1"/>
        </w:rPr>
        <w:noBreakHyphen/>
        <w:t>3775, as amended pursuant to SECTION 2, apply.</w:t>
      </w:r>
    </w:p>
    <w:p w:rsidR="00376E2E" w:rsidRDefault="00376E2E" w:rsidP="00376E2E">
      <w:pPr>
        <w:rPr>
          <w:color w:val="auto"/>
        </w:rPr>
      </w:pPr>
      <w:r>
        <w:rPr>
          <w:color w:val="000000" w:themeColor="text1"/>
        </w:rPr>
        <w:tab/>
        <w:t>(C)</w:t>
      </w:r>
      <w:r>
        <w:rPr>
          <w:color w:val="000000" w:themeColor="text1"/>
        </w:rPr>
        <w:tab/>
        <w:t>The provisions of Section 12</w:t>
      </w:r>
      <w:r>
        <w:rPr>
          <w:color w:val="000000" w:themeColor="text1"/>
        </w:rPr>
        <w:noBreakHyphen/>
        <w:t>6</w:t>
      </w:r>
      <w:r>
        <w:rPr>
          <w:color w:val="000000" w:themeColor="text1"/>
        </w:rPr>
        <w:noBreakHyphen/>
        <w:t>3775 are repealed on December 31, 2024, except that if the credit allowed by Section 12</w:t>
      </w:r>
      <w:r>
        <w:rPr>
          <w:color w:val="000000" w:themeColor="text1"/>
        </w:rPr>
        <w:noBreakHyphen/>
        <w:t>6</w:t>
      </w:r>
      <w:r>
        <w:rPr>
          <w:color w:val="000000" w:themeColor="text1"/>
        </w:rPr>
        <w:noBreakHyphen/>
        <w:t>3775 is earned before the repeal, then the provisions of Section 12</w:t>
      </w:r>
      <w:r>
        <w:rPr>
          <w:color w:val="000000" w:themeColor="text1"/>
        </w:rPr>
        <w:noBreakHyphen/>
        <w:t>6</w:t>
      </w:r>
      <w:r>
        <w:rPr>
          <w:color w:val="000000" w:themeColor="text1"/>
        </w:rPr>
        <w:noBreakHyphen/>
        <w:t>3775, as amended, continue to apply until the credits have been fully claimed.</w:t>
      </w:r>
      <w:r>
        <w:rPr>
          <w:color w:val="000000" w:themeColor="text1"/>
        </w:rPr>
        <w:tab/>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Daniel Byron Verdin III</w:t>
      </w:r>
      <w:r>
        <w:tab/>
      </w:r>
      <w:r>
        <w:rPr>
          <w:spacing w:val="-16"/>
        </w:rPr>
        <w:t>/s/Rep. Heather Ammons Crawford</w:t>
      </w:r>
    </w:p>
    <w:p w:rsidR="00376E2E" w:rsidRDefault="00376E2E" w:rsidP="00376E2E">
      <w:pPr>
        <w:pStyle w:val="ConSign0"/>
        <w:tabs>
          <w:tab w:val="clear" w:pos="216"/>
          <w:tab w:val="left" w:pos="187"/>
          <w:tab w:val="left" w:pos="3240"/>
          <w:tab w:val="left" w:pos="3427"/>
        </w:tabs>
        <w:spacing w:line="240" w:lineRule="auto"/>
      </w:pPr>
      <w:r>
        <w:t>/s/Sen. Tom Davis</w:t>
      </w:r>
      <w:r>
        <w:tab/>
        <w:t>/s/Rep. William Lee Hewitt III</w:t>
      </w:r>
    </w:p>
    <w:p w:rsidR="00376E2E" w:rsidRDefault="00376E2E" w:rsidP="00376E2E">
      <w:pPr>
        <w:pStyle w:val="ConSign0"/>
        <w:tabs>
          <w:tab w:val="clear" w:pos="216"/>
          <w:tab w:val="left" w:pos="187"/>
          <w:tab w:val="left" w:pos="3240"/>
          <w:tab w:val="left" w:pos="3427"/>
        </w:tabs>
        <w:spacing w:line="240" w:lineRule="auto"/>
      </w:pPr>
      <w:r>
        <w:t>/s/Sen. Kent M. Williams</w:t>
      </w:r>
      <w:r>
        <w:tab/>
        <w:t>/s/Rep. David Weeks</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Pr="00903356" w:rsidRDefault="00376E2E" w:rsidP="00376E2E">
      <w:pPr>
        <w:tabs>
          <w:tab w:val="left" w:pos="187"/>
        </w:tabs>
        <w:rPr>
          <w:color w:val="auto"/>
        </w:rPr>
      </w:pPr>
    </w:p>
    <w:p w:rsidR="00376E2E" w:rsidRPr="00903356" w:rsidRDefault="00376E2E" w:rsidP="00376E2E">
      <w:pPr>
        <w:tabs>
          <w:tab w:val="left" w:pos="187"/>
        </w:tabs>
        <w:jc w:val="center"/>
        <w:rPr>
          <w:color w:val="auto"/>
        </w:rPr>
      </w:pPr>
      <w:r w:rsidRPr="00903356">
        <w:rPr>
          <w:b/>
          <w:color w:val="auto"/>
        </w:rPr>
        <w:t>Message from the House</w:t>
      </w:r>
    </w:p>
    <w:p w:rsidR="00376E2E" w:rsidRPr="00903356" w:rsidRDefault="00376E2E" w:rsidP="00376E2E">
      <w:pPr>
        <w:tabs>
          <w:tab w:val="left" w:pos="187"/>
        </w:tabs>
        <w:rPr>
          <w:color w:val="auto"/>
        </w:rPr>
      </w:pPr>
      <w:r w:rsidRPr="00903356">
        <w:rPr>
          <w:color w:val="auto"/>
        </w:rPr>
        <w:t>Columbia, S.C., June 15, 2022</w:t>
      </w:r>
    </w:p>
    <w:p w:rsidR="00376E2E" w:rsidRPr="00903356" w:rsidRDefault="00376E2E" w:rsidP="00376E2E">
      <w:pPr>
        <w:tabs>
          <w:tab w:val="left" w:pos="187"/>
        </w:tabs>
        <w:rPr>
          <w:color w:val="auto"/>
        </w:rPr>
      </w:pPr>
    </w:p>
    <w:p w:rsidR="00376E2E" w:rsidRPr="00903356" w:rsidRDefault="00376E2E" w:rsidP="00376E2E">
      <w:pPr>
        <w:tabs>
          <w:tab w:val="left" w:pos="187"/>
        </w:tabs>
        <w:rPr>
          <w:color w:val="auto"/>
        </w:rPr>
      </w:pPr>
      <w:r w:rsidRPr="00903356">
        <w:rPr>
          <w:color w:val="auto"/>
        </w:rPr>
        <w:t>Mr. President and Senators:</w:t>
      </w:r>
    </w:p>
    <w:p w:rsidR="00376E2E" w:rsidRPr="00903356" w:rsidRDefault="00376E2E" w:rsidP="00376E2E">
      <w:pPr>
        <w:tabs>
          <w:tab w:val="left" w:pos="187"/>
        </w:tabs>
        <w:rPr>
          <w:color w:val="auto"/>
        </w:rPr>
      </w:pPr>
      <w:r w:rsidRPr="00903356">
        <w:rPr>
          <w:color w:val="auto"/>
        </w:rPr>
        <w:tab/>
        <w:t>The House respectfully informs your Honorable Body that it has adopted the Report of the Committee of Conference on:</w:t>
      </w:r>
    </w:p>
    <w:p w:rsidR="00376E2E" w:rsidRPr="00903356" w:rsidRDefault="00376E2E" w:rsidP="00376E2E">
      <w:pPr>
        <w:rPr>
          <w:color w:val="auto"/>
        </w:rPr>
      </w:pPr>
      <w:r w:rsidRPr="00903356">
        <w:rPr>
          <w:color w:val="auto"/>
        </w:rPr>
        <w:tab/>
        <w:t>S. 901</w:t>
      </w:r>
      <w:r w:rsidRPr="00903356">
        <w:rPr>
          <w:color w:val="auto"/>
        </w:rPr>
        <w:fldChar w:fldCharType="begin"/>
      </w:r>
      <w:r w:rsidRPr="00903356">
        <w:rPr>
          <w:color w:val="auto"/>
        </w:rPr>
        <w:instrText xml:space="preserve"> XE "S. 901" \b </w:instrText>
      </w:r>
      <w:r w:rsidRPr="00903356">
        <w:rPr>
          <w:color w:val="auto"/>
        </w:rPr>
        <w:fldChar w:fldCharType="end"/>
      </w:r>
      <w:r w:rsidRPr="00903356">
        <w:rPr>
          <w:color w:val="auto"/>
        </w:rPr>
        <w:t xml:space="preserve"> -- Senators Verdin, Cromer, McElveen and Peeler:  </w:t>
      </w:r>
      <w:r w:rsidRPr="00903356">
        <w:rPr>
          <w:color w:val="auto"/>
          <w:szCs w:val="30"/>
        </w:rPr>
        <w:t xml:space="preserve">A BILL </w:t>
      </w:r>
      <w:r w:rsidRPr="00903356">
        <w:rPr>
          <w:color w:val="auto"/>
        </w:rPr>
        <w:t>TO AMEND SECTION 12</w:t>
      </w:r>
      <w:r w:rsidRPr="00903356">
        <w:rPr>
          <w:color w:val="auto"/>
        </w:rPr>
        <w:noBreakHyphen/>
        <w:t>6</w:t>
      </w:r>
      <w:r w:rsidRPr="00903356">
        <w:rPr>
          <w:color w:val="auto"/>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903356">
        <w:rPr>
          <w:color w:val="auto"/>
        </w:rPr>
        <w:noBreakHyphen/>
        <w:t>6</w:t>
      </w:r>
      <w:r w:rsidRPr="00903356">
        <w:rPr>
          <w:color w:val="auto"/>
        </w:rPr>
        <w:noBreakHyphen/>
        <w:t>3775.</w:t>
      </w:r>
    </w:p>
    <w:p w:rsidR="00376E2E" w:rsidRPr="00903356" w:rsidRDefault="00376E2E" w:rsidP="00376E2E">
      <w:pPr>
        <w:tabs>
          <w:tab w:val="left" w:pos="187"/>
        </w:tabs>
        <w:rPr>
          <w:color w:val="auto"/>
        </w:rPr>
      </w:pPr>
      <w:r w:rsidRPr="00903356">
        <w:rPr>
          <w:color w:val="auto"/>
        </w:rPr>
        <w:t>Very respectfully,</w:t>
      </w:r>
    </w:p>
    <w:p w:rsidR="00376E2E" w:rsidRPr="00903356" w:rsidRDefault="00376E2E" w:rsidP="00376E2E">
      <w:pPr>
        <w:tabs>
          <w:tab w:val="left" w:pos="187"/>
        </w:tabs>
        <w:rPr>
          <w:color w:val="auto"/>
        </w:rPr>
      </w:pPr>
      <w:r w:rsidRPr="00903356">
        <w:rPr>
          <w:color w:val="auto"/>
        </w:rPr>
        <w:t>Speaker of the House</w:t>
      </w:r>
    </w:p>
    <w:p w:rsidR="00376E2E" w:rsidRPr="00903356" w:rsidRDefault="00376E2E" w:rsidP="00376E2E">
      <w:pPr>
        <w:tabs>
          <w:tab w:val="left" w:pos="187"/>
        </w:tabs>
        <w:rPr>
          <w:color w:val="auto"/>
        </w:rPr>
      </w:pPr>
      <w:r w:rsidRPr="00903356">
        <w:rPr>
          <w:color w:val="auto"/>
        </w:rPr>
        <w:tab/>
        <w:t>Received as information.</w:t>
      </w:r>
    </w:p>
    <w:p w:rsidR="00376E2E" w:rsidRPr="00903356" w:rsidRDefault="00376E2E" w:rsidP="00376E2E">
      <w:pPr>
        <w:tabs>
          <w:tab w:val="left" w:pos="187"/>
        </w:tabs>
        <w:rPr>
          <w:color w:val="auto"/>
        </w:rPr>
      </w:pPr>
    </w:p>
    <w:p w:rsidR="00376E2E" w:rsidRDefault="00376E2E" w:rsidP="00376E2E">
      <w:pPr>
        <w:pStyle w:val="Header"/>
        <w:tabs>
          <w:tab w:val="clear" w:pos="8640"/>
          <w:tab w:val="left" w:pos="4320"/>
        </w:tabs>
        <w:jc w:val="center"/>
        <w:rPr>
          <w:b/>
        </w:rPr>
      </w:pPr>
      <w:r w:rsidRPr="00117E7A">
        <w:rPr>
          <w:b/>
          <w:szCs w:val="22"/>
        </w:rPr>
        <w:t>S.</w:t>
      </w:r>
      <w:r w:rsidRPr="0037550C">
        <w:rPr>
          <w:b/>
          <w:szCs w:val="22"/>
        </w:rPr>
        <w:t xml:space="preserve"> </w:t>
      </w:r>
      <w:r w:rsidRPr="0037550C">
        <w:rPr>
          <w:b/>
        </w:rPr>
        <w:t>901</w:t>
      </w:r>
      <w:r>
        <w:t xml:space="preserve"> </w:t>
      </w:r>
      <w:r w:rsidRPr="008308EB">
        <w:rPr>
          <w:b/>
        </w:rPr>
        <w:t>--</w:t>
      </w:r>
      <w:r>
        <w:rPr>
          <w:b/>
        </w:rPr>
        <w:t>REPORT OF COMMITTEE OF CONFERENCE</w:t>
      </w:r>
    </w:p>
    <w:p w:rsidR="00376E2E" w:rsidRDefault="00376E2E" w:rsidP="00376E2E">
      <w:pPr>
        <w:pStyle w:val="Header"/>
        <w:tabs>
          <w:tab w:val="clear" w:pos="8640"/>
          <w:tab w:val="left" w:pos="4320"/>
        </w:tabs>
        <w:jc w:val="center"/>
        <w:rPr>
          <w:b/>
        </w:rPr>
      </w:pPr>
      <w:r>
        <w:rPr>
          <w:b/>
        </w:rPr>
        <w:t xml:space="preserve"> ENROLLED FOR RATIFICATION </w:t>
      </w:r>
    </w:p>
    <w:p w:rsidR="00376E2E" w:rsidRPr="00CA6897" w:rsidRDefault="00376E2E" w:rsidP="00376E2E">
      <w: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McElveen and Peeler</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376E2E" w:rsidRDefault="00376E2E" w:rsidP="00376E2E">
      <w:r>
        <w:tab/>
        <w:t>The Report of the Committee of  Conference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376E2E" w:rsidRDefault="00376E2E" w:rsidP="00376E2E">
      <w:pPr>
        <w:tabs>
          <w:tab w:val="left" w:pos="187"/>
        </w:tabs>
        <w:rPr>
          <w:color w:val="FF0000"/>
        </w:rPr>
      </w:pPr>
    </w:p>
    <w:p w:rsidR="00376E2E" w:rsidRDefault="00376E2E" w:rsidP="0013490F">
      <w:pPr>
        <w:pStyle w:val="Header"/>
        <w:keepNext/>
        <w:keepLines/>
        <w:tabs>
          <w:tab w:val="clear" w:pos="8640"/>
          <w:tab w:val="left" w:pos="4320"/>
        </w:tabs>
        <w:jc w:val="center"/>
        <w:rPr>
          <w:b/>
        </w:rPr>
      </w:pPr>
      <w:r>
        <w:rPr>
          <w:b/>
        </w:rPr>
        <w:t xml:space="preserve">H. 3056 --FREE CONFERENCE POWERS GRANTED </w:t>
      </w:r>
    </w:p>
    <w:p w:rsidR="00376E2E" w:rsidRDefault="00376E2E" w:rsidP="0013490F">
      <w:pPr>
        <w:pStyle w:val="Header"/>
        <w:keepNext/>
        <w:keepLines/>
        <w:tabs>
          <w:tab w:val="clear" w:pos="8640"/>
          <w:tab w:val="left" w:pos="4320"/>
        </w:tabs>
        <w:jc w:val="center"/>
        <w:rPr>
          <w:b/>
        </w:rPr>
      </w:pPr>
      <w:r>
        <w:rPr>
          <w:b/>
        </w:rPr>
        <w:t xml:space="preserve">FREE CONFERENCE COMMITTEE APPOINTED </w:t>
      </w:r>
    </w:p>
    <w:p w:rsidR="00376E2E" w:rsidRDefault="00376E2E" w:rsidP="0013490F">
      <w:pPr>
        <w:pStyle w:val="Header"/>
        <w:keepNext/>
        <w:keepLines/>
        <w:tabs>
          <w:tab w:val="clear" w:pos="8640"/>
          <w:tab w:val="left" w:pos="4320"/>
        </w:tabs>
        <w:jc w:val="center"/>
      </w:pPr>
      <w:r>
        <w:rPr>
          <w:b/>
        </w:rPr>
        <w:t>REPORT OF THE COMMITTEE OF FREE CONFERENCE ADOPTED</w:t>
      </w:r>
    </w:p>
    <w:p w:rsidR="00376E2E" w:rsidRPr="00AE59B5" w:rsidRDefault="00376E2E" w:rsidP="00376E2E">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376E2E" w:rsidRDefault="00376E2E" w:rsidP="00376E2E">
      <w:pPr>
        <w:pStyle w:val="Header"/>
        <w:tabs>
          <w:tab w:val="clear" w:pos="8640"/>
          <w:tab w:val="left" w:pos="4320"/>
        </w:tabs>
        <w:jc w:val="center"/>
      </w:pPr>
    </w:p>
    <w:p w:rsidR="00376E2E" w:rsidRDefault="00376E2E" w:rsidP="00376E2E">
      <w:pPr>
        <w:pStyle w:val="Header"/>
        <w:tabs>
          <w:tab w:val="clear" w:pos="8640"/>
          <w:tab w:val="left" w:pos="4320"/>
        </w:tabs>
      </w:pPr>
      <w:r>
        <w:tab/>
        <w:t xml:space="preserve">On motion of Senator CAMPSEN, with unanimous consent, the Report of the Committee of </w:t>
      </w:r>
      <w:r w:rsidR="002B4AC8">
        <w:t xml:space="preserve">Free </w:t>
      </w:r>
      <w:r>
        <w:t>Conference was taken up for immediate consideration.</w:t>
      </w:r>
    </w:p>
    <w:p w:rsidR="00376E2E" w:rsidRDefault="00376E2E" w:rsidP="00376E2E">
      <w:pPr>
        <w:pStyle w:val="Header"/>
        <w:tabs>
          <w:tab w:val="clear" w:pos="8640"/>
          <w:tab w:val="left" w:pos="4320"/>
        </w:tabs>
      </w:pPr>
      <w:r>
        <w:tab/>
      </w:r>
    </w:p>
    <w:p w:rsidR="00376E2E" w:rsidRDefault="00376E2E" w:rsidP="00376E2E">
      <w:pPr>
        <w:pStyle w:val="Header"/>
        <w:tabs>
          <w:tab w:val="clear" w:pos="8640"/>
          <w:tab w:val="left" w:pos="4320"/>
        </w:tabs>
      </w:pPr>
      <w:r>
        <w:tab/>
        <w:t>Senator CAMPSEN spoke on the report.</w:t>
      </w:r>
    </w:p>
    <w:p w:rsidR="00376E2E" w:rsidRDefault="00376E2E" w:rsidP="00376E2E">
      <w:pPr>
        <w:pStyle w:val="Header"/>
        <w:tabs>
          <w:tab w:val="clear" w:pos="8640"/>
          <w:tab w:val="left" w:pos="4320"/>
        </w:tabs>
        <w:jc w:val="center"/>
        <w:rPr>
          <w:b/>
        </w:rPr>
      </w:pPr>
      <w:r>
        <w:rPr>
          <w:b/>
        </w:rPr>
        <w:t>H. 3056--Free Conference Powers Granted</w:t>
      </w:r>
    </w:p>
    <w:p w:rsidR="00376E2E" w:rsidRDefault="00376E2E" w:rsidP="00376E2E">
      <w:pPr>
        <w:pStyle w:val="Header"/>
        <w:tabs>
          <w:tab w:val="clear" w:pos="8640"/>
          <w:tab w:val="left" w:pos="4320"/>
        </w:tabs>
        <w:jc w:val="center"/>
        <w:rPr>
          <w:b/>
        </w:rPr>
      </w:pPr>
      <w:r>
        <w:rPr>
          <w:b/>
        </w:rPr>
        <w:t>Free Conference Committee Appointed</w:t>
      </w:r>
    </w:p>
    <w:p w:rsidR="00376E2E" w:rsidRDefault="00376E2E" w:rsidP="00376E2E">
      <w:pPr>
        <w:pStyle w:val="Header"/>
        <w:tabs>
          <w:tab w:val="clear" w:pos="8640"/>
          <w:tab w:val="left" w:pos="4320"/>
        </w:tabs>
      </w:pPr>
    </w:p>
    <w:p w:rsidR="00376E2E" w:rsidRDefault="00376E2E" w:rsidP="00376E2E">
      <w:pPr>
        <w:pStyle w:val="Header"/>
        <w:tabs>
          <w:tab w:val="clear" w:pos="8640"/>
          <w:tab w:val="left" w:pos="4320"/>
        </w:tabs>
      </w:pPr>
      <w:r>
        <w:tab/>
        <w:t>Senator CAMPSEN asked unanimous consent to be granted Free Conference Powers.</w:t>
      </w:r>
    </w:p>
    <w:p w:rsidR="00376E2E" w:rsidRDefault="00376E2E" w:rsidP="00376E2E">
      <w:pPr>
        <w:pStyle w:val="Header"/>
        <w:tabs>
          <w:tab w:val="clear" w:pos="8640"/>
          <w:tab w:val="left" w:pos="4320"/>
        </w:tabs>
      </w:pPr>
      <w:r>
        <w:tab/>
        <w:t>The question then was granting of Free Conference Powers.</w:t>
      </w:r>
    </w:p>
    <w:p w:rsidR="00376E2E" w:rsidRDefault="00376E2E" w:rsidP="00376E2E">
      <w:pPr>
        <w:pStyle w:val="Header"/>
        <w:tabs>
          <w:tab w:val="clear" w:pos="8640"/>
          <w:tab w:val="left" w:pos="4320"/>
        </w:tabs>
      </w:pPr>
    </w:p>
    <w:p w:rsidR="00376E2E" w:rsidRPr="006C783C" w:rsidRDefault="00376E2E" w:rsidP="00376E2E">
      <w:pPr>
        <w:pStyle w:val="Header"/>
        <w:tabs>
          <w:tab w:val="clear" w:pos="8640"/>
          <w:tab w:val="left" w:pos="4320"/>
        </w:tabs>
        <w:jc w:val="center"/>
        <w:rPr>
          <w:b/>
        </w:rPr>
      </w:pPr>
      <w:r>
        <w:t xml:space="preserve">  The "ayes" and "nays" were demanded and taken, resulting as follows:  </w:t>
      </w:r>
      <w:r w:rsidRPr="006C783C">
        <w:rPr>
          <w:b/>
        </w:rPr>
        <w:t>Ayes 41; Nays 0</w:t>
      </w:r>
    </w:p>
    <w:p w:rsidR="00376E2E" w:rsidRDefault="00376E2E" w:rsidP="00376E2E">
      <w:pPr>
        <w:pStyle w:val="Header"/>
        <w:tabs>
          <w:tab w:val="clear" w:pos="8640"/>
          <w:tab w:val="left" w:pos="4320"/>
        </w:tabs>
      </w:pP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AYES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Adams</w:t>
      </w:r>
      <w:r>
        <w:tab/>
      </w:r>
      <w:r w:rsidRPr="006C783C">
        <w:t>Alexander</w:t>
      </w:r>
      <w:r>
        <w:tab/>
      </w:r>
      <w:r w:rsidRPr="006C783C">
        <w:t>Allen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Bennett</w:t>
      </w:r>
      <w:r>
        <w:tab/>
      </w:r>
      <w:r w:rsidRPr="006C783C">
        <w:t>Campsen</w:t>
      </w:r>
      <w:r>
        <w:tab/>
      </w:r>
      <w:r w:rsidRPr="006C783C">
        <w:t>Cash</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Climer</w:t>
      </w:r>
      <w:r>
        <w:tab/>
      </w:r>
      <w:r w:rsidRPr="006C783C">
        <w:t>Corbin</w:t>
      </w:r>
      <w:r>
        <w:tab/>
      </w:r>
      <w:r w:rsidRPr="006C783C">
        <w:t>Cromer</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Davis</w:t>
      </w:r>
      <w:r>
        <w:tab/>
      </w:r>
      <w:r w:rsidRPr="006C783C">
        <w:t>Fanning</w:t>
      </w:r>
      <w:r>
        <w:tab/>
      </w:r>
      <w:r w:rsidRPr="006C783C">
        <w:t>Gambrell</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Garrett</w:t>
      </w:r>
      <w:r>
        <w:tab/>
      </w:r>
      <w:r w:rsidRPr="006C783C">
        <w:t>Goldfinch</w:t>
      </w:r>
      <w:r>
        <w:tab/>
      </w:r>
      <w:r w:rsidRPr="006C783C">
        <w:t>Grooms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Hembree</w:t>
      </w:r>
      <w:r>
        <w:tab/>
      </w:r>
      <w:r w:rsidRPr="006C783C">
        <w:t>Hutto</w:t>
      </w:r>
      <w:r>
        <w:tab/>
      </w:r>
      <w:r w:rsidRPr="006C783C">
        <w:t>Jackson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rPr>
          <w:i/>
        </w:rPr>
        <w:t>Johnson, Kevin</w:t>
      </w:r>
      <w:r>
        <w:rPr>
          <w:i/>
        </w:rPr>
        <w:tab/>
      </w:r>
      <w:r w:rsidRPr="006C783C">
        <w:rPr>
          <w:i/>
        </w:rPr>
        <w:t>Johnson, Michael</w:t>
      </w:r>
      <w:r>
        <w:rPr>
          <w:i/>
        </w:rPr>
        <w:tab/>
      </w:r>
      <w:r w:rsidRPr="006C783C">
        <w:t>Kimbrell</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Kimpson</w:t>
      </w:r>
      <w:r>
        <w:tab/>
      </w:r>
      <w:r w:rsidRPr="006C783C">
        <w:t>Loftis</w:t>
      </w:r>
      <w:r>
        <w:tab/>
      </w:r>
      <w:r w:rsidRPr="006C783C">
        <w:t>Malloy</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Massey</w:t>
      </w:r>
      <w:r>
        <w:tab/>
      </w:r>
      <w:r w:rsidRPr="006C783C">
        <w:t>Matthews</w:t>
      </w:r>
      <w:r>
        <w:tab/>
      </w:r>
      <w:r w:rsidRPr="006C783C">
        <w:t>McElveen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McLeod</w:t>
      </w:r>
      <w:r>
        <w:tab/>
      </w:r>
      <w:r w:rsidRPr="006C783C">
        <w:t>Peeler</w:t>
      </w:r>
      <w:r>
        <w:tab/>
      </w:r>
      <w:r w:rsidRPr="006C783C">
        <w:t>Reichenbach</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Rice</w:t>
      </w:r>
      <w:r>
        <w:tab/>
      </w:r>
      <w:r w:rsidRPr="006C783C">
        <w:t>Sabb</w:t>
      </w:r>
      <w:r>
        <w:tab/>
      </w:r>
      <w:r w:rsidRPr="006C783C">
        <w:t>Scott</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Setzler</w:t>
      </w:r>
      <w:r>
        <w:tab/>
      </w:r>
      <w:r w:rsidRPr="006C783C">
        <w:t>Shealy</w:t>
      </w:r>
      <w:r>
        <w:tab/>
      </w:r>
      <w:r w:rsidRPr="006C783C">
        <w:t>Stephens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Talley</w:t>
      </w:r>
      <w:r>
        <w:tab/>
      </w:r>
      <w:r w:rsidRPr="006C783C">
        <w:t>Turner</w:t>
      </w:r>
      <w:r>
        <w:tab/>
      </w:r>
      <w:r w:rsidRPr="006C783C">
        <w:t>Verdin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Williams</w:t>
      </w:r>
      <w:r>
        <w:tab/>
      </w:r>
      <w:r w:rsidRPr="006C783C">
        <w:t>Young</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E2E" w:rsidRPr="006C783C"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783C">
        <w:rPr>
          <w:b/>
        </w:rPr>
        <w:t>Total--41</w:t>
      </w:r>
    </w:p>
    <w:p w:rsidR="00376E2E" w:rsidRPr="006C783C" w:rsidRDefault="00376E2E" w:rsidP="00376E2E">
      <w:pPr>
        <w:pStyle w:val="Header"/>
        <w:tabs>
          <w:tab w:val="clear" w:pos="8640"/>
          <w:tab w:val="left" w:pos="4320"/>
        </w:tabs>
      </w:pP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NAYS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E2E" w:rsidRPr="006C783C"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Total--0</w:t>
      </w:r>
    </w:p>
    <w:p w:rsidR="00376E2E" w:rsidRPr="006C783C" w:rsidRDefault="00376E2E" w:rsidP="00376E2E">
      <w:pPr>
        <w:pStyle w:val="Header"/>
        <w:tabs>
          <w:tab w:val="clear" w:pos="8640"/>
          <w:tab w:val="left" w:pos="4320"/>
        </w:tabs>
      </w:pPr>
    </w:p>
    <w:p w:rsidR="00376E2E" w:rsidRDefault="00376E2E" w:rsidP="00376E2E">
      <w:pPr>
        <w:pStyle w:val="Header"/>
        <w:tabs>
          <w:tab w:val="clear" w:pos="8640"/>
          <w:tab w:val="left" w:pos="4320"/>
        </w:tabs>
      </w:pPr>
      <w:r>
        <w:tab/>
        <w:t>Free Conference Powers were granted.</w:t>
      </w:r>
    </w:p>
    <w:p w:rsidR="00376E2E" w:rsidRDefault="00376E2E" w:rsidP="00376E2E">
      <w:pPr>
        <w:pStyle w:val="Header"/>
        <w:tabs>
          <w:tab w:val="clear" w:pos="8640"/>
          <w:tab w:val="left" w:pos="4320"/>
        </w:tabs>
      </w:pPr>
    </w:p>
    <w:p w:rsidR="00376E2E" w:rsidRDefault="00376E2E" w:rsidP="00376E2E">
      <w:pPr>
        <w:pStyle w:val="Header"/>
        <w:tabs>
          <w:tab w:val="clear" w:pos="8640"/>
          <w:tab w:val="left" w:pos="4320"/>
        </w:tabs>
      </w:pPr>
      <w:r>
        <w:tab/>
        <w:t>Whereupon, Senato</w:t>
      </w:r>
      <w:r w:rsidR="002B4AC8">
        <w:t xml:space="preserve">rs HUTTO, CAMPSEN and McELVEEN </w:t>
      </w:r>
      <w:r>
        <w:t>were appointed to the Committee of Free Conference on the part of the Senate and a message was sent to the House accordingly.</w:t>
      </w:r>
    </w:p>
    <w:p w:rsidR="00376E2E" w:rsidRDefault="00376E2E" w:rsidP="00376E2E">
      <w:pPr>
        <w:pStyle w:val="Header"/>
        <w:tabs>
          <w:tab w:val="clear" w:pos="8640"/>
          <w:tab w:val="left" w:pos="4320"/>
        </w:tabs>
      </w:pPr>
    </w:p>
    <w:p w:rsidR="00376E2E" w:rsidRDefault="00376E2E" w:rsidP="00376E2E">
      <w:pPr>
        <w:pStyle w:val="Header"/>
        <w:tabs>
          <w:tab w:val="clear" w:pos="8640"/>
          <w:tab w:val="left" w:pos="4320"/>
        </w:tabs>
      </w:pPr>
      <w:r>
        <w:tab/>
        <w:t>The question then was adoption of the Report of the Committee of Free Conference.</w:t>
      </w:r>
    </w:p>
    <w:p w:rsidR="00376E2E" w:rsidRDefault="00376E2E" w:rsidP="00376E2E">
      <w:pPr>
        <w:pStyle w:val="Header"/>
        <w:tabs>
          <w:tab w:val="clear" w:pos="8640"/>
          <w:tab w:val="left" w:pos="4320"/>
        </w:tabs>
      </w:pPr>
    </w:p>
    <w:p w:rsidR="00376E2E" w:rsidRDefault="00376E2E" w:rsidP="00376E2E">
      <w:r>
        <w:t xml:space="preserve">    The "ayes" and "nays" were demanded and taken, resulting as follows:</w:t>
      </w:r>
    </w:p>
    <w:p w:rsidR="00376E2E" w:rsidRPr="006C783C" w:rsidRDefault="00376E2E" w:rsidP="00376E2E">
      <w:pPr>
        <w:pStyle w:val="Header"/>
        <w:tabs>
          <w:tab w:val="clear" w:pos="8640"/>
          <w:tab w:val="left" w:pos="4320"/>
        </w:tabs>
        <w:jc w:val="center"/>
        <w:rPr>
          <w:b/>
        </w:rPr>
      </w:pPr>
      <w:r w:rsidRPr="006C783C">
        <w:rPr>
          <w:b/>
        </w:rPr>
        <w:t>Ayes 41; Nays 0</w:t>
      </w:r>
    </w:p>
    <w:p w:rsidR="00376E2E" w:rsidRDefault="00376E2E" w:rsidP="00376E2E">
      <w:pPr>
        <w:pStyle w:val="Header"/>
        <w:tabs>
          <w:tab w:val="clear" w:pos="8640"/>
          <w:tab w:val="left" w:pos="4320"/>
        </w:tabs>
      </w:pP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AYES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Adams</w:t>
      </w:r>
      <w:r>
        <w:tab/>
      </w:r>
      <w:r w:rsidRPr="006C783C">
        <w:t>Alexander</w:t>
      </w:r>
      <w:r>
        <w:tab/>
      </w:r>
      <w:r w:rsidRPr="006C783C">
        <w:t>Allen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Bennett</w:t>
      </w:r>
      <w:r>
        <w:tab/>
      </w:r>
      <w:r w:rsidRPr="006C783C">
        <w:t>Campsen</w:t>
      </w:r>
      <w:r>
        <w:tab/>
      </w:r>
      <w:r w:rsidRPr="006C783C">
        <w:t>Cash</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Climer</w:t>
      </w:r>
      <w:r>
        <w:tab/>
      </w:r>
      <w:r w:rsidRPr="006C783C">
        <w:t>Corbin</w:t>
      </w:r>
      <w:r>
        <w:tab/>
      </w:r>
      <w:r w:rsidRPr="006C783C">
        <w:t>Cromer</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Davis</w:t>
      </w:r>
      <w:r>
        <w:tab/>
      </w:r>
      <w:r w:rsidRPr="006C783C">
        <w:t>Fanning</w:t>
      </w:r>
      <w:r>
        <w:tab/>
      </w:r>
      <w:r w:rsidRPr="006C783C">
        <w:t>Gambrell</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Garrett</w:t>
      </w:r>
      <w:r>
        <w:tab/>
      </w:r>
      <w:r w:rsidRPr="006C783C">
        <w:t>Goldfinch</w:t>
      </w:r>
      <w:r>
        <w:tab/>
      </w:r>
      <w:r w:rsidRPr="006C783C">
        <w:t>Grooms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Hembree</w:t>
      </w:r>
      <w:r>
        <w:tab/>
      </w:r>
      <w:r w:rsidRPr="006C783C">
        <w:t>Hutto</w:t>
      </w:r>
      <w:r>
        <w:tab/>
      </w:r>
      <w:r w:rsidRPr="006C783C">
        <w:t>Jackson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rPr>
          <w:i/>
        </w:rPr>
        <w:t>Johnson, Kevin</w:t>
      </w:r>
      <w:r>
        <w:rPr>
          <w:i/>
        </w:rPr>
        <w:tab/>
      </w:r>
      <w:r w:rsidRPr="006C783C">
        <w:rPr>
          <w:i/>
        </w:rPr>
        <w:t>Johnson, Michael</w:t>
      </w:r>
      <w:r>
        <w:rPr>
          <w:i/>
        </w:rPr>
        <w:tab/>
      </w:r>
      <w:r w:rsidRPr="006C783C">
        <w:t>Kimbrell</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Kimpson</w:t>
      </w:r>
      <w:r>
        <w:tab/>
      </w:r>
      <w:r w:rsidRPr="006C783C">
        <w:t>Loftis</w:t>
      </w:r>
      <w:r>
        <w:tab/>
      </w:r>
      <w:r w:rsidRPr="006C783C">
        <w:t>Malloy</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Massey</w:t>
      </w:r>
      <w:r>
        <w:tab/>
      </w:r>
      <w:r w:rsidRPr="006C783C">
        <w:t>Matthews</w:t>
      </w:r>
      <w:r>
        <w:tab/>
      </w:r>
      <w:r w:rsidRPr="006C783C">
        <w:t>McElveen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McLeod</w:t>
      </w:r>
      <w:r>
        <w:tab/>
      </w:r>
      <w:r w:rsidRPr="006C783C">
        <w:t>Peeler</w:t>
      </w:r>
      <w:r>
        <w:tab/>
      </w:r>
      <w:r w:rsidRPr="006C783C">
        <w:t>Reichenbach</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Rice</w:t>
      </w:r>
      <w:r>
        <w:tab/>
      </w:r>
      <w:r w:rsidRPr="006C783C">
        <w:t>Sabb</w:t>
      </w:r>
      <w:r>
        <w:tab/>
      </w:r>
      <w:r w:rsidRPr="006C783C">
        <w:t>Scott</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Setzler</w:t>
      </w:r>
      <w:r>
        <w:tab/>
      </w:r>
      <w:r w:rsidRPr="006C783C">
        <w:t>Shealy</w:t>
      </w:r>
      <w:r>
        <w:tab/>
      </w:r>
      <w:r w:rsidRPr="006C783C">
        <w:t>Stephens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Talley</w:t>
      </w:r>
      <w:r>
        <w:tab/>
      </w:r>
      <w:r w:rsidRPr="006C783C">
        <w:t>Turner</w:t>
      </w:r>
      <w:r>
        <w:tab/>
      </w:r>
      <w:r w:rsidRPr="006C783C">
        <w:t>Verdin</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783C">
        <w:t>Williams</w:t>
      </w:r>
      <w:r>
        <w:tab/>
      </w:r>
      <w:r w:rsidRPr="006C783C">
        <w:t>Young</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E2E" w:rsidRPr="006C783C"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783C">
        <w:rPr>
          <w:b/>
        </w:rPr>
        <w:t>Total--41</w:t>
      </w:r>
    </w:p>
    <w:p w:rsidR="00376E2E" w:rsidRPr="006C783C" w:rsidRDefault="00376E2E" w:rsidP="00376E2E">
      <w:pPr>
        <w:pStyle w:val="Header"/>
        <w:tabs>
          <w:tab w:val="clear" w:pos="8640"/>
          <w:tab w:val="left" w:pos="4320"/>
        </w:tabs>
      </w:pP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NAYS</w:t>
      </w:r>
    </w:p>
    <w:p w:rsidR="00376E2E"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E2E" w:rsidRPr="006C783C" w:rsidRDefault="00376E2E" w:rsidP="00376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783C">
        <w:rPr>
          <w:b/>
        </w:rPr>
        <w:t>Total--0</w:t>
      </w:r>
    </w:p>
    <w:p w:rsidR="00376E2E" w:rsidRPr="006C783C" w:rsidRDefault="00376E2E" w:rsidP="00376E2E">
      <w:pPr>
        <w:pStyle w:val="Header"/>
        <w:tabs>
          <w:tab w:val="clear" w:pos="8640"/>
          <w:tab w:val="left" w:pos="4320"/>
        </w:tabs>
      </w:pPr>
    </w:p>
    <w:p w:rsidR="00376E2E" w:rsidRDefault="00376E2E" w:rsidP="00376E2E">
      <w:pPr>
        <w:pStyle w:val="Header"/>
        <w:tabs>
          <w:tab w:val="clear" w:pos="8640"/>
          <w:tab w:val="left" w:pos="4320"/>
        </w:tabs>
      </w:pPr>
      <w:r>
        <w:tab/>
        <w:t xml:space="preserve">On motion of Senator CAMPSEN, the Report of the Committee of Free Conference to H. 3056 was adopted as follows:  </w:t>
      </w:r>
    </w:p>
    <w:p w:rsidR="00376E2E" w:rsidRDefault="00376E2E" w:rsidP="00376E2E">
      <w:pPr>
        <w:pStyle w:val="Header"/>
        <w:tabs>
          <w:tab w:val="clear" w:pos="8640"/>
          <w:tab w:val="left" w:pos="4320"/>
        </w:tabs>
      </w:pPr>
    </w:p>
    <w:p w:rsidR="00376E2E" w:rsidRDefault="00376E2E" w:rsidP="00376E2E">
      <w:pPr>
        <w:jc w:val="center"/>
        <w:rPr>
          <w:b/>
          <w:color w:val="auto"/>
        </w:rPr>
      </w:pPr>
      <w:r>
        <w:rPr>
          <w:b/>
        </w:rPr>
        <w:t>H. 3056 -- Free Conference Report</w:t>
      </w:r>
    </w:p>
    <w:p w:rsidR="00376E2E" w:rsidRDefault="00376E2E" w:rsidP="00376E2E">
      <w:pPr>
        <w:jc w:val="center"/>
      </w:pPr>
      <w:r>
        <w:t>The General Assembly, Columbia, S.C., June 15, 2022</w:t>
      </w:r>
    </w:p>
    <w:p w:rsidR="00376E2E" w:rsidRDefault="00376E2E" w:rsidP="00376E2E"/>
    <w:p w:rsidR="00376E2E" w:rsidRDefault="00376E2E" w:rsidP="00376E2E">
      <w:r>
        <w:tab/>
        <w:t>The COMMITTEE OF FREE CONFERENCE, to whom was referred:</w:t>
      </w:r>
    </w:p>
    <w:p w:rsidR="00376E2E" w:rsidRDefault="00376E2E" w:rsidP="00376E2E">
      <w:pPr>
        <w:rPr>
          <w:rFonts w:eastAsiaTheme="minorHAnsi"/>
          <w:szCs w:val="22"/>
        </w:rPr>
      </w:pPr>
      <w:r>
        <w:tab/>
        <w:t>H. 3056</w:t>
      </w:r>
      <w:r>
        <w:fldChar w:fldCharType="begin"/>
      </w:r>
      <w:r>
        <w:instrText xml:space="preserve"> XE “H. 3056” \b </w:instrText>
      </w:r>
      <w:r>
        <w:fldChar w:fldCharType="end"/>
      </w:r>
      <w:r>
        <w:t xml:space="preserve"> -- Reps. Hixon, Forrest and W. Newton:  </w:t>
      </w:r>
      <w:r>
        <w:rPr>
          <w:szCs w:val="30"/>
        </w:rPr>
        <w:t xml:space="preserve">A BILL </w:t>
      </w:r>
      <w:r>
        <w:rPr>
          <w:color w:val="000000" w:themeColor="text1"/>
        </w:rPr>
        <w:t>TO AMEND THE CODE OF LAWS OF SOUTH CAROLINA, 1976, BY REPEALING SECTIONS 50</w:t>
      </w:r>
      <w:r>
        <w:rPr>
          <w:color w:val="000000" w:themeColor="text1"/>
        </w:rPr>
        <w:noBreakHyphen/>
        <w:t>19</w:t>
      </w:r>
      <w:r>
        <w:rPr>
          <w:color w:val="000000" w:themeColor="text1"/>
        </w:rPr>
        <w:noBreakHyphen/>
        <w:t>210 THROUGH 50</w:t>
      </w:r>
      <w:r>
        <w:rPr>
          <w:color w:val="000000" w:themeColor="text1"/>
        </w:rPr>
        <w:noBreakHyphen/>
        <w:t>19</w:t>
      </w:r>
      <w:r>
        <w:rPr>
          <w:color w:val="000000" w:themeColor="text1"/>
        </w:rPr>
        <w:noBreakHyphen/>
        <w:t>240 ALL RELATING TO THE PRESTWOOD LAKE WILDLIFE REFUGE BOARD; BY REPEALING SECTIONS 50</w:t>
      </w:r>
      <w:r>
        <w:rPr>
          <w:color w:val="000000" w:themeColor="text1"/>
        </w:rPr>
        <w:noBreakHyphen/>
        <w:t>19</w:t>
      </w:r>
      <w:r>
        <w:rPr>
          <w:color w:val="000000" w:themeColor="text1"/>
        </w:rPr>
        <w:noBreakHyphen/>
        <w:t>1710 THROUGH 50</w:t>
      </w:r>
      <w:r>
        <w:rPr>
          <w:color w:val="000000" w:themeColor="text1"/>
        </w:rPr>
        <w:noBreakHyphen/>
        <w:t>19</w:t>
      </w:r>
      <w:r>
        <w:rPr>
          <w:color w:val="000000" w:themeColor="text1"/>
        </w:rPr>
        <w:noBreakHyphen/>
        <w:t>1730 ALL RELATING TO THE CATAWBA</w:t>
      </w:r>
      <w:r>
        <w:rPr>
          <w:color w:val="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t>SECTION</w:t>
      </w:r>
      <w:r>
        <w:tab/>
        <w:t xml:space="preserve">1. </w:t>
      </w:r>
      <w:r>
        <w:tab/>
      </w:r>
      <w:r>
        <w:rPr>
          <w:color w:val="000000" w:themeColor="text1"/>
        </w:rPr>
        <w:t xml:space="preserve">A. </w:t>
      </w:r>
      <w:r>
        <w:rPr>
          <w:color w:val="000000" w:themeColor="text1"/>
        </w:rPr>
        <w:tab/>
        <w:t>Sections 50</w:t>
      </w:r>
      <w:r>
        <w:rPr>
          <w:color w:val="000000" w:themeColor="text1"/>
        </w:rPr>
        <w:noBreakHyphen/>
        <w:t>19</w:t>
      </w:r>
      <w:r>
        <w:rPr>
          <w:color w:val="000000" w:themeColor="text1"/>
        </w:rPr>
        <w:noBreakHyphen/>
        <w:t>210 through 50</w:t>
      </w:r>
      <w:r>
        <w:rPr>
          <w:color w:val="000000" w:themeColor="text1"/>
        </w:rPr>
        <w:noBreakHyphen/>
        <w:t>19</w:t>
      </w:r>
      <w:r>
        <w:rPr>
          <w:color w:val="000000" w:themeColor="text1"/>
        </w:rPr>
        <w:noBreakHyphen/>
        <w:t>240 and 50</w:t>
      </w:r>
      <w:r>
        <w:rPr>
          <w:color w:val="000000" w:themeColor="text1"/>
        </w:rPr>
        <w:noBreakHyphen/>
        <w:t>19</w:t>
      </w:r>
      <w:r>
        <w:rPr>
          <w:color w:val="000000" w:themeColor="text1"/>
        </w:rPr>
        <w:noBreakHyphen/>
        <w:t>1710 through 50</w:t>
      </w:r>
      <w:r>
        <w:rPr>
          <w:color w:val="000000" w:themeColor="text1"/>
        </w:rPr>
        <w:noBreakHyphen/>
        <w:t>19</w:t>
      </w:r>
      <w:r>
        <w:rPr>
          <w:color w:val="000000" w:themeColor="text1"/>
        </w:rPr>
        <w:noBreakHyphen/>
        <w:t xml:space="preserve">1730 of the 1976 Code are repealed.  Articles 1, 3, 17, 19, 21, Chapter 19, Title 50, and Article 23, Chapter 13, Title 51 of the 1976 Code are repealed. </w:t>
      </w:r>
    </w:p>
    <w:p w:rsidR="00376E2E" w:rsidRDefault="00376E2E" w:rsidP="00376E2E">
      <w:pPr>
        <w:rPr>
          <w:color w:val="000000" w:themeColor="text1"/>
        </w:rPr>
      </w:pPr>
      <w:r>
        <w:rPr>
          <w:color w:val="000000" w:themeColor="text1"/>
        </w:rPr>
        <w:t xml:space="preserve">B. </w:t>
      </w:r>
      <w:r>
        <w:rPr>
          <w:color w:val="000000" w:themeColor="text1"/>
        </w:rPr>
        <w:tab/>
        <w:t>Article 5, Chapter 19, Title 50 is redesignated as “Slade Lake Fishing”.</w:t>
      </w:r>
    </w:p>
    <w:p w:rsidR="00376E2E" w:rsidRDefault="00376E2E" w:rsidP="00376E2E">
      <w:pPr>
        <w:rPr>
          <w:color w:val="000000" w:themeColor="text1"/>
        </w:rPr>
      </w:pPr>
      <w:r>
        <w:rPr>
          <w:color w:val="000000" w:themeColor="text1"/>
        </w:rPr>
        <w:t xml:space="preserve">C. </w:t>
      </w:r>
      <w:r>
        <w:rPr>
          <w:color w:val="000000" w:themeColor="text1"/>
        </w:rPr>
        <w:tab/>
        <w:t xml:space="preserve">Article 29, Chapter 19, Title 50 is redesignated as “Fishing and Hunting in Lake Wateree”. </w:t>
      </w:r>
    </w:p>
    <w:p w:rsidR="00376E2E" w:rsidRDefault="00376E2E" w:rsidP="00376E2E">
      <w:pPr>
        <w:rPr>
          <w:color w:val="auto"/>
        </w:rPr>
      </w:pPr>
      <w:r>
        <w:rPr>
          <w:color w:val="000000" w:themeColor="text1"/>
        </w:rPr>
        <w:tab/>
        <w:t>SECTION</w:t>
      </w:r>
      <w:r>
        <w:rPr>
          <w:color w:val="000000" w:themeColor="text1"/>
        </w:rPr>
        <w:tab/>
        <w:t>2.</w:t>
      </w:r>
      <w:r>
        <w:rPr>
          <w:color w:val="000000" w:themeColor="text1"/>
        </w:rPr>
        <w:tab/>
        <w:t>This act takes effect upon approval by the Governor.</w:t>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Brad Hutto</w:t>
      </w:r>
      <w:r>
        <w:tab/>
      </w:r>
      <w:r>
        <w:rPr>
          <w:spacing w:val="-16"/>
        </w:rPr>
        <w:t>/s/Rep. Cally R. “Cal” Forrest, Jr.</w:t>
      </w:r>
    </w:p>
    <w:p w:rsidR="00376E2E" w:rsidRDefault="00376E2E" w:rsidP="00376E2E">
      <w:pPr>
        <w:pStyle w:val="ConSign0"/>
        <w:tabs>
          <w:tab w:val="clear" w:pos="216"/>
          <w:tab w:val="left" w:pos="187"/>
          <w:tab w:val="left" w:pos="3240"/>
          <w:tab w:val="left" w:pos="3427"/>
        </w:tabs>
        <w:spacing w:line="240" w:lineRule="auto"/>
        <w:rPr>
          <w:spacing w:val="-16"/>
        </w:rPr>
      </w:pPr>
      <w:r>
        <w:rPr>
          <w:spacing w:val="-16"/>
        </w:rPr>
        <w:t>/s/Sen. George E. “Chip” Campsen III</w:t>
      </w:r>
      <w:r>
        <w:tab/>
      </w:r>
      <w:r>
        <w:rPr>
          <w:spacing w:val="-16"/>
        </w:rPr>
        <w:t>/s/Rep. William M. “Bill” Hixon</w:t>
      </w:r>
    </w:p>
    <w:p w:rsidR="00376E2E" w:rsidRDefault="00376E2E" w:rsidP="00376E2E">
      <w:pPr>
        <w:pStyle w:val="ConSign0"/>
        <w:tabs>
          <w:tab w:val="clear" w:pos="216"/>
          <w:tab w:val="left" w:pos="187"/>
          <w:tab w:val="left" w:pos="3240"/>
          <w:tab w:val="left" w:pos="3427"/>
        </w:tabs>
        <w:spacing w:line="240" w:lineRule="auto"/>
      </w:pPr>
      <w:r>
        <w:t>/s/Sen. J. Thomas McElveen III</w:t>
      </w:r>
      <w:r>
        <w:tab/>
        <w:t>/s/Rep. Lucas Atkinson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4823F4" w:rsidRDefault="004823F4" w:rsidP="00376E2E">
      <w:pPr>
        <w:tabs>
          <w:tab w:val="left" w:pos="187"/>
          <w:tab w:val="left" w:pos="3427"/>
        </w:tabs>
      </w:pPr>
    </w:p>
    <w:p w:rsidR="004823F4" w:rsidRDefault="004823F4" w:rsidP="00376E2E">
      <w:pPr>
        <w:tabs>
          <w:tab w:val="left" w:pos="187"/>
          <w:tab w:val="left" w:pos="3427"/>
        </w:tabs>
      </w:pPr>
    </w:p>
    <w:p w:rsidR="004823F4" w:rsidRDefault="004823F4" w:rsidP="00376E2E">
      <w:pPr>
        <w:tabs>
          <w:tab w:val="left" w:pos="187"/>
          <w:tab w:val="left" w:pos="3427"/>
        </w:tabs>
      </w:pPr>
    </w:p>
    <w:p w:rsidR="00376E2E" w:rsidRPr="00903356" w:rsidRDefault="00376E2E" w:rsidP="00376E2E">
      <w:pPr>
        <w:tabs>
          <w:tab w:val="left" w:pos="187"/>
        </w:tabs>
        <w:jc w:val="center"/>
        <w:rPr>
          <w:color w:val="auto"/>
        </w:rPr>
      </w:pPr>
      <w:r w:rsidRPr="00903356">
        <w:rPr>
          <w:b/>
          <w:color w:val="auto"/>
        </w:rPr>
        <w:t>Message from the House</w:t>
      </w:r>
    </w:p>
    <w:p w:rsidR="00376E2E" w:rsidRPr="00903356" w:rsidRDefault="00376E2E" w:rsidP="00376E2E">
      <w:pPr>
        <w:tabs>
          <w:tab w:val="left" w:pos="187"/>
        </w:tabs>
        <w:rPr>
          <w:color w:val="auto"/>
        </w:rPr>
      </w:pPr>
      <w:r w:rsidRPr="00903356">
        <w:rPr>
          <w:color w:val="auto"/>
        </w:rPr>
        <w:t>Columbia, S.C., June 15, 2022</w:t>
      </w:r>
    </w:p>
    <w:p w:rsidR="00376E2E" w:rsidRPr="00903356" w:rsidRDefault="00376E2E" w:rsidP="00376E2E">
      <w:pPr>
        <w:tabs>
          <w:tab w:val="left" w:pos="187"/>
        </w:tabs>
        <w:rPr>
          <w:color w:val="auto"/>
        </w:rPr>
      </w:pPr>
    </w:p>
    <w:p w:rsidR="00376E2E" w:rsidRPr="00903356" w:rsidRDefault="00376E2E" w:rsidP="00376E2E">
      <w:pPr>
        <w:tabs>
          <w:tab w:val="left" w:pos="187"/>
        </w:tabs>
        <w:rPr>
          <w:color w:val="auto"/>
        </w:rPr>
      </w:pPr>
      <w:r w:rsidRPr="00903356">
        <w:rPr>
          <w:color w:val="auto"/>
        </w:rPr>
        <w:t>Mr. President and Senators:</w:t>
      </w:r>
    </w:p>
    <w:p w:rsidR="00376E2E" w:rsidRPr="00903356" w:rsidRDefault="00376E2E" w:rsidP="00376E2E">
      <w:pPr>
        <w:tabs>
          <w:tab w:val="left" w:pos="187"/>
        </w:tabs>
        <w:rPr>
          <w:color w:val="auto"/>
        </w:rPr>
      </w:pPr>
      <w:r w:rsidRPr="00903356">
        <w:rPr>
          <w:color w:val="auto"/>
        </w:rPr>
        <w:tab/>
        <w:t>The House respectfully informs your Honorable Body that it has requested and was granted Free Conference Powers and has appointed Reps. Forrest, Hixon and Atkinson to the Committee of Free Conference on the part of the House on:</w:t>
      </w:r>
    </w:p>
    <w:p w:rsidR="00376E2E" w:rsidRPr="00903356" w:rsidRDefault="00376E2E" w:rsidP="00376E2E">
      <w:pPr>
        <w:rPr>
          <w:color w:val="auto"/>
        </w:rPr>
      </w:pPr>
      <w:r w:rsidRPr="00903356">
        <w:rPr>
          <w:color w:val="auto"/>
        </w:rPr>
        <w:tab/>
        <w:t>H. 3056</w:t>
      </w:r>
      <w:r w:rsidRPr="00903356">
        <w:rPr>
          <w:color w:val="auto"/>
        </w:rPr>
        <w:fldChar w:fldCharType="begin"/>
      </w:r>
      <w:r w:rsidRPr="00903356">
        <w:rPr>
          <w:color w:val="auto"/>
        </w:rPr>
        <w:instrText xml:space="preserve"> XE “H. 3056” \b </w:instrText>
      </w:r>
      <w:r w:rsidRPr="00903356">
        <w:rPr>
          <w:color w:val="auto"/>
        </w:rPr>
        <w:fldChar w:fldCharType="end"/>
      </w:r>
      <w:r w:rsidRPr="00903356">
        <w:rPr>
          <w:color w:val="auto"/>
        </w:rPr>
        <w:t xml:space="preserve"> -- Reps. Hixon, Forrest and W. Newton:  </w:t>
      </w:r>
      <w:r w:rsidRPr="00903356">
        <w:rPr>
          <w:color w:val="auto"/>
          <w:szCs w:val="30"/>
        </w:rPr>
        <w:t xml:space="preserve">A BILL </w:t>
      </w:r>
      <w:r w:rsidRPr="00903356">
        <w:rPr>
          <w:color w:val="auto"/>
          <w:u w:color="000000" w:themeColor="text1"/>
        </w:rPr>
        <w:t>TO AMEND THE CODE OF LAWS OF SOUTH CAROLINA, 1976, BY REPEALING SECTIONS 50</w:t>
      </w:r>
      <w:r w:rsidRPr="00903356">
        <w:rPr>
          <w:color w:val="auto"/>
          <w:u w:color="000000" w:themeColor="text1"/>
        </w:rPr>
        <w:noBreakHyphen/>
        <w:t>19</w:t>
      </w:r>
      <w:r w:rsidRPr="00903356">
        <w:rPr>
          <w:color w:val="auto"/>
          <w:u w:color="000000" w:themeColor="text1"/>
        </w:rPr>
        <w:noBreakHyphen/>
        <w:t>210 THROUGH 50</w:t>
      </w:r>
      <w:r w:rsidRPr="00903356">
        <w:rPr>
          <w:color w:val="auto"/>
          <w:u w:color="000000" w:themeColor="text1"/>
        </w:rPr>
        <w:noBreakHyphen/>
        <w:t>19</w:t>
      </w:r>
      <w:r w:rsidRPr="00903356">
        <w:rPr>
          <w:color w:val="auto"/>
          <w:u w:color="000000" w:themeColor="text1"/>
        </w:rPr>
        <w:noBreakHyphen/>
        <w:t>240 ALL RELATING TO THE PRESTWOOD LAKE WILDLIFE REFUGE BOARD; BY REPEALING SECTIONS 50</w:t>
      </w:r>
      <w:r w:rsidRPr="00903356">
        <w:rPr>
          <w:color w:val="auto"/>
          <w:u w:color="000000" w:themeColor="text1"/>
        </w:rPr>
        <w:noBreakHyphen/>
        <w:t>19</w:t>
      </w:r>
      <w:r w:rsidRPr="00903356">
        <w:rPr>
          <w:color w:val="auto"/>
          <w:u w:color="000000" w:themeColor="text1"/>
        </w:rPr>
        <w:noBreakHyphen/>
        <w:t>1710 THROUGH 50</w:t>
      </w:r>
      <w:r w:rsidRPr="00903356">
        <w:rPr>
          <w:color w:val="auto"/>
          <w:u w:color="000000" w:themeColor="text1"/>
        </w:rPr>
        <w:noBreakHyphen/>
        <w:t>19</w:t>
      </w:r>
      <w:r w:rsidRPr="00903356">
        <w:rPr>
          <w:color w:val="auto"/>
          <w:u w:color="000000" w:themeColor="text1"/>
        </w:rPr>
        <w:noBreakHyphen/>
        <w:t>1730 ALL RELATING TO THE CATAWBA</w:t>
      </w:r>
      <w:r w:rsidRPr="00903356">
        <w:rPr>
          <w:color w:val="auto"/>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376E2E" w:rsidRPr="00903356" w:rsidRDefault="00376E2E" w:rsidP="00376E2E">
      <w:pPr>
        <w:tabs>
          <w:tab w:val="left" w:pos="187"/>
        </w:tabs>
        <w:rPr>
          <w:color w:val="auto"/>
        </w:rPr>
      </w:pPr>
      <w:r w:rsidRPr="00903356">
        <w:rPr>
          <w:color w:val="auto"/>
        </w:rPr>
        <w:t>Very respectfully,</w:t>
      </w:r>
    </w:p>
    <w:p w:rsidR="00376E2E" w:rsidRPr="00903356" w:rsidRDefault="00376E2E" w:rsidP="00376E2E">
      <w:pPr>
        <w:tabs>
          <w:tab w:val="left" w:pos="187"/>
        </w:tabs>
        <w:rPr>
          <w:color w:val="auto"/>
        </w:rPr>
      </w:pPr>
      <w:r w:rsidRPr="00903356">
        <w:rPr>
          <w:color w:val="auto"/>
        </w:rPr>
        <w:t>Speaker of the House</w:t>
      </w:r>
    </w:p>
    <w:p w:rsidR="00376E2E" w:rsidRPr="00903356" w:rsidRDefault="00376E2E" w:rsidP="00376E2E">
      <w:pPr>
        <w:tabs>
          <w:tab w:val="left" w:pos="187"/>
        </w:tabs>
        <w:rPr>
          <w:color w:val="auto"/>
        </w:rPr>
      </w:pPr>
      <w:r w:rsidRPr="00903356">
        <w:rPr>
          <w:color w:val="auto"/>
        </w:rPr>
        <w:tab/>
        <w:t>Received as information.</w:t>
      </w:r>
    </w:p>
    <w:p w:rsidR="00376E2E" w:rsidRPr="00903356" w:rsidRDefault="00376E2E" w:rsidP="00376E2E">
      <w:pPr>
        <w:tabs>
          <w:tab w:val="left" w:pos="187"/>
        </w:tabs>
        <w:rPr>
          <w:color w:val="auto"/>
        </w:rPr>
      </w:pPr>
    </w:p>
    <w:p w:rsidR="00376E2E" w:rsidRPr="00903356" w:rsidRDefault="00376E2E" w:rsidP="00376E2E">
      <w:pPr>
        <w:tabs>
          <w:tab w:val="left" w:pos="187"/>
        </w:tabs>
        <w:jc w:val="center"/>
        <w:rPr>
          <w:color w:val="auto"/>
        </w:rPr>
      </w:pPr>
      <w:r w:rsidRPr="00903356">
        <w:rPr>
          <w:b/>
          <w:color w:val="auto"/>
        </w:rPr>
        <w:t>Message from the House</w:t>
      </w:r>
    </w:p>
    <w:p w:rsidR="00376E2E" w:rsidRPr="00903356" w:rsidRDefault="00376E2E" w:rsidP="00376E2E">
      <w:pPr>
        <w:tabs>
          <w:tab w:val="left" w:pos="187"/>
        </w:tabs>
        <w:rPr>
          <w:color w:val="auto"/>
        </w:rPr>
      </w:pPr>
      <w:r w:rsidRPr="00903356">
        <w:rPr>
          <w:color w:val="auto"/>
        </w:rPr>
        <w:t>Columbia, S.C., June 15, 2022</w:t>
      </w:r>
    </w:p>
    <w:p w:rsidR="00376E2E" w:rsidRPr="00903356" w:rsidRDefault="00376E2E" w:rsidP="00376E2E">
      <w:pPr>
        <w:tabs>
          <w:tab w:val="left" w:pos="187"/>
        </w:tabs>
        <w:rPr>
          <w:color w:val="auto"/>
        </w:rPr>
      </w:pPr>
    </w:p>
    <w:p w:rsidR="00376E2E" w:rsidRPr="00903356" w:rsidRDefault="00376E2E" w:rsidP="00376E2E">
      <w:pPr>
        <w:tabs>
          <w:tab w:val="left" w:pos="187"/>
        </w:tabs>
        <w:rPr>
          <w:color w:val="auto"/>
        </w:rPr>
      </w:pPr>
      <w:r w:rsidRPr="00903356">
        <w:rPr>
          <w:color w:val="auto"/>
        </w:rPr>
        <w:t>Mr. President and Senators:</w:t>
      </w:r>
    </w:p>
    <w:p w:rsidR="00376E2E" w:rsidRPr="00903356" w:rsidRDefault="00376E2E" w:rsidP="00376E2E">
      <w:pPr>
        <w:tabs>
          <w:tab w:val="left" w:pos="187"/>
        </w:tabs>
        <w:rPr>
          <w:color w:val="auto"/>
        </w:rPr>
      </w:pPr>
      <w:r w:rsidRPr="00903356">
        <w:rPr>
          <w:color w:val="auto"/>
        </w:rPr>
        <w:tab/>
        <w:t>The House respectfully informs your Honorable Body that it has adopted the Report of the Committee of Free  Conference on:</w:t>
      </w:r>
    </w:p>
    <w:p w:rsidR="00376E2E" w:rsidRPr="00903356" w:rsidRDefault="00376E2E" w:rsidP="00376E2E">
      <w:pPr>
        <w:rPr>
          <w:color w:val="auto"/>
        </w:rPr>
      </w:pPr>
      <w:r w:rsidRPr="00903356">
        <w:rPr>
          <w:color w:val="auto"/>
        </w:rPr>
        <w:tab/>
        <w:t>H. 3056</w:t>
      </w:r>
      <w:r w:rsidRPr="00903356">
        <w:rPr>
          <w:color w:val="auto"/>
        </w:rPr>
        <w:fldChar w:fldCharType="begin"/>
      </w:r>
      <w:r w:rsidRPr="00903356">
        <w:rPr>
          <w:color w:val="auto"/>
        </w:rPr>
        <w:instrText xml:space="preserve"> XE “H. 3056” \b </w:instrText>
      </w:r>
      <w:r w:rsidRPr="00903356">
        <w:rPr>
          <w:color w:val="auto"/>
        </w:rPr>
        <w:fldChar w:fldCharType="end"/>
      </w:r>
      <w:r w:rsidRPr="00903356">
        <w:rPr>
          <w:color w:val="auto"/>
        </w:rPr>
        <w:t xml:space="preserve"> -- Reps. Hixon, Forrest and W. Newton:  </w:t>
      </w:r>
      <w:r w:rsidRPr="00903356">
        <w:rPr>
          <w:color w:val="auto"/>
          <w:szCs w:val="30"/>
        </w:rPr>
        <w:t xml:space="preserve">A BILL </w:t>
      </w:r>
      <w:r w:rsidRPr="00903356">
        <w:rPr>
          <w:color w:val="auto"/>
          <w:u w:color="000000" w:themeColor="text1"/>
        </w:rPr>
        <w:t>TO AMEND THE CODE OF LAWS OF SOUTH CAROLINA, 1976, BY REPEALING SECTIONS 50</w:t>
      </w:r>
      <w:r w:rsidRPr="00903356">
        <w:rPr>
          <w:color w:val="auto"/>
          <w:u w:color="000000" w:themeColor="text1"/>
        </w:rPr>
        <w:noBreakHyphen/>
        <w:t>19</w:t>
      </w:r>
      <w:r w:rsidRPr="00903356">
        <w:rPr>
          <w:color w:val="auto"/>
          <w:u w:color="000000" w:themeColor="text1"/>
        </w:rPr>
        <w:noBreakHyphen/>
        <w:t>210 THROUGH 50</w:t>
      </w:r>
      <w:r w:rsidRPr="00903356">
        <w:rPr>
          <w:color w:val="auto"/>
          <w:u w:color="000000" w:themeColor="text1"/>
        </w:rPr>
        <w:noBreakHyphen/>
        <w:t>19</w:t>
      </w:r>
      <w:r w:rsidRPr="00903356">
        <w:rPr>
          <w:color w:val="auto"/>
          <w:u w:color="000000" w:themeColor="text1"/>
        </w:rPr>
        <w:noBreakHyphen/>
        <w:t>240 ALL RELATING TO THE PRESTWOOD LAKE WILDLIFE REFUGE BOARD; BY REPEALING SECTIONS 50</w:t>
      </w:r>
      <w:r w:rsidRPr="00903356">
        <w:rPr>
          <w:color w:val="auto"/>
          <w:u w:color="000000" w:themeColor="text1"/>
        </w:rPr>
        <w:noBreakHyphen/>
        <w:t>19</w:t>
      </w:r>
      <w:r w:rsidRPr="00903356">
        <w:rPr>
          <w:color w:val="auto"/>
          <w:u w:color="000000" w:themeColor="text1"/>
        </w:rPr>
        <w:noBreakHyphen/>
        <w:t>1710 THROUGH 50</w:t>
      </w:r>
      <w:r w:rsidRPr="00903356">
        <w:rPr>
          <w:color w:val="auto"/>
          <w:u w:color="000000" w:themeColor="text1"/>
        </w:rPr>
        <w:noBreakHyphen/>
        <w:t>19</w:t>
      </w:r>
      <w:r w:rsidRPr="00903356">
        <w:rPr>
          <w:color w:val="auto"/>
          <w:u w:color="000000" w:themeColor="text1"/>
        </w:rPr>
        <w:noBreakHyphen/>
        <w:t>1730 ALL RELATING TO THE CATAWBA</w:t>
      </w:r>
      <w:r w:rsidRPr="00903356">
        <w:rPr>
          <w:color w:val="auto"/>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w:t>
      </w:r>
      <w:r w:rsidRPr="00AE59B5">
        <w:rPr>
          <w:color w:val="000000" w:themeColor="text1"/>
          <w:u w:color="000000" w:themeColor="text1"/>
        </w:rPr>
        <w:t xml:space="preserve">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w:t>
      </w:r>
      <w:r w:rsidRPr="00903356">
        <w:rPr>
          <w:color w:val="auto"/>
          <w:u w:color="000000" w:themeColor="text1"/>
        </w:rPr>
        <w:t>REDESIGNATING ARTICLE 29 OF CHAPTER 19, TITLE 50 AS “FISHING AND HUNTING IN LAKE WATEREE”.</w:t>
      </w:r>
    </w:p>
    <w:p w:rsidR="00376E2E" w:rsidRPr="00903356" w:rsidRDefault="00376E2E" w:rsidP="00376E2E">
      <w:pPr>
        <w:tabs>
          <w:tab w:val="left" w:pos="187"/>
        </w:tabs>
        <w:rPr>
          <w:color w:val="auto"/>
        </w:rPr>
      </w:pPr>
      <w:r w:rsidRPr="00903356">
        <w:rPr>
          <w:color w:val="auto"/>
        </w:rPr>
        <w:t>Very respectfully,</w:t>
      </w:r>
    </w:p>
    <w:p w:rsidR="00376E2E" w:rsidRPr="00903356" w:rsidRDefault="00376E2E" w:rsidP="00376E2E">
      <w:pPr>
        <w:tabs>
          <w:tab w:val="left" w:pos="187"/>
        </w:tabs>
        <w:rPr>
          <w:color w:val="auto"/>
        </w:rPr>
      </w:pPr>
      <w:r w:rsidRPr="00903356">
        <w:rPr>
          <w:color w:val="auto"/>
        </w:rPr>
        <w:t>Speaker of the House</w:t>
      </w:r>
    </w:p>
    <w:p w:rsidR="00376E2E" w:rsidRPr="00903356" w:rsidRDefault="00376E2E" w:rsidP="00376E2E">
      <w:pPr>
        <w:tabs>
          <w:tab w:val="left" w:pos="187"/>
        </w:tabs>
        <w:rPr>
          <w:color w:val="auto"/>
        </w:rPr>
      </w:pPr>
      <w:r w:rsidRPr="00903356">
        <w:rPr>
          <w:color w:val="auto"/>
        </w:rPr>
        <w:tab/>
        <w:t>Received as information.</w:t>
      </w:r>
    </w:p>
    <w:p w:rsidR="00376E2E" w:rsidRPr="00903356" w:rsidRDefault="00376E2E" w:rsidP="00376E2E">
      <w:pPr>
        <w:tabs>
          <w:tab w:val="left" w:pos="187"/>
        </w:tabs>
        <w:rPr>
          <w:color w:val="auto"/>
        </w:rPr>
      </w:pPr>
    </w:p>
    <w:p w:rsidR="00376E2E" w:rsidRPr="006C783C" w:rsidRDefault="00376E2E" w:rsidP="00376E2E">
      <w:pPr>
        <w:pStyle w:val="Header"/>
        <w:tabs>
          <w:tab w:val="clear" w:pos="8640"/>
          <w:tab w:val="left" w:pos="4320"/>
        </w:tabs>
        <w:jc w:val="center"/>
        <w:rPr>
          <w:b/>
        </w:rPr>
      </w:pPr>
      <w:r w:rsidRPr="00117E7A">
        <w:rPr>
          <w:b/>
          <w:szCs w:val="22"/>
        </w:rPr>
        <w:t>H.</w:t>
      </w:r>
      <w:r>
        <w:rPr>
          <w:b/>
          <w:szCs w:val="22"/>
        </w:rPr>
        <w:t xml:space="preserve"> 3056</w:t>
      </w:r>
      <w:r>
        <w:t xml:space="preserve"> </w:t>
      </w:r>
      <w:r w:rsidRPr="008308EB">
        <w:rPr>
          <w:b/>
        </w:rPr>
        <w:t>--</w:t>
      </w:r>
      <w:r>
        <w:rPr>
          <w:b/>
        </w:rPr>
        <w:t>REPORT OF COMMITTE</w:t>
      </w:r>
      <w:r w:rsidRPr="006C783C">
        <w:rPr>
          <w:b/>
        </w:rPr>
        <w:t>E OF</w:t>
      </w:r>
      <w:r w:rsidRPr="006C783C">
        <w:rPr>
          <w:b/>
          <w:i/>
        </w:rPr>
        <w:t xml:space="preserve"> </w:t>
      </w:r>
      <w:r w:rsidRPr="006C783C">
        <w:rPr>
          <w:b/>
        </w:rPr>
        <w:t>FREE CONFERENCE</w:t>
      </w:r>
    </w:p>
    <w:p w:rsidR="00376E2E" w:rsidRPr="006C783C" w:rsidRDefault="00376E2E" w:rsidP="00376E2E">
      <w:pPr>
        <w:pStyle w:val="Header"/>
        <w:tabs>
          <w:tab w:val="clear" w:pos="8640"/>
          <w:tab w:val="left" w:pos="4320"/>
        </w:tabs>
        <w:jc w:val="center"/>
        <w:rPr>
          <w:b/>
        </w:rPr>
      </w:pPr>
      <w:r w:rsidRPr="006C783C">
        <w:rPr>
          <w:b/>
        </w:rPr>
        <w:t xml:space="preserve"> ENROLLED FOR RATIFICATION </w:t>
      </w:r>
    </w:p>
    <w:p w:rsidR="00376E2E" w:rsidRPr="00AE59B5" w:rsidRDefault="00376E2E" w:rsidP="00376E2E">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376E2E" w:rsidRDefault="00376E2E" w:rsidP="00376E2E">
      <w:pPr>
        <w:pStyle w:val="Header"/>
        <w:tabs>
          <w:tab w:val="clear" w:pos="8640"/>
          <w:tab w:val="left" w:pos="4320"/>
        </w:tabs>
        <w:jc w:val="center"/>
      </w:pPr>
    </w:p>
    <w:p w:rsidR="00376E2E" w:rsidRDefault="00376E2E" w:rsidP="00376E2E">
      <w:r>
        <w:tab/>
        <w:t xml:space="preserve">The Report of the Committee of </w:t>
      </w:r>
      <w:r w:rsidRPr="006C783C">
        <w:t>Free C</w:t>
      </w:r>
      <w:r>
        <w:t>onference having been adopted by both Houses, ordered that the title be changed to that of an Act, and the Act enrolled for Ratification.</w:t>
      </w:r>
    </w:p>
    <w:p w:rsidR="00376E2E" w:rsidRDefault="00376E2E" w:rsidP="00376E2E"/>
    <w:p w:rsidR="00376E2E" w:rsidRDefault="00376E2E" w:rsidP="00376E2E">
      <w:r>
        <w:tab/>
        <w:t>A message was sent to the House accordingly.</w:t>
      </w:r>
    </w:p>
    <w:p w:rsidR="0013490F" w:rsidRDefault="0013490F" w:rsidP="00376E2E"/>
    <w:p w:rsidR="00376E2E" w:rsidRDefault="00376E2E" w:rsidP="00376E2E">
      <w:pPr>
        <w:jc w:val="center"/>
        <w:rPr>
          <w:b/>
        </w:rPr>
      </w:pPr>
      <w:r>
        <w:rPr>
          <w:b/>
        </w:rPr>
        <w:t>S. 133--REPORT OF THE</w:t>
      </w:r>
    </w:p>
    <w:p w:rsidR="00376E2E" w:rsidRDefault="00376E2E" w:rsidP="00376E2E">
      <w:pPr>
        <w:jc w:val="center"/>
        <w:rPr>
          <w:b/>
        </w:rPr>
      </w:pPr>
      <w:r>
        <w:rPr>
          <w:b/>
        </w:rPr>
        <w:t xml:space="preserve">COMMITTEE OF CONFERENCE ADOPTED </w:t>
      </w:r>
    </w:p>
    <w:p w:rsidR="00376E2E" w:rsidRPr="00434FCF" w:rsidRDefault="00376E2E" w:rsidP="00376E2E">
      <w:pPr>
        <w:suppressAutoHyphens/>
      </w:pPr>
      <w:r>
        <w:tab/>
      </w:r>
      <w:r w:rsidRPr="00434FCF">
        <w:t>S. 133</w:t>
      </w:r>
      <w:r w:rsidRPr="00434FCF">
        <w:fldChar w:fldCharType="begin"/>
      </w:r>
      <w:r w:rsidRPr="00434FCF">
        <w:instrText xml:space="preserve"> XE </w:instrText>
      </w:r>
      <w:r>
        <w:instrText>“</w:instrText>
      </w:r>
      <w:r w:rsidRPr="00434FCF">
        <w:instrText>S. 133</w:instrText>
      </w:r>
      <w:r>
        <w:instrText>”</w:instrText>
      </w:r>
      <w:r w:rsidRPr="00434FCF">
        <w:instrText xml:space="preserve"> \b </w:instrText>
      </w:r>
      <w:r w:rsidRPr="00434FCF">
        <w:fldChar w:fldCharType="end"/>
      </w:r>
      <w:r w:rsidRPr="00434FCF">
        <w:t xml:space="preserve"> -- </w:t>
      </w:r>
      <w:r>
        <w:t>Senators Massey, Gustafson, Rice, Hembree, Kimbrell, Turner, Bennett, Climer, Garrett, Cash, Adams, Verdin, Peeler, Grooms, Young, Campsen, M. Johnson, Talley, Goldfinch, Shealy, Cromer, Senn, Fanning and Alexander</w:t>
      </w:r>
      <w:r w:rsidRPr="00434FCF">
        <w:t xml:space="preserve">:  </w:t>
      </w:r>
      <w:r w:rsidRPr="00434FCF">
        <w:rPr>
          <w:szCs w:val="30"/>
        </w:rPr>
        <w:t xml:space="preserve">A JOINT RESOLUTION </w:t>
      </w:r>
      <w:r w:rsidRPr="00434FCF">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376E2E" w:rsidRDefault="00376E2E" w:rsidP="00376E2E">
      <w:pPr>
        <w:jc w:val="center"/>
      </w:pPr>
    </w:p>
    <w:p w:rsidR="00376E2E" w:rsidRDefault="00376E2E" w:rsidP="00376E2E">
      <w:r>
        <w:t xml:space="preserve"> </w:t>
      </w:r>
      <w:r>
        <w:tab/>
        <w:t>On motion of Senator CAMPSEN, with unanimous consent, the Report of the Committee of Conference was taken up for immediate consideration.</w:t>
      </w:r>
    </w:p>
    <w:p w:rsidR="00F83A11" w:rsidRDefault="00F83A11" w:rsidP="00376E2E"/>
    <w:p w:rsidR="00376E2E" w:rsidRDefault="002B4AC8" w:rsidP="00376E2E">
      <w:r>
        <w:tab/>
      </w:r>
      <w:r w:rsidR="00376E2E">
        <w:t>Senator CAMPSEN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8D359D" w:rsidRDefault="00376E2E" w:rsidP="00376E2E">
      <w:pPr>
        <w:jc w:val="center"/>
        <w:rPr>
          <w:b/>
        </w:rPr>
      </w:pPr>
      <w:r w:rsidRPr="008D359D">
        <w:rPr>
          <w:b/>
        </w:rPr>
        <w:t>Ayes 24; Nays 14; Present 1</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Adams</w:t>
      </w:r>
      <w:r>
        <w:tab/>
      </w:r>
      <w:r w:rsidRPr="008D359D">
        <w:t>Alexander</w:t>
      </w:r>
      <w:r>
        <w:tab/>
      </w:r>
      <w:r w:rsidRPr="008D359D">
        <w:t>Bennett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Campsen</w:t>
      </w:r>
      <w:r>
        <w:tab/>
      </w:r>
      <w:r w:rsidRPr="008D359D">
        <w:t>Cash</w:t>
      </w:r>
      <w:r>
        <w:tab/>
      </w:r>
      <w:r w:rsidRPr="008D359D">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Davis</w:t>
      </w:r>
      <w:r>
        <w:tab/>
      </w:r>
      <w:r w:rsidRPr="008D359D">
        <w:t>Fanning</w:t>
      </w:r>
      <w:r>
        <w:tab/>
      </w:r>
      <w:r w:rsidRPr="008D359D">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Garrett</w:t>
      </w:r>
      <w:r>
        <w:tab/>
      </w:r>
      <w:r w:rsidRPr="008D359D">
        <w:t>Goldfinch</w:t>
      </w:r>
      <w:r>
        <w:tab/>
      </w:r>
      <w:r w:rsidRPr="008D359D">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Hembree</w:t>
      </w:r>
      <w:r>
        <w:tab/>
      </w:r>
      <w:r w:rsidRPr="008D359D">
        <w:rPr>
          <w:i/>
        </w:rPr>
        <w:t>Johnson, Michael</w:t>
      </w:r>
      <w:r>
        <w:rPr>
          <w:i/>
        </w:rPr>
        <w:tab/>
      </w:r>
      <w:r w:rsidRPr="008D359D">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Massey</w:t>
      </w:r>
      <w:r>
        <w:tab/>
      </w:r>
      <w:r w:rsidRPr="008D359D">
        <w:t>Peeler</w:t>
      </w:r>
      <w:r>
        <w:tab/>
      </w:r>
      <w:r w:rsidRPr="008D359D">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Rice</w:t>
      </w:r>
      <w:r>
        <w:tab/>
      </w:r>
      <w:r w:rsidRPr="008D359D">
        <w:t>Shealy</w:t>
      </w:r>
      <w:r>
        <w:tab/>
      </w:r>
      <w:r w:rsidRPr="008D359D">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Turner</w:t>
      </w:r>
      <w:r>
        <w:tab/>
      </w:r>
      <w:r w:rsidRPr="008D359D">
        <w:t>Verdin</w:t>
      </w:r>
      <w:r>
        <w:tab/>
      </w:r>
      <w:r w:rsidRPr="008D359D">
        <w:t>Young</w:t>
      </w:r>
    </w:p>
    <w:p w:rsidR="00376E2E" w:rsidRPr="008D359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59D">
        <w:rPr>
          <w:b/>
        </w:rPr>
        <w:t>Total--24</w:t>
      </w:r>
    </w:p>
    <w:p w:rsidR="00376E2E" w:rsidRPr="008D359D"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Allen</w:t>
      </w:r>
      <w:r>
        <w:tab/>
      </w:r>
      <w:r w:rsidRPr="008D359D">
        <w:t>Corbin</w:t>
      </w:r>
      <w:r>
        <w:tab/>
      </w:r>
      <w:r w:rsidRPr="008D359D">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Jackson</w:t>
      </w:r>
      <w:r>
        <w:tab/>
      </w:r>
      <w:r w:rsidRPr="008D359D">
        <w:rPr>
          <w:i/>
        </w:rPr>
        <w:t>Johnson, Kevin</w:t>
      </w:r>
      <w:r>
        <w:rPr>
          <w:i/>
        </w:rPr>
        <w:tab/>
      </w:r>
      <w:r w:rsidRPr="008D359D">
        <w:t>Kimpson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Malloy</w:t>
      </w:r>
      <w:r>
        <w:tab/>
      </w:r>
      <w:r w:rsidRPr="008D359D">
        <w:t>Matthews</w:t>
      </w:r>
      <w:r>
        <w:tab/>
      </w:r>
      <w:r w:rsidRPr="008D359D">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Sabb</w:t>
      </w:r>
      <w:r>
        <w:tab/>
      </w:r>
      <w:r w:rsidRPr="008D359D">
        <w:t>Scott</w:t>
      </w:r>
      <w:r>
        <w:tab/>
      </w:r>
      <w:r w:rsidRPr="008D359D">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Stephens</w:t>
      </w:r>
      <w:r>
        <w:tab/>
      </w:r>
      <w:r w:rsidRPr="008D359D">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8D359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59D">
        <w:rPr>
          <w:b/>
        </w:rPr>
        <w:t>Total--14</w:t>
      </w:r>
    </w:p>
    <w:p w:rsidR="00376E2E" w:rsidRPr="008D359D"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PRESENT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8D359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59D">
        <w:rPr>
          <w:b/>
        </w:rPr>
        <w:t>Total--1</w:t>
      </w:r>
    </w:p>
    <w:p w:rsidR="00376E2E" w:rsidRPr="008D359D" w:rsidRDefault="00376E2E" w:rsidP="00376E2E"/>
    <w:p w:rsidR="00376E2E" w:rsidRDefault="00376E2E" w:rsidP="00376E2E">
      <w:pPr>
        <w:rPr>
          <w:b/>
        </w:rPr>
      </w:pPr>
      <w:r>
        <w:tab/>
        <w:t>The Committee of Conference Committee was adopted as follows:</w:t>
      </w:r>
      <w:r>
        <w:rPr>
          <w:b/>
        </w:rPr>
        <w:t xml:space="preserve">     </w:t>
      </w:r>
    </w:p>
    <w:p w:rsidR="00376E2E" w:rsidRDefault="00376E2E" w:rsidP="004823F4">
      <w:pPr>
        <w:jc w:val="center"/>
        <w:rPr>
          <w:b/>
          <w:color w:val="auto"/>
        </w:rPr>
      </w:pPr>
      <w:r>
        <w:rPr>
          <w:b/>
        </w:rPr>
        <w:t>S. 133 -- Conference Report</w:t>
      </w:r>
    </w:p>
    <w:p w:rsidR="00376E2E" w:rsidRDefault="00376E2E" w:rsidP="00376E2E">
      <w:pPr>
        <w:jc w:val="center"/>
      </w:pPr>
      <w:r>
        <w:t>The General Assembly, Columbia, S.C., June 14,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S. 133</w:t>
      </w:r>
      <w:r>
        <w:fldChar w:fldCharType="begin"/>
      </w:r>
      <w:r>
        <w:instrText xml:space="preserve"> XE “S. 133” \b </w:instrText>
      </w:r>
      <w:r>
        <w:fldChar w:fldCharType="end"/>
      </w:r>
      <w:r>
        <w:t xml:space="preserve"> -- Senators Massey, Gustafson, Rice, Hembree, Kimbrell, Turner, Bennett, Climer, Garrett, Cash, Adams, Verdin, Peeler, Grooms, Young, Campsen, M. Johnson, Talley, Goldfinch, Shealy, Cromer, Senn, Fanning and Alexander:  </w:t>
      </w:r>
      <w:r>
        <w:rPr>
          <w:szCs w:val="30"/>
        </w:rPr>
        <w:t xml:space="preserve">A JOINT RESOLUTION </w:t>
      </w:r>
      <w:r>
        <w:rPr>
          <w:color w:val="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color w:val="000000" w:themeColor="text1"/>
          <w:szCs w:val="22"/>
        </w:rPr>
      </w:pPr>
      <w:r>
        <w:tab/>
        <w:t>/</w:t>
      </w:r>
      <w:r>
        <w:tab/>
        <w:t xml:space="preserve">Whereas, </w:t>
      </w:r>
      <w:r>
        <w:rPr>
          <w:color w:val="000000" w:themeColor="text1"/>
        </w:rPr>
        <w:t>the annual federal budget is not in balance, and the federal public debt is now more than twenty-seven trillion dollars; and</w:t>
      </w:r>
    </w:p>
    <w:p w:rsidR="00376E2E" w:rsidRDefault="00376E2E" w:rsidP="00376E2E">
      <w:pPr>
        <w:rPr>
          <w:color w:val="000000" w:themeColor="text1"/>
        </w:rPr>
      </w:pPr>
      <w:r>
        <w:rPr>
          <w:color w:val="000000" w:themeColor="text1"/>
        </w:rPr>
        <w:t>Whereas, continued deficit spending demonstrates an unwillingness or inability of both the federal executive and legislative branches to spend no more than available revenues; and</w:t>
      </w:r>
    </w:p>
    <w:p w:rsidR="00376E2E" w:rsidRDefault="00376E2E" w:rsidP="00376E2E">
      <w:pPr>
        <w:suppressAutoHyphens/>
        <w:rPr>
          <w:color w:val="auto"/>
        </w:rPr>
      </w:pPr>
      <w:r>
        <w:rPr>
          <w:color w:val="000000" w:themeColor="text1"/>
        </w:rPr>
        <w:t>Whereas, fiscal irresponsibility at the federal level is lowering our standard of living, destroying jobs, and endangering economic opportunity now and for the next generation</w:t>
      </w:r>
      <w:r>
        <w:t>. Now, therefore,</w:t>
      </w:r>
    </w:p>
    <w:p w:rsidR="00376E2E" w:rsidRDefault="00376E2E" w:rsidP="00376E2E">
      <w:pPr>
        <w:suppressAutoHyphens/>
        <w:rPr>
          <w:rFonts w:eastAsiaTheme="minorHAnsi"/>
          <w:szCs w:val="24"/>
        </w:rPr>
      </w:pPr>
      <w:r>
        <w:rPr>
          <w:szCs w:val="24"/>
        </w:rPr>
        <w:t>Be it enacted by the General Assembly of the State of South Carolina:</w:t>
      </w:r>
    </w:p>
    <w:p w:rsidR="00376E2E" w:rsidRDefault="00376E2E" w:rsidP="00376E2E">
      <w:pPr>
        <w:rPr>
          <w:color w:val="000000" w:themeColor="text1"/>
          <w:szCs w:val="22"/>
        </w:rPr>
      </w:pPr>
      <w:r>
        <w:rPr>
          <w:szCs w:val="24"/>
        </w:rPr>
        <w:tab/>
        <w:t>SECTION</w:t>
      </w:r>
      <w:r>
        <w:rPr>
          <w:szCs w:val="24"/>
        </w:rPr>
        <w:tab/>
      </w:r>
      <w:r>
        <w:t>1.</w:t>
      </w:r>
      <w:r>
        <w:tab/>
        <w:t>T</w:t>
      </w:r>
      <w:r>
        <w:rPr>
          <w:color w:val="000000" w:themeColor="text1"/>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376E2E" w:rsidRDefault="00376E2E" w:rsidP="00376E2E">
      <w:pPr>
        <w:rPr>
          <w:color w:val="000000" w:themeColor="text1"/>
        </w:rPr>
      </w:pPr>
      <w:r>
        <w:rPr>
          <w:color w:val="000000" w:themeColor="text1"/>
        </w:rPr>
        <w:tab/>
        <w:t>SECTION</w:t>
      </w:r>
      <w:r>
        <w:rPr>
          <w:color w:val="000000" w:themeColor="text1"/>
        </w:rPr>
        <w:tab/>
        <w:t>2.</w:t>
      </w:r>
      <w:r>
        <w:rPr>
          <w:color w:val="000000" w:themeColor="text1"/>
        </w:rPr>
        <w:tab/>
        <w:t>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rsidR="00376E2E" w:rsidRDefault="00376E2E" w:rsidP="00376E2E">
      <w:pPr>
        <w:rPr>
          <w:color w:val="000000" w:themeColor="text1"/>
        </w:rPr>
      </w:pPr>
      <w:r>
        <w:rPr>
          <w:color w:val="000000" w:themeColor="text1"/>
        </w:rPr>
        <w:tab/>
        <w:t>SECTION</w:t>
      </w:r>
      <w:r>
        <w:rPr>
          <w:color w:val="000000" w:themeColor="text1"/>
        </w:rPr>
        <w:tab/>
        <w:t>3.</w:t>
      </w:r>
      <w:r>
        <w:rPr>
          <w:color w:val="000000" w:themeColor="text1"/>
        </w:rPr>
        <w:tab/>
        <w:t>Copies of this resolution must also be transmitted to the presiding officers of each of the legislative houses in the several states, requesting their cooperation in this endeavor.</w:t>
      </w:r>
    </w:p>
    <w:p w:rsidR="00376E2E" w:rsidRDefault="00376E2E" w:rsidP="00376E2E">
      <w:pPr>
        <w:rPr>
          <w:color w:val="000000" w:themeColor="text1"/>
        </w:rPr>
      </w:pPr>
      <w:r>
        <w:rPr>
          <w:color w:val="000000" w:themeColor="text1"/>
        </w:rPr>
        <w:tab/>
        <w:t>SECTION</w:t>
      </w:r>
      <w:r>
        <w:rPr>
          <w:color w:val="000000" w:themeColor="text1"/>
        </w:rPr>
        <w:tab/>
        <w:t>4.</w:t>
      </w:r>
      <w:r>
        <w:rPr>
          <w:color w:val="000000" w:themeColor="text1"/>
        </w:rPr>
        <w:tab/>
        <w:t>This application constitutes a continuing application in accordance with Article V of the Constitution of the United States until the legislatures of at least two</w:t>
      </w:r>
      <w:r>
        <w:rPr>
          <w:color w:val="000000" w:themeColor="text1"/>
        </w:rPr>
        <w:noBreakHyphen/>
        <w:t>thirds of the several states have made applications on the same subject. This application supersedes all previous applications by this General Assembly on the same subject.</w:t>
      </w:r>
    </w:p>
    <w:p w:rsidR="00376E2E" w:rsidRDefault="00376E2E" w:rsidP="00376E2E">
      <w:pPr>
        <w:rPr>
          <w:color w:val="auto"/>
        </w:rPr>
      </w:pPr>
      <w:r>
        <w:rPr>
          <w:color w:val="000000" w:themeColor="text1"/>
        </w:rPr>
        <w:tab/>
        <w:t>SECTION</w:t>
      </w:r>
      <w:r>
        <w:rPr>
          <w:color w:val="000000" w:themeColor="text1"/>
        </w:rPr>
        <w:tab/>
      </w:r>
      <w:r>
        <w:t>5.</w:t>
      </w:r>
      <w:r>
        <w:tab/>
        <w:t>This joint resolution takes effect upon approval by the Governor.</w:t>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rPr>
          <w:spacing w:val="-16"/>
        </w:rPr>
        <w:t>/s/Sen. George E. “Chip” Campsen III</w:t>
      </w:r>
      <w:r>
        <w:tab/>
        <w:t>/s/Rep. Bill Taylor</w:t>
      </w:r>
    </w:p>
    <w:p w:rsidR="00376E2E" w:rsidRDefault="00376E2E" w:rsidP="00376E2E">
      <w:pPr>
        <w:pStyle w:val="ConSign0"/>
        <w:tabs>
          <w:tab w:val="clear" w:pos="216"/>
          <w:tab w:val="left" w:pos="187"/>
          <w:tab w:val="left" w:pos="3240"/>
          <w:tab w:val="left" w:pos="3427"/>
        </w:tabs>
        <w:spacing w:line="240" w:lineRule="auto"/>
      </w:pPr>
      <w:r>
        <w:t>/s/Sen. Ronnie A. Sabb</w:t>
      </w:r>
      <w:r>
        <w:tab/>
        <w:t>/s/Rep. Jason Thomas Elliott</w:t>
      </w:r>
    </w:p>
    <w:p w:rsidR="00376E2E" w:rsidRDefault="00376E2E" w:rsidP="00376E2E">
      <w:pPr>
        <w:pStyle w:val="ConSign0"/>
        <w:tabs>
          <w:tab w:val="clear" w:pos="216"/>
          <w:tab w:val="left" w:pos="187"/>
          <w:tab w:val="left" w:pos="3060"/>
          <w:tab w:val="left" w:pos="3427"/>
        </w:tabs>
        <w:spacing w:line="240" w:lineRule="auto"/>
      </w:pPr>
      <w:r>
        <w:t>/s/Sen. Rex Fontaine Rice</w:t>
      </w:r>
      <w:r>
        <w:tab/>
      </w:r>
      <w:r>
        <w:rPr>
          <w:spacing w:val="-16"/>
        </w:rPr>
        <w:t>/s/Rep. William W. “Will” Wheeler III</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4823F4" w:rsidRDefault="004823F4" w:rsidP="00376E2E">
      <w:pPr>
        <w:pStyle w:val="ConSign0"/>
        <w:tabs>
          <w:tab w:val="clear" w:pos="216"/>
          <w:tab w:val="left" w:pos="187"/>
          <w:tab w:val="left" w:pos="3240"/>
          <w:tab w:val="left" w:pos="3427"/>
        </w:tabs>
        <w:spacing w:line="240" w:lineRule="auto"/>
      </w:pPr>
    </w:p>
    <w:p w:rsidR="00376E2E" w:rsidRDefault="00376E2E" w:rsidP="00376E2E">
      <w:pPr>
        <w:tabs>
          <w:tab w:val="left" w:pos="187"/>
          <w:tab w:val="left" w:pos="3427"/>
        </w:tabs>
      </w:pPr>
      <w:r>
        <w:t>, and a message was sent to the House accordingly.</w:t>
      </w:r>
    </w:p>
    <w:p w:rsidR="00376E2E" w:rsidRPr="00376E2E" w:rsidRDefault="00376E2E" w:rsidP="00376E2E">
      <w:pPr>
        <w:tabs>
          <w:tab w:val="left" w:pos="187"/>
          <w:tab w:val="left" w:pos="3427"/>
        </w:tabs>
        <w:rPr>
          <w:color w:val="C00000"/>
        </w:rPr>
      </w:pPr>
    </w:p>
    <w:p w:rsidR="00376E2E" w:rsidRDefault="00376E2E" w:rsidP="00376E2E">
      <w:pPr>
        <w:jc w:val="center"/>
        <w:rPr>
          <w:b/>
        </w:rPr>
      </w:pPr>
      <w:r>
        <w:rPr>
          <w:b/>
        </w:rPr>
        <w:t>H. 4775 --REPORT OF THE</w:t>
      </w:r>
    </w:p>
    <w:p w:rsidR="00376E2E" w:rsidRDefault="00376E2E" w:rsidP="00376E2E">
      <w:pPr>
        <w:jc w:val="center"/>
        <w:rPr>
          <w:b/>
        </w:rPr>
      </w:pPr>
      <w:r>
        <w:rPr>
          <w:b/>
        </w:rPr>
        <w:t xml:space="preserve">COMMITTEE OF CONFERENCE ADOPTED </w:t>
      </w:r>
    </w:p>
    <w:p w:rsidR="00376E2E" w:rsidRPr="00014F55" w:rsidRDefault="00376E2E" w:rsidP="00376E2E">
      <w:pPr>
        <w:suppressAutoHyphens/>
      </w:pPr>
      <w:r>
        <w:tab/>
      </w:r>
      <w:r w:rsidRPr="00014F55">
        <w:t>H. 4775</w:t>
      </w:r>
      <w:r w:rsidRPr="00014F55">
        <w:fldChar w:fldCharType="begin"/>
      </w:r>
      <w:r w:rsidRPr="00014F55">
        <w:instrText xml:space="preserve"> XE "H. 4775" \b </w:instrText>
      </w:r>
      <w:r w:rsidRPr="00014F55">
        <w:fldChar w:fldCharType="end"/>
      </w:r>
      <w:r w:rsidRPr="00014F55">
        <w:t xml:space="preserve"> -- Reps. Hiott, Bailey, Carter, Erickson and Bradley:  </w:t>
      </w:r>
      <w:r w:rsidRPr="00014F55">
        <w:rPr>
          <w:szCs w:val="30"/>
        </w:rPr>
        <w:t xml:space="preserve">A BILL </w:t>
      </w:r>
      <w:r w:rsidRPr="00014F55">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014F55">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rsidR="00376E2E" w:rsidRDefault="00376E2E" w:rsidP="00376E2E">
      <w:pPr>
        <w:jc w:val="center"/>
      </w:pPr>
    </w:p>
    <w:p w:rsidR="00376E2E" w:rsidRDefault="00376E2E" w:rsidP="00376E2E">
      <w:r>
        <w:t xml:space="preserve"> </w:t>
      </w:r>
      <w:r>
        <w:tab/>
        <w:t>On motion of Senator TALLEY, with unanimous consent, the Report of the Committee of Conference was taken up for immediate consideration.</w:t>
      </w:r>
    </w:p>
    <w:p w:rsidR="00376E2E" w:rsidRDefault="00376E2E" w:rsidP="00376E2E"/>
    <w:p w:rsidR="00376E2E" w:rsidRDefault="00376E2E" w:rsidP="00376E2E">
      <w:r>
        <w:t xml:space="preserve">   Senator TALLEY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8D359D" w:rsidRDefault="00376E2E" w:rsidP="00376E2E">
      <w:pPr>
        <w:jc w:val="center"/>
        <w:rPr>
          <w:b/>
        </w:rPr>
      </w:pPr>
      <w:r w:rsidRPr="008D359D">
        <w:rPr>
          <w:b/>
        </w:rPr>
        <w:t>Ayes 42;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Adams</w:t>
      </w:r>
      <w:r>
        <w:tab/>
      </w:r>
      <w:r w:rsidRPr="008D359D">
        <w:t>Alexander</w:t>
      </w:r>
      <w:r>
        <w:tab/>
      </w:r>
      <w:r w:rsidRPr="008D359D">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Bennett</w:t>
      </w:r>
      <w:r>
        <w:tab/>
      </w:r>
      <w:r w:rsidRPr="008D359D">
        <w:t>Campsen</w:t>
      </w:r>
      <w:r>
        <w:tab/>
      </w:r>
      <w:r w:rsidRPr="008D359D">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Climer</w:t>
      </w:r>
      <w:r>
        <w:tab/>
      </w:r>
      <w:r w:rsidRPr="008D359D">
        <w:t>Corbin</w:t>
      </w:r>
      <w:r>
        <w:tab/>
      </w:r>
      <w:r w:rsidRPr="008D359D">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Davis</w:t>
      </w:r>
      <w:r>
        <w:tab/>
      </w:r>
      <w:r w:rsidRPr="008D359D">
        <w:t>Fanning</w:t>
      </w:r>
      <w:r>
        <w:tab/>
      </w:r>
      <w:r w:rsidRPr="008D359D">
        <w:t>Gambrell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Garrett</w:t>
      </w:r>
      <w:r>
        <w:tab/>
      </w:r>
      <w:r w:rsidRPr="008D359D">
        <w:t>Goldfinch</w:t>
      </w:r>
      <w:r>
        <w:tab/>
      </w:r>
      <w:r w:rsidRPr="008D359D">
        <w:t>Grooms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Hembree</w:t>
      </w:r>
      <w:r>
        <w:tab/>
      </w:r>
      <w:r w:rsidRPr="008D359D">
        <w:t>Hutto</w:t>
      </w:r>
      <w:r>
        <w:tab/>
      </w:r>
      <w:r w:rsidRPr="008D359D">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rPr>
          <w:i/>
        </w:rPr>
        <w:t>Johnson, Kevin</w:t>
      </w:r>
      <w:r>
        <w:rPr>
          <w:i/>
        </w:rPr>
        <w:tab/>
      </w:r>
      <w:r w:rsidRPr="008D359D">
        <w:rPr>
          <w:i/>
        </w:rPr>
        <w:t>Johnson, Michael</w:t>
      </w:r>
      <w:r>
        <w:rPr>
          <w:i/>
        </w:rPr>
        <w:tab/>
      </w:r>
      <w:r w:rsidRPr="008D359D">
        <w:t>Kimbrell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Kimpson</w:t>
      </w:r>
      <w:r>
        <w:tab/>
      </w:r>
      <w:r w:rsidRPr="008D359D">
        <w:t>Loftis</w:t>
      </w:r>
      <w:r>
        <w:tab/>
      </w:r>
      <w:r w:rsidRPr="008D359D">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Massey</w:t>
      </w:r>
      <w:r>
        <w:tab/>
      </w:r>
      <w:r w:rsidRPr="008D359D">
        <w:t>Matthews</w:t>
      </w:r>
      <w:r>
        <w:tab/>
      </w:r>
      <w:r w:rsidRPr="008D359D">
        <w:t>McElveen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McLeod</w:t>
      </w:r>
      <w:r>
        <w:tab/>
      </w:r>
      <w:r w:rsidRPr="008D359D">
        <w:t>Peeler</w:t>
      </w:r>
      <w:r>
        <w:tab/>
      </w:r>
      <w:r w:rsidRPr="008D359D">
        <w:t>Rankin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Reichenbach</w:t>
      </w:r>
      <w:r>
        <w:tab/>
      </w:r>
      <w:r w:rsidRPr="008D359D">
        <w:t>Rice</w:t>
      </w:r>
      <w:r>
        <w:tab/>
      </w:r>
      <w:r w:rsidRPr="008D359D">
        <w:t>Sabb</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Scott</w:t>
      </w:r>
      <w:r>
        <w:tab/>
      </w:r>
      <w:r w:rsidRPr="008D359D">
        <w:t>Setzler</w:t>
      </w:r>
      <w:r>
        <w:tab/>
      </w:r>
      <w:r w:rsidRPr="008D359D">
        <w:t>Shealy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Stephens</w:t>
      </w:r>
      <w:r>
        <w:tab/>
      </w:r>
      <w:r w:rsidRPr="008D359D">
        <w:t>Talley</w:t>
      </w:r>
      <w:r>
        <w:tab/>
      </w:r>
      <w:r w:rsidRPr="008D359D">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359D">
        <w:t>Verdin</w:t>
      </w:r>
      <w:r>
        <w:tab/>
      </w:r>
      <w:r w:rsidRPr="008D359D">
        <w:t>Williams</w:t>
      </w:r>
      <w:r>
        <w:tab/>
      </w:r>
      <w:r w:rsidRPr="008D359D">
        <w:t>Young</w:t>
      </w:r>
    </w:p>
    <w:p w:rsidR="00376E2E" w:rsidRPr="008D359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359D">
        <w:rPr>
          <w:b/>
        </w:rPr>
        <w:t>Total--42</w:t>
      </w:r>
    </w:p>
    <w:p w:rsidR="00376E2E" w:rsidRPr="008D359D"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8D359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359D">
        <w:rPr>
          <w:b/>
        </w:rPr>
        <w:t>Total--0</w:t>
      </w:r>
    </w:p>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H. 4775 -- Conference Report</w:t>
      </w:r>
    </w:p>
    <w:p w:rsidR="00376E2E" w:rsidRDefault="00376E2E" w:rsidP="00376E2E">
      <w:pPr>
        <w:jc w:val="center"/>
      </w:pPr>
      <w:r>
        <w:t>The General Assembly, Columbia, S.C., May 26,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H. 4775</w:t>
      </w:r>
      <w:r>
        <w:fldChar w:fldCharType="begin"/>
      </w:r>
      <w:r>
        <w:instrText xml:space="preserve"> XE "H. 4775" \b </w:instrText>
      </w:r>
      <w:r>
        <w:fldChar w:fldCharType="end"/>
      </w:r>
      <w:r>
        <w:t xml:space="preserve"> </w:t>
      </w:r>
      <w:r>
        <w:noBreakHyphen/>
      </w:r>
      <w:r>
        <w:noBreakHyphen/>
        <w:t xml:space="preserve"> Reps. Hiott, Bailey, Carter, Erickson and Bradley:  </w:t>
      </w:r>
      <w:r>
        <w:rPr>
          <w:szCs w:val="30"/>
        </w:rPr>
        <w:t xml:space="preserve">A BILL </w:t>
      </w:r>
      <w: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r>
        <w:tab/>
        <w:t>/</w:t>
      </w:r>
      <w:r>
        <w:tab/>
        <w:t>SECTION</w:t>
      </w:r>
      <w:r>
        <w:tab/>
        <w:t>1.</w:t>
      </w:r>
      <w:r>
        <w:tab/>
        <w:t>A.</w:t>
      </w:r>
      <w:r>
        <w:tab/>
        <w:t>Chapter 60, Title 48 of the 1976 Code is amended to read:</w:t>
      </w:r>
    </w:p>
    <w:p w:rsidR="00376E2E" w:rsidRDefault="00376E2E" w:rsidP="00376E2E">
      <w:pPr>
        <w:rPr>
          <w:rFonts w:eastAsiaTheme="minorHAnsi" w:cstheme="minorBidi"/>
          <w:szCs w:val="22"/>
        </w:rPr>
      </w:pPr>
      <w:r>
        <w:tab/>
        <w:t>“CHAPTER 60</w:t>
      </w:r>
    </w:p>
    <w:p w:rsidR="00376E2E" w:rsidRDefault="00376E2E" w:rsidP="00376E2E">
      <w:r>
        <w:tab/>
        <w:t>South Carolina Manufacturer Responsibility and Consumer Convenience Information Technology Equipment Collection and Recovery Act</w:t>
      </w:r>
    </w:p>
    <w:p w:rsidR="00376E2E" w:rsidRDefault="00376E2E" w:rsidP="00376E2E">
      <w:r>
        <w:tab/>
        <w:t>Section 48</w:t>
      </w:r>
      <w:r>
        <w:noBreakHyphen/>
        <w:t>60</w:t>
      </w:r>
      <w:r>
        <w:noBreakHyphen/>
        <w:t>05.</w:t>
      </w:r>
      <w:r>
        <w:tab/>
        <w:t>This chapter may be cited as the ‘South Carolina Manufacturer Responsibility and Consumer Convenience Information Technology Equipment Collection and Recovery Act’.</w:t>
      </w:r>
    </w:p>
    <w:p w:rsidR="00376E2E" w:rsidRDefault="00376E2E" w:rsidP="00376E2E">
      <w:r>
        <w:tab/>
        <w:t>Section 48</w:t>
      </w:r>
      <w:r>
        <w:noBreakHyphen/>
        <w:t>60</w:t>
      </w:r>
      <w:r>
        <w:noBreakHyphen/>
        <w:t>10.</w:t>
      </w:r>
      <w:r>
        <w:tab/>
        <w:t>The General Assembly finds:</w:t>
      </w:r>
    </w:p>
    <w:p w:rsidR="00376E2E" w:rsidRDefault="00376E2E" w:rsidP="00376E2E">
      <w:r>
        <w:tab/>
        <w:t>(1)</w:t>
      </w:r>
      <w:r>
        <w:tab/>
        <w:t>Televisions, computing, and printing devices are critical to the development of this state’s economy and the promotion of the quality of life of the citizens of this State.</w:t>
      </w:r>
    </w:p>
    <w:p w:rsidR="00376E2E" w:rsidRDefault="00376E2E" w:rsidP="00376E2E">
      <w:r>
        <w:tab/>
        <w:t>(2)</w:t>
      </w:r>
      <w:r>
        <w:tab/>
        <w:t>Many of these televisions, computing, and printing devices can be refurbished and reused, or recycled.</w:t>
      </w:r>
    </w:p>
    <w:p w:rsidR="00376E2E" w:rsidRDefault="00376E2E" w:rsidP="00376E2E">
      <w:r>
        <w:tab/>
        <w:t>(3)</w:t>
      </w:r>
      <w:r>
        <w:tab/>
        <w:t>Developing and implementing a system for recovering televisions, computing, and printing devices promotes resource conservation, public health, public safety, and economic prosperity.</w:t>
      </w:r>
    </w:p>
    <w:p w:rsidR="00376E2E" w:rsidRDefault="00376E2E" w:rsidP="00376E2E">
      <w:r>
        <w:tab/>
        <w:t>(4)</w:t>
      </w:r>
      <w: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noBreakHyphen/>
        <w:t>of</w:t>
      </w:r>
      <w:r>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376E2E" w:rsidRDefault="00376E2E" w:rsidP="00376E2E">
      <w:r>
        <w:tab/>
        <w:t>Section 48</w:t>
      </w:r>
      <w:r>
        <w:noBreakHyphen/>
        <w:t>60</w:t>
      </w:r>
      <w:r>
        <w:noBreakHyphen/>
        <w:t>20.</w:t>
      </w:r>
      <w:r>
        <w:tab/>
        <w:t>As used in this chapter:</w:t>
      </w:r>
    </w:p>
    <w:p w:rsidR="00376E2E" w:rsidRDefault="00376E2E" w:rsidP="00376E2E">
      <w:r>
        <w:tab/>
        <w:t>(1)</w:t>
      </w:r>
      <w:r>
        <w:tab/>
        <w:t xml:space="preserve">‘Collect’ or ‘collection’ means to facilitate the delivery of a </w:t>
      </w:r>
      <w:r>
        <w:rPr>
          <w:strike/>
        </w:rPr>
        <w:t>covered device</w:t>
      </w:r>
      <w:r>
        <w:t xml:space="preserve"> </w:t>
      </w:r>
      <w:r>
        <w:rPr>
          <w:u w:val="single"/>
        </w:rPr>
        <w:t>covered television device or covered computer monitor device</w:t>
      </w:r>
      <w:r>
        <w:t xml:space="preserve"> to a collection site included in the manufacturer’s program, and to transport the </w:t>
      </w:r>
      <w:r>
        <w:rPr>
          <w:strike/>
        </w:rPr>
        <w:t>covered device</w:t>
      </w:r>
      <w:r>
        <w:t xml:space="preserve"> </w:t>
      </w:r>
      <w:r>
        <w:rPr>
          <w:u w:val="single"/>
        </w:rPr>
        <w:t>covered television device or covered computer monitor device</w:t>
      </w:r>
      <w:r>
        <w:t xml:space="preserve"> for recovery.</w:t>
      </w:r>
    </w:p>
    <w:p w:rsidR="00376E2E" w:rsidRDefault="00376E2E" w:rsidP="00376E2E">
      <w:pPr>
        <w:rPr>
          <w:rFonts w:eastAsia="Calibri"/>
          <w:u w:val="single"/>
        </w:rPr>
      </w:pPr>
      <w:r>
        <w:tab/>
        <w:t>(2)</w:t>
      </w:r>
      <w:r>
        <w:tab/>
        <w:t>‘</w:t>
      </w:r>
      <w:r>
        <w:rPr>
          <w:rFonts w:eastAsia="Calibri"/>
          <w:u w:val="single" w:color="000000"/>
        </w:rPr>
        <w:t xml:space="preserve">Collector’ means a person who collects a covered television device or covered computer monitor device at any </w:t>
      </w:r>
      <w:r>
        <w:rPr>
          <w:rFonts w:eastAsia="Calibri"/>
          <w:u w:val="single"/>
        </w:rPr>
        <w:t>program collection site or one</w:t>
      </w:r>
      <w:r>
        <w:rPr>
          <w:rFonts w:eastAsia="Calibri"/>
          <w:u w:val="single"/>
        </w:rPr>
        <w:noBreakHyphen/>
        <w:t>day collection event and prepares them for transport.</w:t>
      </w:r>
    </w:p>
    <w:p w:rsidR="00376E2E" w:rsidRDefault="00376E2E" w:rsidP="00376E2E">
      <w:pPr>
        <w:rPr>
          <w:rFonts w:eastAsia="Calibri"/>
          <w:u w:val="single"/>
        </w:rPr>
      </w:pPr>
      <w:r>
        <w:rPr>
          <w:rFonts w:eastAsia="Calibri"/>
        </w:rPr>
        <w:tab/>
      </w:r>
      <w:r>
        <w:rPr>
          <w:rFonts w:eastAsia="Calibri"/>
          <w:u w:val="single" w:color="000000"/>
        </w:rPr>
        <w:t>(3)</w:t>
      </w:r>
      <w:r>
        <w:rPr>
          <w:rFonts w:eastAsia="Calibri"/>
        </w:rPr>
        <w:tab/>
      </w:r>
      <w:r>
        <w:rPr>
          <w:rFonts w:eastAsia="Calibri"/>
          <w:u w:val="single" w:color="000000"/>
        </w:rPr>
        <w:t xml:space="preserve">‘Computer device’, often referred to as a ‘personal computer’ or ‘PC’, </w:t>
      </w:r>
      <w:r>
        <w:rPr>
          <w:rFonts w:eastAsia="Calibri"/>
          <w:u w:val="single"/>
        </w:rPr>
        <w:t>means a desktop, notebook or tablet computer, or a printing device as further defined below and used only in a residence, but does not mean an automated typewriter, mobile telephone, portable hand</w:t>
      </w:r>
      <w:r>
        <w:rPr>
          <w:rFonts w:eastAsia="Calibri"/>
          <w:u w:val="single"/>
        </w:rPr>
        <w:noBreakHyphen/>
        <w:t>held calculator, portable digital assistant (PDA), MP3 player, or other similar device. ‘Computer device’ does not include computer peripherals, commonly known as cables, mouse, or keyboard. ‘Computer device’ is further defined as follows in this item:</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(a)</w:t>
      </w:r>
      <w:r>
        <w:rPr>
          <w:rFonts w:eastAsia="Calibri"/>
        </w:rPr>
        <w:tab/>
      </w:r>
      <w:r>
        <w:rPr>
          <w:rFonts w:eastAsia="Calibri"/>
          <w:u w:val="single" w:color="000000"/>
        </w:rPr>
        <w:t>‘Desktop computer’ means an electronic, magnetic, optical, electrochemical, or</w:t>
      </w:r>
      <w:r>
        <w:rPr>
          <w:rFonts w:eastAsia="Calibri"/>
          <w:u w:val="single"/>
        </w:rPr>
        <w:t xml:space="preserve"> other high</w:t>
      </w:r>
      <w:r>
        <w:rPr>
          <w:rFonts w:eastAsia="Calibri"/>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desktop computer is achieved through a stand</w:t>
      </w:r>
      <w:r>
        <w:rPr>
          <w:rFonts w:eastAsia="Calibri"/>
          <w:u w:val="single"/>
        </w:rPr>
        <w:noBreakHyphen/>
        <w:t>alone keyboard, stand</w:t>
      </w:r>
      <w:r>
        <w:rPr>
          <w:rFonts w:eastAsia="Calibri"/>
          <w:u w:val="single"/>
        </w:rPr>
        <w:noBreakHyphen/>
        <w:t>alone monitor, or other display unit, and a stand</w:t>
      </w:r>
      <w:r>
        <w:rPr>
          <w:rFonts w:eastAsia="Calibri"/>
          <w:u w:val="single"/>
        </w:rPr>
        <w:noBreakHyphen/>
        <w:t>alone mouse or other pointing device, and is designed for a single user. A desktop computer has a main unit that is intended to be persistently located in a single location, often on a desk or on the floor. A desktop computer is not designed for portability and generally utilizes an external monitor, keyboard, and mouse with an external or internal power supply for a power source. Desktop computer does not include an automated typewriter or typesetter.</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(b)</w:t>
      </w:r>
      <w:r>
        <w:rPr>
          <w:rFonts w:eastAsia="Calibri"/>
        </w:rPr>
        <w:tab/>
      </w:r>
      <w:r>
        <w:rPr>
          <w:rFonts w:eastAsia="Calibri"/>
          <w:u w:val="single" w:color="000000"/>
        </w:rPr>
        <w:t>‘Notebook computer’ means an electronic, magnetic, optical, electrochemical, or</w:t>
      </w:r>
      <w:r>
        <w:rPr>
          <w:rFonts w:eastAsia="Calibri"/>
          <w:u w:val="single"/>
        </w:rPr>
        <w:t xml:space="preserve"> other high</w:t>
      </w:r>
      <w:r>
        <w:rPr>
          <w:rFonts w:eastAsia="Calibri"/>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notebook computer is achieved through a keyboard, video display greater than four inches in size, and mouse or other pointing device, all of which are contained within the construction of the unit that comprises the notebook computer; supplemental stand</w:t>
      </w:r>
      <w:r>
        <w:rPr>
          <w:rFonts w:eastAsia="Calibri"/>
          <w:u w:val="single"/>
        </w:rPr>
        <w:noBreakHyphen/>
        <w:t>alone interface devices typically also can be attached to the notebook computer. Notebook computers can use external, internal, or batteries for a power source. Notebook computer does not include a portable hand</w:t>
      </w:r>
      <w:r>
        <w:rPr>
          <w:rFonts w:eastAsia="Calibri"/>
          <w:u w:val="single"/>
        </w:rPr>
        <w:noBreakHyphen/>
        <w:t>held calculator, or a portable digital assistant or similar specialized device. A notebook computer has an incorporated video display greater than four inches in size and can be carried as one unit by an individual. A notebook computer is sometimes referred to as a laptop computer.</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(c)</w:t>
      </w:r>
      <w:r>
        <w:rPr>
          <w:rFonts w:eastAsia="Calibri"/>
        </w:rPr>
        <w:tab/>
      </w:r>
      <w:r>
        <w:rPr>
          <w:rFonts w:eastAsia="Calibri"/>
          <w:u w:val="single" w:color="000000"/>
        </w:rPr>
        <w:t>‘Tablet computer’ means an electronic, magnetic, optical, electrochemical, or</w:t>
      </w:r>
      <w:r>
        <w:rPr>
          <w:rFonts w:eastAsia="Calibri"/>
          <w:u w:val="single"/>
        </w:rPr>
        <w:t xml:space="preserve"> other high</w:t>
      </w:r>
      <w:r>
        <w:rPr>
          <w:rFonts w:eastAsia="Calibri"/>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tablet computer is achieved through a touch screen and video display screen greater than six inches in size, all of which are contained within the unit that comprises the tablet computer. Tablet computers may use an external or internal power source. Tablet computer does not include a portable hand</w:t>
      </w:r>
      <w:r>
        <w:rPr>
          <w:rFonts w:eastAsia="Calibri"/>
          <w:u w:val="single"/>
        </w:rPr>
        <w:noBreakHyphen/>
        <w:t>held calculator, a portable digital assistant, or a similar specialized device.</w:t>
      </w:r>
    </w:p>
    <w:p w:rsidR="00376E2E" w:rsidRDefault="00376E2E" w:rsidP="00376E2E">
      <w:pPr>
        <w:rPr>
          <w:rFonts w:eastAsiaTheme="minorHAnsi"/>
        </w:rPr>
      </w:pPr>
      <w:r>
        <w:rPr>
          <w:rFonts w:eastAsia="Calibri"/>
        </w:rPr>
        <w:tab/>
      </w:r>
      <w:r>
        <w:rPr>
          <w:rFonts w:eastAsia="Calibri"/>
        </w:rPr>
        <w:tab/>
      </w:r>
      <w:r>
        <w:rPr>
          <w:rFonts w:eastAsia="Calibri"/>
          <w:u w:val="single" w:color="000000"/>
        </w:rPr>
        <w:t>(d)</w:t>
      </w:r>
      <w:r>
        <w:rPr>
          <w:rFonts w:eastAsia="Calibri"/>
        </w:rPr>
        <w:tab/>
      </w:r>
      <w:r>
        <w:rPr>
          <w:rFonts w:eastAsia="Calibri"/>
          <w:u w:val="single" w:color="000000"/>
        </w:rPr>
        <w:t>‘Printing device’ means desktop printers, multifunction printer copiers, and printer/fax</w:t>
      </w:r>
      <w:r>
        <w:rPr>
          <w:rFonts w:eastAsia="Calibri"/>
          <w:u w:val="single"/>
        </w:rPr>
        <w:t xml:space="preserve"> combinations taken out of service from a residence that are designed to reside on a work surface, and include various print technologies, including without limitation laser and LED (electrographic), ink jet, dot matrix, thermal, and digital sublimation, and ‘multifunction’ or ‘all</w:t>
      </w:r>
      <w:r>
        <w:rPr>
          <w:rFonts w:eastAsia="Calibri"/>
          <w:u w:val="single"/>
        </w:rPr>
        <w:noBreakHyphen/>
        <w:t>in</w:t>
      </w:r>
      <w:r>
        <w:rPr>
          <w:rFonts w:eastAsia="Calibri"/>
          <w:u w:val="single"/>
        </w:rPr>
        <w:noBreakHyphen/>
        <w:t>one’ devices that perform different tasks including, without limitation, copying, scanning, faxing, and printing. Printers do not include floor</w:t>
      </w:r>
      <w:r>
        <w:rPr>
          <w:rFonts w:eastAsia="Calibri"/>
          <w:u w:val="single"/>
        </w:rPr>
        <w:noBreakHyphen/>
        <w:t>standing printers, printers with optional floor stand, point of sale (POS) receipt printers, household printers such as a calculator with printing capabilities or label makers, or non</w:t>
      </w:r>
      <w:r>
        <w:rPr>
          <w:rFonts w:eastAsia="Calibri"/>
          <w:u w:val="single"/>
        </w:rPr>
        <w:noBreakHyphen/>
        <w:t>stand</w:t>
      </w:r>
      <w:r>
        <w:rPr>
          <w:rFonts w:eastAsia="Calibri"/>
          <w:u w:val="single"/>
        </w:rPr>
        <w:noBreakHyphen/>
        <w:t>alone printers that are embedded into products that are not covered devices.</w:t>
      </w:r>
    </w:p>
    <w:p w:rsidR="00376E2E" w:rsidRDefault="00376E2E" w:rsidP="00376E2E">
      <w:r>
        <w:tab/>
      </w:r>
      <w:r>
        <w:rPr>
          <w:u w:val="single"/>
        </w:rPr>
        <w:t>(4)</w:t>
      </w:r>
      <w:r>
        <w:tab/>
        <w:t>‘Computer manufacturer’ means a person who:</w:t>
      </w:r>
    </w:p>
    <w:p w:rsidR="00376E2E" w:rsidRDefault="00376E2E" w:rsidP="00376E2E">
      <w:r>
        <w:tab/>
      </w:r>
      <w:r>
        <w:tab/>
        <w:t>(a)</w:t>
      </w:r>
      <w:r>
        <w:tab/>
        <w:t>manufactures a covered computer device under its own brand for sale or without affixing a brand;</w:t>
      </w:r>
    </w:p>
    <w:p w:rsidR="00376E2E" w:rsidRDefault="00376E2E" w:rsidP="00376E2E">
      <w:r>
        <w:tab/>
      </w:r>
      <w:r>
        <w:tab/>
        <w:t>(b)</w:t>
      </w:r>
      <w:r>
        <w:tab/>
        <w:t>sells in this State a covered computer device produced by another supplier under its own brand or label;</w:t>
      </w:r>
    </w:p>
    <w:p w:rsidR="00376E2E" w:rsidRDefault="00376E2E" w:rsidP="00376E2E">
      <w:r>
        <w:tab/>
      </w:r>
      <w:r>
        <w:tab/>
        <w:t>(c)</w:t>
      </w:r>
      <w:r>
        <w:tab/>
        <w:t>imports covered computer devices; provided that if a company from which an importer purchases a covered computer device has a presence or assets in the United States, that company must be considered the manufacturer; or</w:t>
      </w:r>
    </w:p>
    <w:p w:rsidR="00376E2E" w:rsidRDefault="00376E2E" w:rsidP="00376E2E">
      <w:r>
        <w:tab/>
      </w:r>
      <w:r>
        <w:tab/>
        <w:t>(d)</w:t>
      </w:r>
      <w:r>
        <w:tab/>
        <w:t>manufactures a covered computer device, supplies a covered computer device to a person within a distribution network that includes wholesalers or retailers in this State, and benefits from the sale of a covered device through that distribution network.</w:t>
      </w:r>
    </w:p>
    <w:p w:rsidR="00376E2E" w:rsidRDefault="00376E2E" w:rsidP="00376E2E">
      <w:r>
        <w:tab/>
      </w:r>
      <w:r>
        <w:rPr>
          <w:strike/>
        </w:rPr>
        <w:t>(3)</w:t>
      </w:r>
      <w:r>
        <w:rPr>
          <w:u w:val="single"/>
        </w:rPr>
        <w:t>(5)</w:t>
      </w:r>
      <w:r>
        <w:tab/>
        <w:t>‘Computer monitor manufacturer’ means a person who:</w:t>
      </w:r>
    </w:p>
    <w:p w:rsidR="00376E2E" w:rsidRDefault="00376E2E" w:rsidP="00376E2E">
      <w:r>
        <w:tab/>
      </w:r>
      <w:r>
        <w:tab/>
        <w:t>(a)</w:t>
      </w:r>
      <w:r>
        <w:tab/>
        <w:t>manufactures a covered computer monitor device under its own brand for sale or without affixing a brand;</w:t>
      </w:r>
    </w:p>
    <w:p w:rsidR="00376E2E" w:rsidRDefault="00376E2E" w:rsidP="00376E2E">
      <w:r>
        <w:tab/>
      </w:r>
      <w:r>
        <w:tab/>
        <w:t>(b)</w:t>
      </w:r>
      <w:r>
        <w:tab/>
        <w:t>sells in this State a covered computer monitor device produced by another supplier under its own brand or label;</w:t>
      </w:r>
    </w:p>
    <w:p w:rsidR="00376E2E" w:rsidRDefault="00376E2E" w:rsidP="00376E2E">
      <w:r>
        <w:tab/>
      </w:r>
      <w:r>
        <w:tab/>
        <w:t>(c)</w:t>
      </w:r>
      <w:r>
        <w:tab/>
        <w:t>imports covered computer monitor devices; provided that if a company from which an importer purchases a covered computer monitor device has a presence or assets in the United States, that company must be considered the manufacturer; or</w:t>
      </w:r>
    </w:p>
    <w:p w:rsidR="00376E2E" w:rsidRDefault="00376E2E" w:rsidP="00376E2E">
      <w:r>
        <w:tab/>
      </w:r>
      <w:r>
        <w:tab/>
        <w:t>(d)</w:t>
      </w:r>
      <w:r>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376E2E" w:rsidRDefault="00376E2E" w:rsidP="00376E2E">
      <w:r>
        <w:tab/>
      </w:r>
      <w:r>
        <w:rPr>
          <w:strike/>
        </w:rPr>
        <w:t>(4)</w:t>
      </w:r>
      <w:r>
        <w:rPr>
          <w:u w:val="single"/>
        </w:rPr>
        <w:t>(6)</w:t>
      </w:r>
      <w:r>
        <w:tab/>
        <w:t>‘Consumer’ means an occupant of a single detached dwelling unit or a single unit of a multiple dwelling unit who has used a covered device primarily for personal or home business use.</w:t>
      </w:r>
    </w:p>
    <w:p w:rsidR="00376E2E" w:rsidRDefault="00376E2E" w:rsidP="00376E2E">
      <w:r>
        <w:tab/>
      </w:r>
      <w:r>
        <w:rPr>
          <w:strike/>
        </w:rPr>
        <w:t>(5)</w:t>
      </w:r>
      <w:r>
        <w:tab/>
      </w:r>
      <w:r>
        <w:rPr>
          <w:strike/>
        </w:rPr>
        <w:t>‘Consumer electronic device stewardship program’ means a recycling effort established by the representative organization or manufacturer of a covered television device or covered computer monitor device.</w:t>
      </w:r>
    </w:p>
    <w:p w:rsidR="00376E2E" w:rsidRDefault="00376E2E" w:rsidP="00376E2E">
      <w:r>
        <w:tab/>
      </w:r>
      <w:r>
        <w:rPr>
          <w:strike/>
        </w:rPr>
        <w:t>(6)</w:t>
      </w:r>
      <w:r>
        <w:rPr>
          <w:u w:val="single"/>
        </w:rPr>
        <w:t>(7)</w:t>
      </w:r>
      <w:r>
        <w:tab/>
        <w:t xml:space="preserve">‘Covered computer device’ means a desktop, laptop or notebook computer or a printing device marketed and intended for use by a consumer, but does not include a covered television device </w:t>
      </w:r>
      <w:r>
        <w:rPr>
          <w:u w:val="single"/>
        </w:rPr>
        <w:t>or covered computer monitor device</w:t>
      </w:r>
      <w:r>
        <w:t>.</w:t>
      </w:r>
    </w:p>
    <w:p w:rsidR="00376E2E" w:rsidRDefault="00376E2E" w:rsidP="00376E2E">
      <w:r>
        <w:tab/>
      </w:r>
      <w:r>
        <w:rPr>
          <w:strike/>
        </w:rPr>
        <w:t>(7)</w:t>
      </w:r>
      <w:r>
        <w:rPr>
          <w:u w:val="single"/>
        </w:rPr>
        <w:t>(8)</w:t>
      </w:r>
      <w:r>
        <w:tab/>
        <w:t xml:space="preserve">‘Covered computer monitor device’ means </w:t>
      </w:r>
      <w:r>
        <w:rPr>
          <w:strike/>
        </w:rPr>
        <w:t>a display device typically manufactured without an internal tuner that can display pictures and sound and is designed for use with a desktop computer</w:t>
      </w:r>
      <w:r>
        <w:t xml:space="preserve"> </w:t>
      </w:r>
      <w:r>
        <w:rPr>
          <w:rFonts w:eastAsia="Calibri"/>
          <w:u w:val="single" w:color="000000"/>
        </w:rPr>
        <w:t>an electronic device that is a cathode</w:t>
      </w:r>
      <w:r>
        <w:rPr>
          <w:rFonts w:eastAsia="Calibri"/>
          <w:u w:val="single" w:color="000000"/>
        </w:rPr>
        <w:noBreakHyphen/>
        <w:t>ray tube or flat panel display primarily intended to display information from a computer and is used by a consumer</w:t>
      </w:r>
      <w:r>
        <w:t>.</w:t>
      </w:r>
    </w:p>
    <w:p w:rsidR="00376E2E" w:rsidRDefault="00376E2E" w:rsidP="00376E2E">
      <w:r>
        <w:tab/>
      </w:r>
      <w:r>
        <w:rPr>
          <w:strike/>
        </w:rPr>
        <w:t>(8)</w:t>
      </w:r>
      <w:r>
        <w:rPr>
          <w:u w:val="single"/>
        </w:rPr>
        <w:t>(9)</w:t>
      </w:r>
      <w:r>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376E2E" w:rsidRDefault="00376E2E" w:rsidP="00376E2E">
      <w:r>
        <w:tab/>
      </w:r>
      <w:r>
        <w:tab/>
        <w:t>(a)</w:t>
      </w:r>
      <w:r>
        <w:tab/>
        <w:t>a covered device that is a part of a motor vehicle or a component part of a motor vehicle assembled by, or for, a vehicle manufacturer or franchised dealer, including replacement parts for use in a motor vehicle;</w:t>
      </w:r>
    </w:p>
    <w:p w:rsidR="00376E2E" w:rsidRDefault="00376E2E" w:rsidP="00376E2E">
      <w:r>
        <w:tab/>
      </w:r>
      <w:r>
        <w:tab/>
        <w:t>(b)</w:t>
      </w:r>
      <w: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376E2E" w:rsidRDefault="00376E2E" w:rsidP="00376E2E">
      <w:r>
        <w:tab/>
      </w:r>
      <w:r>
        <w:tab/>
        <w:t>(c)</w:t>
      </w:r>
      <w:r>
        <w:tab/>
        <w:t>a covered device that is contained within a clothes washer, clothes dryer, refrigerator, refrigerator and freezer, microwave oven, conventional oven or range, dishwasher, room air conditioner, dehumidifier, air purifier, water heater, or exercise equipment;</w:t>
      </w:r>
    </w:p>
    <w:p w:rsidR="00376E2E" w:rsidRDefault="00376E2E" w:rsidP="00376E2E">
      <w:r>
        <w:tab/>
      </w:r>
      <w:r>
        <w:tab/>
        <w:t>(d)</w:t>
      </w:r>
      <w:r>
        <w:tab/>
        <w:t>telephones of any type including, but not limited to, mobile telephones, a personal digital assistant (PDA), a global positioning system (GPS), or a hand</w:t>
      </w:r>
      <w:r>
        <w:noBreakHyphen/>
        <w:t>held gaming device; or</w:t>
      </w:r>
    </w:p>
    <w:p w:rsidR="00376E2E" w:rsidRDefault="00376E2E" w:rsidP="00376E2E">
      <w:r>
        <w:tab/>
      </w:r>
      <w:r>
        <w:tab/>
        <w:t>(e)</w:t>
      </w:r>
      <w:r>
        <w:tab/>
        <w:t>a plastic, wood, or composite case that once held a covered device or was a subassembly of a covered device but is void of any electronics, leaded glass, or metal electronic components.</w:t>
      </w:r>
    </w:p>
    <w:p w:rsidR="00376E2E" w:rsidRDefault="00376E2E" w:rsidP="00376E2E">
      <w:r>
        <w:tab/>
      </w:r>
      <w:r>
        <w:rPr>
          <w:strike/>
        </w:rPr>
        <w:t>(9)</w:t>
      </w:r>
      <w:r>
        <w:rPr>
          <w:u w:val="single"/>
        </w:rPr>
        <w:t>(10)</w:t>
      </w:r>
      <w:r>
        <w:tab/>
        <w:t xml:space="preserve">‘Covered television device’ means an electronic device that contains a </w:t>
      </w:r>
      <w:r>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t xml:space="preserve"> </w:t>
      </w:r>
      <w:r>
        <w:rPr>
          <w:rFonts w:eastAsia="Calibri"/>
          <w:u w:val="single" w:color="000000"/>
        </w:rPr>
        <w:t>cathode</w:t>
      </w:r>
      <w:r>
        <w:rPr>
          <w:rFonts w:eastAsia="Calibri"/>
          <w:u w:val="single" w:color="000000"/>
        </w:rPr>
        <w:noBreakHyphen/>
        <w:t>ray tube or flat panel screen the size of which is greater</w:t>
      </w:r>
      <w:r>
        <w:rPr>
          <w:rFonts w:eastAsia="Calibri"/>
          <w:u w:val="single"/>
        </w:rPr>
        <w:t xml:space="preserve"> than four inches when measured diagonally and is intended to receive video programming via broadcast, cable, satellite, Internet, or other mode of video transmission or to receive video from surveillance or other similar cameras marketed and intended for use by a consumer primarily for personal purposes</w:t>
      </w:r>
      <w:r>
        <w:t>.</w:t>
      </w:r>
    </w:p>
    <w:p w:rsidR="00376E2E" w:rsidRDefault="00376E2E" w:rsidP="00376E2E">
      <w:r>
        <w:tab/>
      </w:r>
      <w:r>
        <w:rPr>
          <w:strike/>
        </w:rPr>
        <w:t>(10)</w:t>
      </w:r>
      <w:r>
        <w:rPr>
          <w:u w:val="single"/>
        </w:rPr>
        <w:t>(11)</w:t>
      </w:r>
      <w:r>
        <w:tab/>
        <w:t>‘Department’ means the South Carolina Department of Health and Environmental Control.</w:t>
      </w:r>
    </w:p>
    <w:p w:rsidR="00376E2E" w:rsidRDefault="00376E2E" w:rsidP="00376E2E">
      <w:r>
        <w:tab/>
      </w:r>
      <w:r>
        <w:rPr>
          <w:u w:val="single"/>
        </w:rPr>
        <w:t>(12)</w:t>
      </w:r>
      <w:r>
        <w:tab/>
      </w:r>
      <w:r>
        <w:rPr>
          <w:u w:val="single"/>
        </w:rPr>
        <w:t>‘</w:t>
      </w:r>
      <w:r>
        <w:rPr>
          <w:rFonts w:eastAsia="Calibri"/>
          <w:u w:val="single" w:color="000000"/>
        </w:rPr>
        <w:t>Manufacturer clearinghouse’ means an entity that prepares and submits a</w:t>
      </w:r>
      <w:r>
        <w:rPr>
          <w:rFonts w:eastAsia="Calibri"/>
          <w:u w:val="single"/>
        </w:rPr>
        <w:t xml:space="preserve"> manufacturer electronic waste program plan to the department, and oversees the manufacturer electronic waste program, on behalf of a group of two or more manufacturers cooperating with one another to collectively establish and operate an electronic waste program for the purpose of complying with this chapter and that collectively represent at least fifty</w:t>
      </w:r>
      <w:r>
        <w:rPr>
          <w:rFonts w:eastAsia="Calibri"/>
          <w:u w:val="single"/>
        </w:rPr>
        <w:noBreakHyphen/>
        <w:t>one percent of the manufacturers’ total obligations pursuant to this chapter for a program year.</w:t>
      </w:r>
    </w:p>
    <w:p w:rsidR="00376E2E" w:rsidRDefault="00376E2E" w:rsidP="00376E2E">
      <w:r>
        <w:tab/>
      </w:r>
      <w:r>
        <w:rPr>
          <w:u w:val="single"/>
        </w:rPr>
        <w:t>(13)</w:t>
      </w:r>
      <w:r>
        <w:tab/>
      </w:r>
      <w:r>
        <w:rPr>
          <w:u w:val="single" w:color="000000" w:themeColor="text1"/>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Pr>
          <w:u w:val="single" w:color="000000" w:themeColor="text1"/>
        </w:rPr>
        <w:noBreakHyphen/>
        <w:t>day collection events.</w:t>
      </w:r>
    </w:p>
    <w:p w:rsidR="00376E2E" w:rsidRDefault="00376E2E" w:rsidP="00376E2E">
      <w:r>
        <w:tab/>
      </w:r>
      <w:r>
        <w:rPr>
          <w:strike/>
        </w:rPr>
        <w:t>(11)</w:t>
      </w:r>
      <w:r>
        <w:rPr>
          <w:u w:val="single"/>
        </w:rPr>
        <w:t>(14)</w:t>
      </w:r>
      <w:r>
        <w:tab/>
        <w:t>‘Manufacture’s brands’ means a manufacturer’s name, brand name either owned or licensed by the manufacturer, or brand logo for which the manufacturer otherwise has legal responsibility.</w:t>
      </w:r>
    </w:p>
    <w:p w:rsidR="00376E2E" w:rsidRDefault="00376E2E" w:rsidP="00376E2E">
      <w:pPr>
        <w:rPr>
          <w:u w:val="single"/>
        </w:rPr>
      </w:pPr>
      <w:r>
        <w:tab/>
      </w:r>
      <w:r>
        <w:rPr>
          <w:u w:val="single"/>
        </w:rPr>
        <w:t>(15)</w:t>
      </w:r>
      <w:r>
        <w:tab/>
      </w:r>
      <w:r>
        <w:rPr>
          <w:u w:val="single"/>
        </w:rPr>
        <w:t>‘</w:t>
      </w:r>
      <w:r>
        <w:rPr>
          <w:rFonts w:eastAsia="Calibri"/>
          <w:u w:val="single"/>
        </w:rPr>
        <w:t>One</w:t>
      </w:r>
      <w:r>
        <w:rPr>
          <w:rFonts w:eastAsia="Calibri"/>
          <w:u w:val="single"/>
        </w:rPr>
        <w:noBreakHyphen/>
        <w:t>day collection event’ means a one</w:t>
      </w:r>
      <w:r>
        <w:rPr>
          <w:rFonts w:eastAsia="Calibri"/>
          <w:u w:val="single"/>
        </w:rPr>
        <w:noBreakHyphen/>
        <w:t>day event used as a substitute for a program collection site pursuant to Section 48</w:t>
      </w:r>
      <w:r>
        <w:rPr>
          <w:rFonts w:eastAsia="Calibri"/>
          <w:u w:val="single"/>
        </w:rPr>
        <w:noBreakHyphen/>
        <w:t>60</w:t>
      </w:r>
      <w:r>
        <w:rPr>
          <w:rFonts w:eastAsia="Calibri"/>
          <w:u w:val="single"/>
        </w:rPr>
        <w:noBreakHyphen/>
        <w:t>56.</w:t>
      </w:r>
    </w:p>
    <w:p w:rsidR="00376E2E" w:rsidRDefault="00376E2E" w:rsidP="00376E2E">
      <w:r>
        <w:tab/>
      </w:r>
      <w:r>
        <w:rPr>
          <w:strike/>
        </w:rPr>
        <w:t>(12)</w:t>
      </w:r>
      <w:r>
        <w:rPr>
          <w:u w:val="single"/>
        </w:rPr>
        <w:t>(16)</w:t>
      </w:r>
      <w:r>
        <w:tab/>
        <w:t>‘Person’ means an individual, business entity, partnership, limited liability company, corporation, not</w:t>
      </w:r>
      <w:r>
        <w:noBreakHyphen/>
        <w:t>for</w:t>
      </w:r>
      <w:r>
        <w:noBreakHyphen/>
        <w:t>profit corporation, association, government entity, public benefit corporation, or public authority.</w:t>
      </w:r>
    </w:p>
    <w:p w:rsidR="00376E2E" w:rsidRDefault="00376E2E" w:rsidP="00376E2E">
      <w:pPr>
        <w:rPr>
          <w:strike/>
        </w:rPr>
      </w:pPr>
      <w:r>
        <w:tab/>
      </w:r>
      <w:r>
        <w:rPr>
          <w:strike/>
        </w:rPr>
        <w:t>(13)</w:t>
      </w:r>
      <w:r>
        <w:tab/>
      </w:r>
      <w:r>
        <w:rPr>
          <w:strike/>
        </w:rPr>
        <w:t>‘Program’ means a consumer electronic device stewardship program.</w:t>
      </w:r>
    </w:p>
    <w:p w:rsidR="00376E2E" w:rsidRDefault="00376E2E" w:rsidP="00376E2E">
      <w:r>
        <w:tab/>
      </w:r>
      <w:r>
        <w:rPr>
          <w:u w:val="single"/>
        </w:rPr>
        <w:t>(17)</w:t>
      </w:r>
      <w:r>
        <w:tab/>
      </w:r>
      <w:r>
        <w:rPr>
          <w:u w:val="single"/>
        </w:rPr>
        <w:t>‘</w:t>
      </w:r>
      <w:r>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Pr>
          <w:rFonts w:eastAsia="Calibri"/>
          <w:u w:val="single"/>
        </w:rPr>
        <w:t xml:space="preserve"> by a collector during a program year in accordance with the requirements of this chapter. Except as otherwise provided in this chapter, ‘program collection site’ does not include a retail collection site.</w:t>
      </w:r>
    </w:p>
    <w:p w:rsidR="00376E2E" w:rsidRDefault="00376E2E" w:rsidP="00376E2E">
      <w:r>
        <w:tab/>
      </w:r>
      <w:r>
        <w:rPr>
          <w:strike/>
        </w:rPr>
        <w:t>(14)</w:t>
      </w:r>
      <w:r>
        <w:rPr>
          <w:u w:val="single"/>
        </w:rPr>
        <w:t>(18)</w:t>
      </w:r>
      <w:r>
        <w:tab/>
        <w:t>‘Program year’ means the calendar year.</w:t>
      </w:r>
    </w:p>
    <w:p w:rsidR="00376E2E" w:rsidRDefault="00376E2E" w:rsidP="00376E2E">
      <w:pPr>
        <w:rPr>
          <w:strike/>
        </w:rPr>
      </w:pPr>
      <w:r>
        <w:tab/>
      </w:r>
      <w:r>
        <w:rPr>
          <w:strike/>
        </w:rPr>
        <w:t>(15)</w:t>
      </w:r>
      <w:r>
        <w:tab/>
      </w:r>
      <w:r>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376E2E" w:rsidRDefault="00376E2E" w:rsidP="00376E2E">
      <w:r>
        <w:tab/>
      </w:r>
      <w:r>
        <w:rPr>
          <w:strike/>
        </w:rPr>
        <w:t>(16)</w:t>
      </w:r>
      <w:r>
        <w:rPr>
          <w:u w:val="single"/>
        </w:rPr>
        <w:t>(19)</w:t>
      </w:r>
      <w:r>
        <w:tab/>
        <w:t>‘Recover’ means to reuse or recycle.</w:t>
      </w:r>
    </w:p>
    <w:p w:rsidR="00376E2E" w:rsidRDefault="00376E2E" w:rsidP="00376E2E">
      <w:r>
        <w:tab/>
      </w:r>
      <w:r>
        <w:rPr>
          <w:strike/>
        </w:rPr>
        <w:t>(17)</w:t>
      </w:r>
      <w:r>
        <w:rPr>
          <w:u w:val="single"/>
        </w:rPr>
        <w:t>(20)</w:t>
      </w:r>
      <w:r>
        <w:tab/>
        <w:t>‘Recoverer’ means a person that reuses or recycles a covered device.</w:t>
      </w:r>
    </w:p>
    <w:p w:rsidR="00376E2E" w:rsidRDefault="00376E2E" w:rsidP="00376E2E">
      <w:pPr>
        <w:rPr>
          <w:u w:val="single"/>
        </w:rPr>
      </w:pPr>
      <w:r>
        <w:tab/>
      </w:r>
      <w:r>
        <w:rPr>
          <w:u w:val="single"/>
        </w:rPr>
        <w:t>(21)</w:t>
      </w:r>
      <w:r>
        <w:tab/>
      </w:r>
      <w:r>
        <w:rPr>
          <w:u w:val="single"/>
        </w:rPr>
        <w:t>‘</w:t>
      </w:r>
      <w:r>
        <w:rPr>
          <w:rFonts w:eastAsia="Calibri"/>
          <w:u w:val="single" w:color="000000"/>
        </w:rPr>
        <w:t>Retail collection site’ means a private sector collection site operated by a retailer</w:t>
      </w:r>
      <w:r>
        <w:rPr>
          <w:rFonts w:eastAsia="Calibri"/>
          <w:u w:val="single"/>
        </w:rPr>
        <w:t xml:space="preserve"> collecting on behalf of a manufacturer.</w:t>
      </w:r>
    </w:p>
    <w:p w:rsidR="00376E2E" w:rsidRDefault="00376E2E" w:rsidP="00376E2E">
      <w:r>
        <w:tab/>
      </w:r>
      <w:r>
        <w:rPr>
          <w:strike/>
        </w:rPr>
        <w:t>(18)</w:t>
      </w:r>
      <w:r>
        <w:rPr>
          <w:u w:val="single"/>
        </w:rPr>
        <w:t>(22)</w:t>
      </w:r>
      <w:r>
        <w:tab/>
        <w:t>‘Retail sale’ means the sale of a new product through a sales outlet, the Internet, mail order, or otherwise, whether or not the seller has a physical presence in this State. A retail sale includes the sale of new products.</w:t>
      </w:r>
    </w:p>
    <w:p w:rsidR="00376E2E" w:rsidRDefault="00376E2E" w:rsidP="00376E2E">
      <w:r>
        <w:tab/>
      </w:r>
      <w:r>
        <w:rPr>
          <w:strike/>
        </w:rPr>
        <w:t>(19)</w:t>
      </w:r>
      <w:r>
        <w:rPr>
          <w:u w:val="single"/>
        </w:rPr>
        <w:t>(23)</w:t>
      </w:r>
      <w:r>
        <w:tab/>
        <w:t>‘Retailer’ means a person engaged in retail sales.</w:t>
      </w:r>
    </w:p>
    <w:p w:rsidR="00376E2E" w:rsidRDefault="00376E2E" w:rsidP="00376E2E">
      <w:r>
        <w:tab/>
      </w:r>
      <w:r>
        <w:rPr>
          <w:strike/>
        </w:rPr>
        <w:t>(20)</w:t>
      </w:r>
      <w:r>
        <w:rPr>
          <w:u w:val="single"/>
        </w:rPr>
        <w:t>(24)</w:t>
      </w:r>
      <w:r>
        <w:tab/>
        <w:t>‘Sale’ or ‘sell’ means a transfer for consideration of title including, but not limited to, transactions conducted through sales outlets, catalogs, or the Internet or any other similar electronic means, but does not mean leases.</w:t>
      </w:r>
    </w:p>
    <w:p w:rsidR="00376E2E" w:rsidRDefault="00376E2E" w:rsidP="00376E2E">
      <w:r>
        <w:tab/>
      </w:r>
      <w:r>
        <w:rPr>
          <w:strike/>
        </w:rPr>
        <w:t>(21)</w:t>
      </w:r>
      <w:r>
        <w:rPr>
          <w:u w:val="single"/>
        </w:rPr>
        <w:t>(25)</w:t>
      </w:r>
      <w:r>
        <w:tab/>
        <w:t xml:space="preserve">‘Television’ means an electronic device that contains a </w:t>
      </w:r>
      <w:r>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t xml:space="preserve"> </w:t>
      </w:r>
      <w:r>
        <w:rPr>
          <w:rFonts w:eastAsia="Calibri"/>
          <w:u w:val="single" w:color="000000"/>
        </w:rPr>
        <w:t>cathode</w:t>
      </w:r>
      <w:r>
        <w:rPr>
          <w:rFonts w:eastAsia="Calibri"/>
          <w:u w:val="single" w:color="000000"/>
        </w:rPr>
        <w:noBreakHyphen/>
        <w:t>ray tube or flat panel screen the size of which is greater</w:t>
      </w:r>
      <w:r>
        <w:rPr>
          <w:rFonts w:eastAsia="Calibri"/>
          <w:u w:val="single"/>
        </w:rPr>
        <w:t xml:space="preserve"> than four inches when measured diagonally and is intended to receive video programming via broadcast, cable, satellite, Internet, or other mode of video transmission or to receive video from surveillance or other similar cameras</w:t>
      </w:r>
      <w:r>
        <w:t>.</w:t>
      </w:r>
    </w:p>
    <w:p w:rsidR="00376E2E" w:rsidRDefault="00376E2E" w:rsidP="00376E2E">
      <w:r>
        <w:tab/>
      </w:r>
      <w:r>
        <w:rPr>
          <w:strike/>
        </w:rPr>
        <w:t>(22)</w:t>
      </w:r>
      <w:r>
        <w:rPr>
          <w:u w:val="single"/>
        </w:rPr>
        <w:t>(26)</w:t>
      </w:r>
      <w:r>
        <w:tab/>
        <w:t>‘Television manufacturer’ means a person who:</w:t>
      </w:r>
    </w:p>
    <w:p w:rsidR="00376E2E" w:rsidRDefault="00376E2E" w:rsidP="00376E2E">
      <w:r>
        <w:tab/>
      </w:r>
      <w:r>
        <w:tab/>
        <w:t>(a)</w:t>
      </w:r>
      <w:r>
        <w:tab/>
        <w:t>manufactures covered television devices under a brand that it licenses or owns for sale in this State;</w:t>
      </w:r>
    </w:p>
    <w:p w:rsidR="00376E2E" w:rsidRDefault="00376E2E" w:rsidP="00376E2E">
      <w:r>
        <w:tab/>
      </w:r>
      <w:r>
        <w:tab/>
        <w:t>(b)</w:t>
      </w:r>
      <w:r>
        <w:tab/>
        <w:t>manufactures covered television devices without affixing a brand for sale in this State;</w:t>
      </w:r>
    </w:p>
    <w:p w:rsidR="00376E2E" w:rsidRDefault="00376E2E" w:rsidP="00376E2E">
      <w:r>
        <w:tab/>
      </w:r>
      <w:r>
        <w:tab/>
        <w:t>(c)</w:t>
      </w:r>
      <w:r>
        <w:tab/>
        <w:t>resells into this State a covered television device under a brand it owns or licenses produced by other suppliers, including retail establishments that sell covered television devices under a brand the retailer owns or licenses;</w:t>
      </w:r>
    </w:p>
    <w:p w:rsidR="00376E2E" w:rsidRDefault="00376E2E" w:rsidP="00376E2E">
      <w:r>
        <w:tab/>
      </w:r>
      <w:r>
        <w:tab/>
        <w:t>(d)</w:t>
      </w:r>
      <w:r>
        <w:tab/>
        <w:t>imports covered television devices; provided that if a company from which an importer purchases a covered device has a presence or assets in the United States, that company must be considered the manufacturer;</w:t>
      </w:r>
    </w:p>
    <w:p w:rsidR="00376E2E" w:rsidRDefault="00376E2E" w:rsidP="00376E2E">
      <w:r>
        <w:tab/>
      </w:r>
      <w:r>
        <w:tab/>
        <w:t>(e)</w:t>
      </w:r>
      <w:r>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376E2E" w:rsidRDefault="00376E2E" w:rsidP="00376E2E">
      <w:r>
        <w:tab/>
      </w:r>
      <w:r>
        <w:tab/>
        <w:t>(f)</w:t>
      </w:r>
      <w:r>
        <w:tab/>
        <w:t xml:space="preserve">assumes the responsibilities and obligations of a television manufacturer </w:t>
      </w:r>
      <w:r>
        <w:rPr>
          <w:strike/>
        </w:rPr>
        <w:t>under</w:t>
      </w:r>
      <w:r>
        <w:t xml:space="preserve"> </w:t>
      </w:r>
      <w:r>
        <w:rPr>
          <w:u w:val="single"/>
        </w:rPr>
        <w:t>pursuant to</w:t>
      </w:r>
      <w:r>
        <w:t xml:space="preserve"> this chapter. If the television manufacturer is one who manufactures, sells, or resells under a brand it licenses, the licensor or brand owner of the brand must not be included in the definition of television manufacturer </w:t>
      </w:r>
      <w:r>
        <w:rPr>
          <w:strike/>
        </w:rPr>
        <w:t>under</w:t>
      </w:r>
      <w:r>
        <w:t xml:space="preserve"> </w:t>
      </w:r>
      <w:r>
        <w:rPr>
          <w:u w:val="single"/>
        </w:rPr>
        <w:t>pursuant to</w:t>
      </w:r>
      <w:r>
        <w:t xml:space="preserve"> items (a) or (c).</w:t>
      </w:r>
    </w:p>
    <w:p w:rsidR="00376E2E" w:rsidRDefault="00376E2E" w:rsidP="00376E2E">
      <w:r>
        <w:tab/>
        <w:t>Section 48</w:t>
      </w:r>
      <w:r>
        <w:noBreakHyphen/>
        <w:t>60</w:t>
      </w:r>
      <w:r>
        <w:noBreakHyphen/>
        <w:t>30.</w:t>
      </w:r>
      <w: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376E2E" w:rsidRDefault="00376E2E" w:rsidP="00376E2E">
      <w:r>
        <w:tab/>
        <w:t>Section 48</w:t>
      </w:r>
      <w:r>
        <w:noBreakHyphen/>
        <w:t>60</w:t>
      </w:r>
      <w:r>
        <w:noBreakHyphen/>
        <w:t>40.</w:t>
      </w:r>
      <w:r>
        <w:tab/>
        <w:t>(A)</w:t>
      </w:r>
      <w:r>
        <w:tab/>
        <w:t xml:space="preserve">A computer manufacturer may not sell or offer to sell in this State a covered computer device unless the computer manufacturer provides a recovery program at no charge </w:t>
      </w:r>
      <w:r>
        <w:rPr>
          <w:strike/>
        </w:rPr>
        <w:t>or provides a financial incentive of equal or greater value, such as a coupon</w:t>
      </w:r>
      <w:r>
        <w:t>. A recovery program must:</w:t>
      </w:r>
    </w:p>
    <w:p w:rsidR="00376E2E" w:rsidRDefault="00376E2E" w:rsidP="00376E2E">
      <w:r>
        <w:tab/>
      </w:r>
      <w:r>
        <w:tab/>
        <w:t>(1)</w:t>
      </w:r>
      <w:r>
        <w:tab/>
        <w:t>require a computer manufacturer to offer to collect from a consumer a covered computer device bearing a label as provided in Section 48</w:t>
      </w:r>
      <w:r>
        <w:noBreakHyphen/>
        <w:t>60</w:t>
      </w:r>
      <w:r>
        <w:noBreakHyphen/>
        <w:t>30; and</w:t>
      </w:r>
    </w:p>
    <w:p w:rsidR="00376E2E" w:rsidRDefault="00376E2E" w:rsidP="00376E2E">
      <w:r>
        <w:tab/>
      </w:r>
      <w:r>
        <w:tab/>
        <w:t>(2)</w:t>
      </w:r>
      <w:r>
        <w:tab/>
        <w:t>make the collection service as convenient to a consumer as the purchase of a covered computer device from a computer manufacturer as follows:</w:t>
      </w:r>
    </w:p>
    <w:p w:rsidR="00376E2E" w:rsidRDefault="00376E2E" w:rsidP="00376E2E">
      <w:r>
        <w:tab/>
      </w:r>
      <w:r>
        <w:tab/>
      </w:r>
      <w:r>
        <w:tab/>
        <w:t>(a)</w:t>
      </w:r>
      <w:r>
        <w:tab/>
        <w:t>A computer manufacturer may utilize a mail</w:t>
      </w:r>
      <w:r>
        <w:noBreakHyphen/>
        <w:t>back system in which a consumer can return an end</w:t>
      </w:r>
      <w:r>
        <w:noBreakHyphen/>
        <w:t>of</w:t>
      </w:r>
      <w:r>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376E2E" w:rsidRDefault="00376E2E" w:rsidP="00376E2E">
      <w:r>
        <w:tab/>
      </w:r>
      <w:r>
        <w:tab/>
      </w:r>
      <w:r>
        <w:tab/>
        <w:t>(b)</w:t>
      </w:r>
      <w:r>
        <w:tab/>
        <w:t>If the computer manufacturer does not provide a mail</w:t>
      </w:r>
      <w:r>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376E2E" w:rsidRDefault="00376E2E" w:rsidP="00376E2E">
      <w:r>
        <w:tab/>
        <w:t>(B)</w:t>
      </w:r>
      <w:r>
        <w:tab/>
        <w:t>A recovery program may use existing collection and consolidation infrastructure for collecting covered devices, including retailers, recyclers, and reuse organizations.</w:t>
      </w:r>
    </w:p>
    <w:p w:rsidR="00376E2E" w:rsidRDefault="00376E2E" w:rsidP="00376E2E">
      <w:r>
        <w:tab/>
        <w:t>(C)</w:t>
      </w:r>
      <w:r>
        <w:tab/>
        <w:t>Computer manufacturers may work collectively and cooperatively to offer collection services to consumers.</w:t>
      </w:r>
    </w:p>
    <w:p w:rsidR="00376E2E" w:rsidRDefault="00376E2E" w:rsidP="00376E2E">
      <w:r>
        <w:tab/>
        <w:t>(D)</w:t>
      </w:r>
      <w:r>
        <w:tab/>
        <w:t>A recovery program must be described on a computer manufacturer’s Internet website if a manufacturer maintains an Internet website.</w:t>
      </w:r>
    </w:p>
    <w:p w:rsidR="00376E2E" w:rsidRDefault="00376E2E" w:rsidP="00376E2E">
      <w:r>
        <w:tab/>
        <w:t>(E)</w:t>
      </w:r>
      <w:r>
        <w:tab/>
        <w:t>Collection events under this section must accept any covered computer device.</w:t>
      </w:r>
    </w:p>
    <w:p w:rsidR="00376E2E" w:rsidRDefault="00376E2E" w:rsidP="00376E2E">
      <w:pPr>
        <w:rPr>
          <w:rFonts w:eastAsia="Calibri"/>
          <w:u w:val="single"/>
        </w:rPr>
      </w:pPr>
      <w:r>
        <w:tab/>
      </w:r>
      <w:r>
        <w:rPr>
          <w:u w:val="single"/>
        </w:rPr>
        <w:t>Section 48</w:t>
      </w:r>
      <w:r>
        <w:rPr>
          <w:u w:val="single"/>
        </w:rPr>
        <w:noBreakHyphen/>
        <w:t>60</w:t>
      </w:r>
      <w:r>
        <w:rPr>
          <w:u w:val="single"/>
        </w:rPr>
        <w:noBreakHyphen/>
        <w:t>51.</w:t>
      </w:r>
      <w:r>
        <w:tab/>
      </w:r>
      <w:r>
        <w:rPr>
          <w:u w:val="single"/>
        </w:rPr>
        <w:t>(A)</w:t>
      </w:r>
      <w:r>
        <w:tab/>
      </w:r>
      <w:r>
        <w:rPr>
          <w:u w:val="single"/>
        </w:rPr>
        <w:t>For program year 2023 and each year thereafter, n</w:t>
      </w:r>
      <w:r>
        <w:rPr>
          <w:rFonts w:eastAsia="Calibri"/>
          <w:u w:val="single" w:color="000000"/>
        </w:rPr>
        <w:t>o television manufacturer or computer monitor manufacturer shall sell or offer for</w:t>
      </w:r>
      <w:r>
        <w:rPr>
          <w:rFonts w:eastAsia="Calibri"/>
          <w:u w:val="single"/>
        </w:rPr>
        <w:t xml:space="preserve"> sale a covered television device or covered computer monitor device in this State unless the television manufacturer or computer monitor manufacturer offers a manufacturer electronic waste program to transport and recycle, consistent with the requirements of this chapter, covered television devices and covered computer monitor devices collected at, and prepared for transport from, the program collection sites, and one</w:t>
      </w:r>
      <w:r>
        <w:rPr>
          <w:rFonts w:eastAsia="Calibri"/>
          <w:u w:val="single"/>
        </w:rPr>
        <w:noBreakHyphen/>
        <w:t>day collection events included in the program during the program year.</w:t>
      </w:r>
    </w:p>
    <w:p w:rsidR="00376E2E" w:rsidRDefault="00376E2E" w:rsidP="00376E2E">
      <w:pPr>
        <w:rPr>
          <w:rFonts w:eastAsia="Calibri"/>
          <w:u w:val="single"/>
        </w:rPr>
      </w:pPr>
      <w:r>
        <w:rPr>
          <w:rFonts w:eastAsia="Calibri"/>
        </w:rPr>
        <w:tab/>
      </w:r>
      <w:r>
        <w:rPr>
          <w:rFonts w:eastAsia="Calibri"/>
          <w:u w:val="single" w:color="000000"/>
        </w:rPr>
        <w:t>(B)</w:t>
      </w:r>
      <w:r>
        <w:rPr>
          <w:rFonts w:eastAsia="Calibri"/>
        </w:rPr>
        <w:tab/>
      </w:r>
      <w:r>
        <w:rPr>
          <w:rFonts w:eastAsia="Calibri"/>
          <w:u w:val="single" w:color="000000"/>
        </w:rPr>
        <w:t>A manufacturer can satisfy the requirements of this section either individually or</w:t>
      </w:r>
      <w:r>
        <w:rPr>
          <w:rFonts w:eastAsia="Calibri"/>
          <w:u w:val="single"/>
        </w:rPr>
        <w:t xml:space="preserve"> collectively as part of a manufacturer clearinghouse.</w:t>
      </w:r>
    </w:p>
    <w:p w:rsidR="00376E2E" w:rsidRDefault="00376E2E" w:rsidP="00376E2E">
      <w:pPr>
        <w:rPr>
          <w:rFonts w:eastAsia="Calibri"/>
          <w:u w:val="single" w:color="000000"/>
        </w:rPr>
      </w:pPr>
      <w:r>
        <w:rPr>
          <w:rFonts w:eastAsia="Calibri"/>
        </w:rPr>
        <w:tab/>
      </w:r>
      <w:r>
        <w:rPr>
          <w:rFonts w:eastAsia="Calibri"/>
          <w:u w:val="single" w:color="000000"/>
        </w:rPr>
        <w:t>(C)</w:t>
      </w:r>
      <w:r>
        <w:rPr>
          <w:rFonts w:eastAsia="Calibri"/>
        </w:rPr>
        <w:tab/>
      </w:r>
      <w:r>
        <w:rPr>
          <w:rFonts w:eastAsia="Calibri"/>
          <w:u w:val="single" w:color="000000"/>
        </w:rPr>
        <w:t>Each manufacturer electronic waste program must ensure the following, at a minimum:</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(1)</w:t>
      </w:r>
      <w:r>
        <w:rPr>
          <w:rFonts w:eastAsia="Calibri"/>
        </w:rPr>
        <w:tab/>
      </w:r>
      <w:r>
        <w:rPr>
          <w:rFonts w:eastAsia="Calibri"/>
          <w:u w:val="single" w:color="000000"/>
        </w:rPr>
        <w:t>satisfaction of the convenience standard described in Section 48</w:t>
      </w:r>
      <w:r>
        <w:rPr>
          <w:rFonts w:eastAsia="Calibri"/>
          <w:u w:val="single" w:color="000000"/>
        </w:rPr>
        <w:noBreakHyphen/>
        <w:t>60</w:t>
      </w:r>
      <w:r>
        <w:rPr>
          <w:rFonts w:eastAsia="Calibri"/>
          <w:u w:val="single" w:color="000000"/>
        </w:rPr>
        <w:noBreakHyphen/>
        <w:t>56;</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(2)</w:t>
      </w:r>
      <w:r>
        <w:rPr>
          <w:rFonts w:eastAsia="Calibri"/>
        </w:rPr>
        <w:tab/>
      </w:r>
      <w:r>
        <w:rPr>
          <w:rFonts w:eastAsia="Calibri"/>
          <w:u w:val="single" w:color="000000"/>
        </w:rPr>
        <w:t>instructions for counties and solid waste authorities serving one or more counties to file notice to participate in the program;</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(3)</w:t>
      </w:r>
      <w:r>
        <w:rPr>
          <w:rFonts w:eastAsia="Calibri"/>
        </w:rPr>
        <w:tab/>
      </w:r>
      <w:r>
        <w:rPr>
          <w:rFonts w:eastAsia="Calibri"/>
          <w:u w:val="single" w:color="000000"/>
        </w:rPr>
        <w:t>transportation and subsequent recycling of the covered television devices and covered</w:t>
      </w:r>
      <w:r>
        <w:rPr>
          <w:rFonts w:eastAsia="Calibri"/>
          <w:u w:val="single"/>
        </w:rPr>
        <w:t xml:space="preserve"> computer monitor devices collected at, and prepared for transport from, the program collection sites and one</w:t>
      </w:r>
      <w:r>
        <w:rPr>
          <w:rFonts w:eastAsia="Calibri"/>
          <w:u w:val="single"/>
        </w:rPr>
        <w:noBreakHyphen/>
        <w:t>day collection events included in the program during the program year; and</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(4)</w:t>
      </w:r>
      <w:r>
        <w:rPr>
          <w:rFonts w:eastAsia="Calibri"/>
        </w:rPr>
        <w:tab/>
      </w:r>
      <w:r>
        <w:rPr>
          <w:rFonts w:eastAsia="Calibri"/>
          <w:u w:val="single" w:color="000000"/>
        </w:rPr>
        <w:t>submission of a report to the department by March 1, 2024, and by March first each year thereafter, which reports:</w:t>
      </w:r>
    </w:p>
    <w:p w:rsidR="00376E2E" w:rsidRDefault="00376E2E" w:rsidP="00376E2E">
      <w:pPr>
        <w:rPr>
          <w:rFonts w:eastAsia="Calibri"/>
          <w:u w:val="single" w:color="000000"/>
        </w:rPr>
      </w:pPr>
      <w:r>
        <w:rPr>
          <w:rFonts w:eastAsia="Calibri"/>
        </w:rPr>
        <w:tab/>
      </w:r>
      <w:r>
        <w:rPr>
          <w:rFonts w:eastAsia="Calibri"/>
        </w:rPr>
        <w:tab/>
      </w:r>
      <w:r>
        <w:rPr>
          <w:rFonts w:eastAsia="Calibri"/>
        </w:rPr>
        <w:tab/>
      </w:r>
      <w:r>
        <w:rPr>
          <w:rFonts w:eastAsia="Calibri"/>
          <w:u w:val="single" w:color="000000"/>
        </w:rPr>
        <w:t>(a)</w:t>
      </w:r>
      <w:r>
        <w:rPr>
          <w:rFonts w:eastAsia="Calibri"/>
        </w:rPr>
        <w:tab/>
      </w:r>
      <w:r>
        <w:rPr>
          <w:rFonts w:eastAsia="Calibri"/>
          <w:u w:val="single" w:color="000000"/>
        </w:rPr>
        <w:t>the total weight of all covered devices transported from program collection sites and one</w:t>
      </w:r>
      <w:r>
        <w:rPr>
          <w:rFonts w:eastAsia="Calibri"/>
          <w:u w:val="single" w:color="000000"/>
        </w:rPr>
        <w:noBreakHyphen/>
        <w:t>day collection events statewide during the preceding program year by category of device;</w:t>
      </w:r>
    </w:p>
    <w:p w:rsidR="00376E2E" w:rsidRDefault="00376E2E" w:rsidP="00376E2E">
      <w:pPr>
        <w:rPr>
          <w:rFonts w:eastAsia="Calibri"/>
          <w:u w:val="single"/>
        </w:rPr>
      </w:pPr>
      <w:r>
        <w:rPr>
          <w:rFonts w:eastAsia="Calibri"/>
        </w:rPr>
        <w:tab/>
      </w:r>
      <w:r>
        <w:rPr>
          <w:rFonts w:eastAsia="Calibri"/>
        </w:rPr>
        <w:tab/>
      </w:r>
      <w:r>
        <w:rPr>
          <w:rFonts w:eastAsia="Calibri"/>
        </w:rPr>
        <w:tab/>
      </w:r>
      <w:r>
        <w:rPr>
          <w:rFonts w:eastAsia="Calibri"/>
          <w:u w:val="single" w:color="000000"/>
        </w:rPr>
        <w:t>(b)</w:t>
      </w:r>
      <w:r>
        <w:rPr>
          <w:rFonts w:eastAsia="Calibri"/>
        </w:rPr>
        <w:tab/>
      </w:r>
      <w:r>
        <w:rPr>
          <w:rFonts w:eastAsia="Calibri"/>
          <w:u w:val="single" w:color="000000"/>
        </w:rPr>
        <w:t>the total weight of all covered devices transported from program collection sites and one</w:t>
      </w:r>
      <w:r>
        <w:rPr>
          <w:rFonts w:eastAsia="Calibri"/>
          <w:u w:val="single" w:color="000000"/>
        </w:rPr>
        <w:noBreakHyphen/>
        <w:t>day collection events in each county</w:t>
      </w:r>
      <w:r>
        <w:rPr>
          <w:rFonts w:eastAsia="Calibri"/>
          <w:u w:val="single"/>
        </w:rPr>
        <w:t xml:space="preserve"> in the State during the preceding program year by category of device.</w:t>
      </w:r>
    </w:p>
    <w:p w:rsidR="00376E2E" w:rsidRDefault="00376E2E" w:rsidP="00376E2E">
      <w:pPr>
        <w:rPr>
          <w:rFonts w:eastAsia="Calibri"/>
          <w:u w:val="single"/>
        </w:rPr>
      </w:pPr>
      <w:r>
        <w:rPr>
          <w:rFonts w:eastAsia="Calibri"/>
        </w:rPr>
        <w:tab/>
      </w:r>
      <w:r>
        <w:rPr>
          <w:rFonts w:eastAsia="Calibri"/>
          <w:u w:val="single" w:color="000000"/>
        </w:rPr>
        <w:t>(D)</w:t>
      </w:r>
      <w:r>
        <w:rPr>
          <w:rFonts w:eastAsia="Calibri"/>
        </w:rPr>
        <w:tab/>
      </w:r>
      <w:r>
        <w:rPr>
          <w:rFonts w:eastAsia="Calibri"/>
          <w:u w:val="single" w:color="000000"/>
        </w:rPr>
        <w:t>Each manufacturer electronic waste program shall make the instructions required pursuant to</w:t>
      </w:r>
      <w:r>
        <w:rPr>
          <w:rFonts w:eastAsia="Calibri"/>
          <w:u w:val="single"/>
        </w:rPr>
        <w:t xml:space="preserve"> subsection (C)(2) available on its website within thirty days of the effective date of the act or no later than July 1, 2022, and the program shall provide a hyperlink to the website to the department for posting on the department’s website.</w:t>
      </w:r>
    </w:p>
    <w:p w:rsidR="00376E2E" w:rsidRDefault="00376E2E" w:rsidP="00376E2E">
      <w:pPr>
        <w:rPr>
          <w:rFonts w:eastAsia="Calibri"/>
          <w:u w:val="single"/>
        </w:rPr>
      </w:pPr>
      <w:r>
        <w:rPr>
          <w:rFonts w:eastAsia="Calibri"/>
        </w:rPr>
        <w:tab/>
      </w:r>
      <w:r>
        <w:rPr>
          <w:rFonts w:eastAsia="Calibri"/>
          <w:u w:val="single" w:color="000000"/>
        </w:rPr>
        <w:t>(E)</w:t>
      </w:r>
      <w:r>
        <w:rPr>
          <w:rFonts w:eastAsia="Calibri"/>
        </w:rPr>
        <w:tab/>
      </w:r>
      <w:r>
        <w:rPr>
          <w:rFonts w:eastAsia="Calibri"/>
          <w:u w:val="single" w:color="000000"/>
        </w:rPr>
        <w:t>Nothing in this chapter prevents a manufacturer from accepting, through its recovery</w:t>
      </w:r>
      <w:r>
        <w:rPr>
          <w:rFonts w:eastAsia="Calibri"/>
          <w:u w:val="single"/>
        </w:rPr>
        <w:t xml:space="preserve"> program, covered television devices and covered computer monitor devices collected through a curbside or drop</w:t>
      </w:r>
      <w:r>
        <w:rPr>
          <w:rFonts w:eastAsia="Calibri"/>
          <w:u w:val="single"/>
        </w:rPr>
        <w:noBreakHyphen/>
        <w:t>off collection program that is operated pursuant to a residential collection agreement between a third party and a unit of local government located within a county or solid waste authority serving one or more counties that has elected to participate in a manufacturer electronic waste program.</w:t>
      </w:r>
    </w:p>
    <w:p w:rsidR="00376E2E" w:rsidRDefault="00376E2E" w:rsidP="00376E2E">
      <w:pPr>
        <w:rPr>
          <w:rFonts w:eastAsia="Calibri"/>
          <w:u w:val="single"/>
        </w:rPr>
      </w:pPr>
      <w:r>
        <w:rPr>
          <w:rFonts w:eastAsia="Calibri"/>
        </w:rPr>
        <w:tab/>
      </w:r>
      <w:r>
        <w:rPr>
          <w:rFonts w:eastAsia="Calibri"/>
          <w:u w:val="single" w:color="000000"/>
        </w:rPr>
        <w:t>(F)</w:t>
      </w:r>
      <w:r>
        <w:rPr>
          <w:rFonts w:eastAsia="Calibri"/>
        </w:rPr>
        <w:tab/>
      </w:r>
      <w:r>
        <w:rPr>
          <w:rFonts w:eastAsia="Calibri"/>
          <w:u w:val="single" w:color="000000"/>
        </w:rPr>
        <w:t>Manufacturers of covered television devices and covered computer monitor devices are</w:t>
      </w:r>
      <w:r>
        <w:rPr>
          <w:rFonts w:eastAsia="Calibri"/>
          <w:u w:val="single"/>
        </w:rPr>
        <w:t xml:space="preserve"> not financially responsible for transporting and consolidating covered devices collected from a collection program’s drop</w:t>
      </w:r>
      <w:r>
        <w:rPr>
          <w:rFonts w:eastAsia="Calibri"/>
          <w:u w:val="single"/>
        </w:rPr>
        <w:noBreakHyphen/>
        <w:t>off location. Any drop</w:t>
      </w:r>
      <w:r>
        <w:rPr>
          <w:rFonts w:eastAsia="Calibri"/>
          <w:u w:val="single"/>
        </w:rPr>
        <w:noBreakHyphen/>
        <w:t xml:space="preserve">off location operating in program year 2023 or in subsequent years must be identified by the county </w:t>
      </w:r>
      <w:r>
        <w:rPr>
          <w:u w:val="single" w:color="000000" w:themeColor="text1"/>
        </w:rPr>
        <w:t>or solid waste authority serving one or more counties</w:t>
      </w:r>
      <w:r>
        <w:rPr>
          <w:rFonts w:eastAsia="Calibri"/>
          <w:u w:val="single" w:color="000000"/>
        </w:rPr>
        <w:t xml:space="preserve"> in the</w:t>
      </w:r>
      <w:r>
        <w:rPr>
          <w:rFonts w:eastAsia="Calibri"/>
          <w:u w:val="single"/>
        </w:rPr>
        <w:t xml:space="preserve"> annual written notice of election to participate in a manufacturer electronic waste program in accordance with Section 48</w:t>
      </w:r>
      <w:r>
        <w:rPr>
          <w:rFonts w:eastAsia="Calibri"/>
          <w:u w:val="single"/>
        </w:rPr>
        <w:noBreakHyphen/>
        <w:t>60</w:t>
      </w:r>
      <w:r>
        <w:rPr>
          <w:rFonts w:eastAsia="Calibri"/>
          <w:u w:val="single"/>
        </w:rPr>
        <w:noBreakHyphen/>
        <w:t>57 to be eligible for the subsequent program year.</w:t>
      </w:r>
    </w:p>
    <w:p w:rsidR="00376E2E" w:rsidRDefault="00376E2E" w:rsidP="00376E2E">
      <w:pPr>
        <w:rPr>
          <w:rFonts w:eastAsiaTheme="minorHAnsi"/>
          <w:u w:val="single"/>
        </w:rPr>
      </w:pPr>
      <w:r>
        <w:rPr>
          <w:rFonts w:eastAsia="Calibri"/>
        </w:rPr>
        <w:tab/>
      </w:r>
      <w:r>
        <w:rPr>
          <w:rFonts w:eastAsia="Calibri"/>
          <w:u w:val="single" w:color="000000"/>
        </w:rPr>
        <w:t>(G)</w:t>
      </w:r>
      <w:r>
        <w:rPr>
          <w:rFonts w:eastAsia="Calibri"/>
        </w:rPr>
        <w:tab/>
      </w:r>
      <w:r>
        <w:rPr>
          <w:rFonts w:eastAsia="Calibri"/>
          <w:u w:val="single" w:color="000000"/>
        </w:rPr>
        <w:t>As part of their annual registration, a television or computer monitor manufacturer shall provide to the department the total</w:t>
      </w:r>
      <w:r>
        <w:rPr>
          <w:rFonts w:eastAsia="Calibri"/>
          <w:u w:val="single"/>
        </w:rPr>
        <w:t xml:space="preserve"> weight of the manufacturer’s covered television devices or covered computer monitor devices sold at retail in the United States and the total weight of covered devices collected and recycled in the State during the previous program year. A manufacturer’s weight sold data is proprietary information of the manufacturer and may be shared with a manufacture clearinghouse.</w:t>
      </w:r>
    </w:p>
    <w:p w:rsidR="00376E2E" w:rsidRDefault="00376E2E" w:rsidP="00376E2E">
      <w:r>
        <w:tab/>
        <w:t>Section 48</w:t>
      </w:r>
      <w:r>
        <w:noBreakHyphen/>
        <w:t>60</w:t>
      </w:r>
      <w:r>
        <w:noBreakHyphen/>
        <w:t>55.</w:t>
      </w:r>
      <w:r>
        <w:tab/>
        <w:t>(A)</w:t>
      </w:r>
      <w:r>
        <w:tab/>
        <w:t>On January 1, 2015, and annually thereafter, a television manufacturer or computer monitor manufacturer shall either:</w:t>
      </w:r>
    </w:p>
    <w:p w:rsidR="00376E2E" w:rsidRDefault="00376E2E" w:rsidP="00376E2E">
      <w:r>
        <w:tab/>
      </w:r>
      <w:r>
        <w:tab/>
        <w:t>(1)</w:t>
      </w:r>
      <w:r>
        <w:tab/>
        <w:t>join a representative organization created by manufacturers of covered electronic devices to establish fair and reasonable policies to be applied in the State and to provide a plan to the department in accordance with this section; or</w:t>
      </w:r>
    </w:p>
    <w:p w:rsidR="00376E2E" w:rsidRDefault="00376E2E" w:rsidP="00376E2E">
      <w:r>
        <w:tab/>
      </w:r>
      <w:r>
        <w:tab/>
        <w:t>(2)</w:t>
      </w:r>
      <w:r>
        <w:tab/>
        <w:t>notify the department of its intent to fulfill its obligations under this chapter by implementing a program under subsection (K).</w:t>
      </w:r>
    </w:p>
    <w:p w:rsidR="00376E2E" w:rsidRDefault="00376E2E" w:rsidP="00376E2E">
      <w:r>
        <w:tab/>
        <w:t>(B)</w:t>
      </w:r>
      <w:r>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376E2E" w:rsidRDefault="00376E2E" w:rsidP="00376E2E">
      <w:r>
        <w:tab/>
      </w:r>
      <w:r>
        <w:tab/>
        <w:t>(1)</w:t>
      </w:r>
      <w:r>
        <w:tab/>
        <w:t>provide for the recycling of all used covered television devices and used covered computer monitor devices collected by participating local governments specified in the plan based on the proportionate membership of the representative organization;</w:t>
      </w:r>
    </w:p>
    <w:p w:rsidR="00376E2E" w:rsidRDefault="00376E2E" w:rsidP="00376E2E">
      <w:r>
        <w:tab/>
      </w:r>
      <w:r>
        <w:tab/>
        <w:t>(2)</w:t>
      </w:r>
      <w:r>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376E2E" w:rsidRDefault="00376E2E" w:rsidP="00376E2E">
      <w:r>
        <w:tab/>
      </w:r>
      <w:r>
        <w:tab/>
        <w:t>(3)</w:t>
      </w:r>
      <w:r>
        <w:tab/>
        <w:t>achieve environmentally sound management for covered television devices and covered computer monitor devices that are collected for reuse and recycling; and</w:t>
      </w:r>
    </w:p>
    <w:p w:rsidR="00376E2E" w:rsidRDefault="00376E2E" w:rsidP="00376E2E">
      <w:r>
        <w:tab/>
      </w:r>
      <w:r>
        <w:tab/>
        <w:t>(4)</w:t>
      </w:r>
      <w:r>
        <w:tab/>
        <w:t>incorporate economic arrangements that minimize costs to participating manufacturers, consistent with Section 48</w:t>
      </w:r>
      <w:r>
        <w:noBreakHyphen/>
        <w:t>60</w:t>
      </w:r>
      <w:r>
        <w:noBreakHyphen/>
        <w:t>170.</w:t>
      </w:r>
    </w:p>
    <w:p w:rsidR="00376E2E" w:rsidRDefault="00376E2E" w:rsidP="00376E2E">
      <w:r>
        <w:tab/>
        <w:t>(C)</w:t>
      </w:r>
      <w:r>
        <w:tab/>
        <w:t>The representative organization plan must:</w:t>
      </w:r>
    </w:p>
    <w:p w:rsidR="00376E2E" w:rsidRDefault="00376E2E" w:rsidP="00376E2E">
      <w:r>
        <w:tab/>
      </w:r>
      <w:r>
        <w:tab/>
        <w:t>(1)</w:t>
      </w:r>
      <w:r>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376E2E" w:rsidRDefault="00376E2E" w:rsidP="00376E2E">
      <w:r>
        <w:tab/>
      </w:r>
      <w:r>
        <w:tab/>
        <w:t>(2)</w:t>
      </w:r>
      <w:r>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376E2E" w:rsidRDefault="00376E2E" w:rsidP="00376E2E">
      <w:r>
        <w:tab/>
      </w:r>
      <w:r>
        <w:tab/>
        <w:t>(3)</w:t>
      </w:r>
      <w:r>
        <w:tab/>
        <w:t>provide a mechanism for making the most current list of participating manufacturers available to the department;</w:t>
      </w:r>
    </w:p>
    <w:p w:rsidR="00376E2E" w:rsidRDefault="00376E2E" w:rsidP="00376E2E">
      <w:r>
        <w:tab/>
      </w:r>
      <w:r>
        <w:tab/>
        <w:t>(4)</w:t>
      </w:r>
      <w:r>
        <w:tab/>
        <w:t>include incentives to ensure convenient mechanisms to collect used consumer electronic devices throughout the State; and</w:t>
      </w:r>
    </w:p>
    <w:p w:rsidR="00376E2E" w:rsidRDefault="00376E2E" w:rsidP="00376E2E">
      <w:r>
        <w:tab/>
      </w:r>
      <w:r>
        <w:tab/>
        <w:t>(5)</w:t>
      </w:r>
      <w:r>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376E2E" w:rsidRDefault="00376E2E" w:rsidP="00376E2E">
      <w:r>
        <w:tab/>
        <w:t>(D)</w:t>
      </w:r>
      <w:r>
        <w:tab/>
        <w:t>Representative organization’s annual plans must include, but not be limited to, the following:</w:t>
      </w:r>
    </w:p>
    <w:p w:rsidR="00376E2E" w:rsidRDefault="00376E2E" w:rsidP="00376E2E">
      <w:r>
        <w:tab/>
      </w:r>
      <w:r>
        <w:tab/>
        <w:t>(1)</w:t>
      </w:r>
      <w:r>
        <w:tab/>
        <w:t>a list of collection programs and locations available to consumers in the State;</w:t>
      </w:r>
    </w:p>
    <w:p w:rsidR="00376E2E" w:rsidRDefault="00376E2E" w:rsidP="00376E2E">
      <w:r>
        <w:tab/>
      </w:r>
      <w:r>
        <w:tab/>
        <w:t>(2)</w:t>
      </w:r>
      <w:r>
        <w:tab/>
        <w:t>a description of the methods used to collect, transport, and process used consumer electronic devices in the State;</w:t>
      </w:r>
    </w:p>
    <w:p w:rsidR="00376E2E" w:rsidRDefault="00376E2E" w:rsidP="00376E2E">
      <w:r>
        <w:tab/>
      </w:r>
      <w:r>
        <w:tab/>
        <w:t>(3)</w:t>
      </w:r>
      <w:r>
        <w:tab/>
        <w:t>the results of a survey of county and municipal recycling representatives concerning the availability of opportunities for consumers to recycle covered electronic devices;</w:t>
      </w:r>
    </w:p>
    <w:p w:rsidR="00376E2E" w:rsidRDefault="00376E2E" w:rsidP="00376E2E">
      <w:r>
        <w:tab/>
      </w:r>
      <w:r>
        <w:tab/>
        <w:t>(4)</w:t>
      </w:r>
      <w:r>
        <w:tab/>
        <w:t>samples of information awareness and educational materials provided to consumers of consumer electronic devices to promote reuse and recycling and collection opportunities for used devices that are available in the State;</w:t>
      </w:r>
    </w:p>
    <w:p w:rsidR="00376E2E" w:rsidRDefault="00376E2E" w:rsidP="00376E2E">
      <w:r>
        <w:tab/>
      </w:r>
      <w:r>
        <w:tab/>
        <w:t>(5)</w:t>
      </w:r>
      <w:r>
        <w:tab/>
        <w:t>a list of participating companies for the most recent program year and the upcoming year;</w:t>
      </w:r>
    </w:p>
    <w:p w:rsidR="00376E2E" w:rsidRDefault="00376E2E" w:rsidP="00376E2E">
      <w:r>
        <w:tab/>
      </w:r>
      <w:r>
        <w:tab/>
        <w:t>(6)</w:t>
      </w:r>
      <w:r>
        <w:tab/>
        <w:t>a list of contacts from all participating local governments who may be contacted by the department to confirm that their recycling needs are being met by manufacturers participating in the representative organization;</w:t>
      </w:r>
    </w:p>
    <w:p w:rsidR="00376E2E" w:rsidRDefault="00376E2E" w:rsidP="00376E2E">
      <w:r>
        <w:tab/>
      </w:r>
      <w:r>
        <w:tab/>
        <w:t>(7)</w:t>
      </w:r>
      <w:r>
        <w:tab/>
        <w:t>a report of the organization’s prior year’s activities, including the amount of electronics collected for recycling in the State and the number and location of collection locations used during the prior year;</w:t>
      </w:r>
    </w:p>
    <w:p w:rsidR="00376E2E" w:rsidRDefault="00376E2E" w:rsidP="00376E2E">
      <w:r>
        <w:tab/>
      </w:r>
      <w:r>
        <w:tab/>
        <w:t>(8)</w:t>
      </w:r>
      <w:r>
        <w:tab/>
        <w:t>a description of services provided to each of the local government participants including, but not limited to, collection event services and logistical support for electronics pick</w:t>
      </w:r>
      <w:r>
        <w:noBreakHyphen/>
        <w:t>up; and</w:t>
      </w:r>
    </w:p>
    <w:p w:rsidR="00376E2E" w:rsidRDefault="00376E2E" w:rsidP="00376E2E">
      <w:r>
        <w:tab/>
      </w:r>
      <w:r>
        <w:tab/>
        <w:t>(9)</w:t>
      </w:r>
      <w:r>
        <w:tab/>
        <w:t>a list of manufacturers, as determined by the representative organization, failing to meet their individual recycling obligation as assigned by the representative organization and any shortfall penalties, pursuant to Section 48</w:t>
      </w:r>
      <w:r>
        <w:noBreakHyphen/>
        <w:t>60</w:t>
      </w:r>
      <w:r>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376E2E" w:rsidRDefault="00376E2E" w:rsidP="00376E2E">
      <w:r>
        <w:tab/>
        <w:t>(E)(1)</w:t>
      </w:r>
      <w:r>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376E2E" w:rsidRDefault="00376E2E" w:rsidP="00376E2E">
      <w:r>
        <w:tab/>
      </w:r>
      <w:r>
        <w:tab/>
        <w:t>(2)</w:t>
      </w:r>
      <w:r>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noBreakHyphen/>
        <w:t>1</w:t>
      </w:r>
      <w:r>
        <w:noBreakHyphen/>
        <w:t>60.</w:t>
      </w:r>
    </w:p>
    <w:p w:rsidR="00376E2E" w:rsidRDefault="00376E2E" w:rsidP="00376E2E">
      <w:r>
        <w:tab/>
      </w:r>
      <w:r>
        <w:tab/>
        <w:t>(3)</w:t>
      </w:r>
      <w:r>
        <w:tab/>
        <w:t>If the plan is disapproved on appeal, the representative organization may resubmit a plan pursuant to item (1) which conforms with the guidance of the appellate opinion or member companies may comply with subsection (K).</w:t>
      </w:r>
    </w:p>
    <w:p w:rsidR="00376E2E" w:rsidRDefault="00376E2E" w:rsidP="00376E2E">
      <w:r>
        <w:tab/>
        <w:t>(F)</w:t>
      </w:r>
      <w:r>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376E2E" w:rsidRDefault="00376E2E" w:rsidP="00376E2E">
      <w:r>
        <w:tab/>
        <w:t>(G)</w:t>
      </w:r>
      <w:r>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376E2E" w:rsidRDefault="00376E2E" w:rsidP="00376E2E">
      <w:r>
        <w:tab/>
        <w:t>(H)</w:t>
      </w:r>
      <w:r>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376E2E" w:rsidRDefault="00376E2E" w:rsidP="00376E2E">
      <w:r>
        <w:tab/>
        <w:t>(I)</w:t>
      </w:r>
      <w:r>
        <w:tab/>
        <w:t>A representative organization and the department shall confer with stakeholders at least quarterly to address compliance, efficiency, and best practices of the stewardship programs that implement the representative organization’s plan.</w:t>
      </w:r>
    </w:p>
    <w:p w:rsidR="00376E2E" w:rsidRDefault="00376E2E" w:rsidP="00376E2E">
      <w:r>
        <w:tab/>
        <w:t>(J)(1)</w:t>
      </w:r>
      <w:r>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376E2E" w:rsidRDefault="00376E2E" w:rsidP="00376E2E">
      <w:r>
        <w:tab/>
      </w:r>
      <w:r>
        <w:tab/>
        <w:t>(2)</w:t>
      </w:r>
      <w:r>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376E2E" w:rsidRDefault="00376E2E" w:rsidP="00376E2E">
      <w:r>
        <w:tab/>
        <w:t>(K)(1)</w:t>
      </w:r>
      <w:r>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376E2E" w:rsidRDefault="00376E2E" w:rsidP="00376E2E">
      <w:r>
        <w:tab/>
      </w:r>
      <w:r>
        <w:tab/>
        <w:t>(2)</w:t>
      </w:r>
      <w:r>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376E2E" w:rsidRDefault="00376E2E" w:rsidP="00376E2E">
      <w:r>
        <w:tab/>
      </w:r>
      <w:r>
        <w:tab/>
        <w:t>(3)</w:t>
      </w:r>
      <w:r>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376E2E" w:rsidRDefault="00376E2E" w:rsidP="00376E2E">
      <w:r>
        <w:tab/>
        <w:t>(L)</w:t>
      </w:r>
      <w:r>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376E2E" w:rsidRDefault="00376E2E" w:rsidP="00376E2E">
      <w:r>
        <w:tab/>
        <w:t>(M)</w:t>
      </w:r>
      <w:r>
        <w:tab/>
        <w:t>A manufacturer shall provide the department with contact information for the manufacturer’s designated agent or employee whom the department may contact concerning the manufacturer’s compliance with the requirements of this section.</w:t>
      </w:r>
    </w:p>
    <w:p w:rsidR="00376E2E" w:rsidRDefault="00376E2E" w:rsidP="00376E2E">
      <w:r>
        <w:tab/>
        <w:t>(N)</w:t>
      </w:r>
      <w:r>
        <w:tab/>
        <w:t>Manufacturers not identified as participating in a representative organization plan pursuant to subsection (B) shall comply with the requirements of subsection (K).</w:t>
      </w:r>
    </w:p>
    <w:p w:rsidR="00376E2E" w:rsidRDefault="00376E2E" w:rsidP="00376E2E">
      <w:pPr>
        <w:rPr>
          <w:u w:val="single"/>
        </w:rPr>
      </w:pPr>
      <w:r>
        <w:tab/>
      </w:r>
      <w:r>
        <w:rPr>
          <w:u w:val="single"/>
        </w:rPr>
        <w:t>(O)</w:t>
      </w:r>
      <w:r>
        <w:tab/>
      </w:r>
      <w:r>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376E2E" w:rsidRDefault="00376E2E" w:rsidP="00376E2E">
      <w:pPr>
        <w:rPr>
          <w:rFonts w:eastAsia="Calibri"/>
          <w:u w:val="single"/>
        </w:rPr>
      </w:pPr>
      <w:r>
        <w:tab/>
      </w:r>
      <w:r>
        <w:rPr>
          <w:u w:val="single"/>
        </w:rPr>
        <w:t>Section 48</w:t>
      </w:r>
      <w:r>
        <w:rPr>
          <w:u w:val="single"/>
        </w:rPr>
        <w:noBreakHyphen/>
        <w:t>60</w:t>
      </w:r>
      <w:r>
        <w:rPr>
          <w:u w:val="single"/>
        </w:rPr>
        <w:noBreakHyphen/>
        <w:t>56.</w:t>
      </w:r>
      <w:r>
        <w:tab/>
      </w:r>
      <w:r>
        <w:rPr>
          <w:rFonts w:eastAsia="Calibri"/>
          <w:u w:val="single" w:color="000000"/>
        </w:rPr>
        <w:t>(A)</w:t>
      </w:r>
      <w:r>
        <w:rPr>
          <w:rFonts w:eastAsia="Calibri"/>
        </w:rPr>
        <w:tab/>
      </w:r>
      <w:r>
        <w:rPr>
          <w:rFonts w:eastAsia="Calibri"/>
          <w:u w:val="single" w:color="000000"/>
        </w:rPr>
        <w:t>Beginning in program year 2023, each manufacturer electronic waste program</w:t>
      </w:r>
      <w:r>
        <w:rPr>
          <w:rFonts w:eastAsia="Calibri"/>
          <w:u w:val="single"/>
        </w:rPr>
        <w:t xml:space="preserve"> must offer collection sites in accordance with the following convenience standards for each county or solid waste authority serving one or more counties that elects to participate in the manufacturer electronic waste program during a given program year:</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(1)</w:t>
      </w:r>
      <w:r>
        <w:rPr>
          <w:rFonts w:eastAsia="Calibri"/>
        </w:rPr>
        <w:tab/>
      </w:r>
      <w:r>
        <w:rPr>
          <w:rFonts w:eastAsia="Calibri"/>
          <w:u w:val="single" w:color="000000"/>
        </w:rPr>
        <w:t>one collection site in each county that has a population of less than one hundred thousand inhabitants;</w:t>
      </w:r>
    </w:p>
    <w:p w:rsidR="00376E2E" w:rsidRDefault="00376E2E" w:rsidP="00376E2E">
      <w:pPr>
        <w:rPr>
          <w:rFonts w:eastAsia="Calibri"/>
          <w:u w:val="single" w:color="000000"/>
        </w:rPr>
      </w:pPr>
      <w:r>
        <w:rPr>
          <w:rFonts w:eastAsia="Calibri"/>
        </w:rPr>
        <w:tab/>
      </w:r>
      <w:r>
        <w:rPr>
          <w:rFonts w:eastAsia="Calibri"/>
        </w:rPr>
        <w:tab/>
      </w:r>
      <w:r>
        <w:rPr>
          <w:rFonts w:eastAsia="Calibri"/>
          <w:u w:val="single"/>
        </w:rPr>
        <w:t>(2)</w:t>
      </w:r>
      <w:r>
        <w:rPr>
          <w:rFonts w:eastAsia="Calibri"/>
        </w:rPr>
        <w:tab/>
      </w:r>
      <w:r>
        <w:rPr>
          <w:rFonts w:eastAsia="Calibri"/>
          <w:u w:val="single" w:color="000000"/>
        </w:rPr>
        <w:t>two collection sites in each county that has a population of at least one hundred thousand inhabitants and less than two hundred thousand inhabitants;</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(3)</w:t>
      </w:r>
      <w:r>
        <w:rPr>
          <w:rFonts w:eastAsia="Calibri"/>
        </w:rPr>
        <w:tab/>
      </w:r>
      <w:r>
        <w:rPr>
          <w:rFonts w:eastAsia="Calibri"/>
          <w:u w:val="single" w:color="000000"/>
        </w:rPr>
        <w:t>three collection sites in each county that has a population of at least two hundred thousand inhabitants.</w:t>
      </w:r>
    </w:p>
    <w:p w:rsidR="00376E2E" w:rsidRDefault="00376E2E" w:rsidP="00376E2E">
      <w:pPr>
        <w:rPr>
          <w:rFonts w:eastAsia="Calibri"/>
          <w:u w:val="single" w:color="000000"/>
        </w:rPr>
      </w:pPr>
      <w:r>
        <w:rPr>
          <w:rFonts w:eastAsia="Calibri"/>
        </w:rPr>
        <w:tab/>
      </w:r>
      <w:r>
        <w:rPr>
          <w:rFonts w:eastAsia="Calibri"/>
          <w:u w:val="single" w:color="000000"/>
        </w:rPr>
        <w:t>(B)</w:t>
      </w:r>
      <w:r>
        <w:rPr>
          <w:rFonts w:eastAsia="Calibri"/>
        </w:rPr>
        <w:tab/>
      </w:r>
      <w:r>
        <w:rPr>
          <w:rFonts w:eastAsia="Calibri"/>
          <w:u w:val="single" w:color="000000"/>
        </w:rPr>
        <w:t>For purposes of this section, county population must be determined using the most recent federal decennial census.</w:t>
      </w:r>
    </w:p>
    <w:p w:rsidR="00376E2E" w:rsidRDefault="00376E2E" w:rsidP="00376E2E">
      <w:pPr>
        <w:rPr>
          <w:rFonts w:eastAsia="Calibri"/>
          <w:u w:val="single"/>
        </w:rPr>
      </w:pPr>
      <w:r>
        <w:rPr>
          <w:rFonts w:eastAsia="Calibri"/>
        </w:rPr>
        <w:tab/>
        <w:t>(</w:t>
      </w:r>
      <w:r>
        <w:rPr>
          <w:rFonts w:eastAsia="Calibri"/>
          <w:u w:val="single" w:color="000000"/>
        </w:rPr>
        <w:t>C)</w:t>
      </w:r>
      <w:r>
        <w:rPr>
          <w:rFonts w:eastAsia="Calibri"/>
        </w:rPr>
        <w:tab/>
      </w:r>
      <w:r>
        <w:rPr>
          <w:rFonts w:eastAsia="Calibri"/>
          <w:u w:val="single" w:color="000000"/>
        </w:rPr>
        <w:t>A designated representative of a county or a solid waste authority serving one or more counties pursuant to the provisions of Section 48</w:t>
      </w:r>
      <w:r>
        <w:rPr>
          <w:rFonts w:eastAsia="Calibri"/>
          <w:u w:val="single" w:color="000000"/>
        </w:rPr>
        <w:noBreakHyphen/>
        <w:t>60</w:t>
      </w:r>
      <w:r>
        <w:rPr>
          <w:rFonts w:eastAsia="Calibri"/>
          <w:u w:val="single" w:color="000000"/>
        </w:rPr>
        <w:noBreakHyphen/>
        <w:t>57, that elects to participate in a manufacturer electronic waste program may enter into a</w:t>
      </w:r>
      <w:r>
        <w:rPr>
          <w:rFonts w:eastAsia="Calibri"/>
          <w:u w:val="single"/>
        </w:rPr>
        <w:t xml:space="preserve"> written agreement with the operator of a manufacturer electronic waste program in order to:</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(1)</w:t>
      </w:r>
      <w:r>
        <w:rPr>
          <w:rFonts w:eastAsia="Calibri"/>
        </w:rPr>
        <w:tab/>
      </w:r>
      <w:r>
        <w:rPr>
          <w:rFonts w:eastAsia="Calibri"/>
          <w:u w:val="single" w:color="000000"/>
        </w:rPr>
        <w:t>reduce or increase the number of collection sites in the county for the program year; provided, however, the agreement must be included in the manufacturer electronic waste program as required pursuant to</w:t>
      </w:r>
      <w:r>
        <w:rPr>
          <w:rFonts w:eastAsia="Calibri"/>
          <w:u w:val="single"/>
        </w:rPr>
        <w:t xml:space="preserve"> Section 48</w:t>
      </w:r>
      <w:r>
        <w:rPr>
          <w:rFonts w:eastAsia="Calibri"/>
          <w:u w:val="single"/>
        </w:rPr>
        <w:noBreakHyphen/>
        <w:t>60</w:t>
      </w:r>
      <w:r>
        <w:rPr>
          <w:rFonts w:eastAsia="Calibri"/>
          <w:u w:val="single"/>
        </w:rPr>
        <w:noBreakHyphen/>
        <w:t>57(A);</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(2)</w:t>
      </w:r>
      <w:r>
        <w:rPr>
          <w:rFonts w:eastAsia="Calibri"/>
        </w:rPr>
        <w:tab/>
      </w:r>
      <w:r>
        <w:rPr>
          <w:rFonts w:eastAsia="Calibri"/>
          <w:u w:val="single" w:color="000000"/>
        </w:rPr>
        <w:t>substitute a collection site in the county for four one</w:t>
      </w:r>
      <w:r>
        <w:rPr>
          <w:rFonts w:eastAsia="Calibri"/>
          <w:u w:val="single" w:color="000000"/>
        </w:rPr>
        <w:noBreakHyphen/>
        <w:t>day collection events or a different</w:t>
      </w:r>
      <w:r>
        <w:rPr>
          <w:rFonts w:eastAsia="Calibri"/>
          <w:u w:val="single"/>
        </w:rPr>
        <w:t xml:space="preserve"> number of such events as provided for in the written agreement; provided, however, the agreement must be included in the manufacturer electronic waste program as required pursuant to Section 48</w:t>
      </w:r>
      <w:r>
        <w:rPr>
          <w:rFonts w:eastAsia="Calibri"/>
          <w:u w:val="single"/>
        </w:rPr>
        <w:noBreakHyphen/>
        <w:t>60</w:t>
      </w:r>
      <w:r>
        <w:rPr>
          <w:rFonts w:eastAsia="Calibri"/>
          <w:u w:val="single"/>
        </w:rPr>
        <w:noBreakHyphen/>
        <w:t>57(A);</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(3)</w:t>
      </w:r>
      <w:r>
        <w:rPr>
          <w:rFonts w:eastAsia="Calibri"/>
        </w:rPr>
        <w:tab/>
      </w:r>
      <w:r>
        <w:rPr>
          <w:rFonts w:eastAsia="Calibri"/>
          <w:u w:val="single" w:color="000000"/>
        </w:rPr>
        <w:t>substitute the location of a collection site in the county for the manufacturer electronic waste program with another</w:t>
      </w:r>
      <w:r>
        <w:rPr>
          <w:rFonts w:eastAsia="Calibri"/>
          <w:u w:val="single"/>
        </w:rPr>
        <w:t xml:space="preserve"> location;</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(4)</w:t>
      </w:r>
      <w:r>
        <w:rPr>
          <w:rFonts w:eastAsia="Calibri"/>
        </w:rPr>
        <w:tab/>
      </w:r>
      <w:r>
        <w:rPr>
          <w:rFonts w:eastAsia="Calibri"/>
          <w:u w:val="single" w:color="000000"/>
        </w:rPr>
        <w:t>substitute the location of a one</w:t>
      </w:r>
      <w:r>
        <w:rPr>
          <w:rFonts w:eastAsia="Calibri"/>
          <w:u w:val="single" w:color="000000"/>
        </w:rPr>
        <w:noBreakHyphen/>
        <w:t>day collection event in the county with another location; or</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(5)</w:t>
      </w:r>
      <w:r>
        <w:rPr>
          <w:rFonts w:eastAsia="Calibri"/>
        </w:rPr>
        <w:tab/>
      </w:r>
      <w:r>
        <w:rPr>
          <w:rFonts w:eastAsia="Calibri"/>
          <w:u w:val="single"/>
        </w:rPr>
        <w:t>with the agreement of the applicable retailer, use a retail collection site as a program collection site.</w:t>
      </w:r>
    </w:p>
    <w:p w:rsidR="00376E2E" w:rsidRDefault="00376E2E" w:rsidP="00376E2E">
      <w:pPr>
        <w:rPr>
          <w:rFonts w:eastAsia="Calibri"/>
          <w:u w:val="single"/>
        </w:rPr>
      </w:pPr>
      <w:r>
        <w:rPr>
          <w:rFonts w:eastAsia="Calibri"/>
        </w:rPr>
        <w:tab/>
      </w:r>
      <w:r>
        <w:rPr>
          <w:rFonts w:eastAsia="Calibri"/>
          <w:u w:val="single" w:color="000000"/>
        </w:rPr>
        <w:t>(D)</w:t>
      </w:r>
      <w:r>
        <w:rPr>
          <w:rFonts w:eastAsia="Calibri"/>
        </w:rPr>
        <w:tab/>
      </w:r>
      <w:r>
        <w:rPr>
          <w:rFonts w:eastAsia="Calibri"/>
          <w:u w:val="single" w:color="000000"/>
        </w:rPr>
        <w:t>Retail collection sites are not considered a collection site for the purposes of the</w:t>
      </w:r>
      <w:r>
        <w:rPr>
          <w:rFonts w:eastAsia="Calibri"/>
          <w:u w:val="single"/>
        </w:rPr>
        <w:t xml:space="preserve"> convenience standards established pursuant to this section unless otherwise agreed to in writing by the retailer, operators of the manufacturer electronic waste program, and the applicable county or solid waste authority serving one or more counties. If retailers agree to participate in a program collection site, then the retailer collection site does not have to collect all covered devices or register as a collector.</w:t>
      </w:r>
    </w:p>
    <w:p w:rsidR="00376E2E" w:rsidRDefault="00376E2E" w:rsidP="00376E2E">
      <w:pPr>
        <w:rPr>
          <w:rFonts w:eastAsia="Calibri"/>
          <w:u w:val="single"/>
        </w:rPr>
      </w:pPr>
      <w:r>
        <w:rPr>
          <w:rFonts w:eastAsia="Calibri"/>
        </w:rPr>
        <w:tab/>
      </w:r>
      <w:r>
        <w:rPr>
          <w:rFonts w:eastAsia="Calibri"/>
          <w:u w:val="single" w:color="000000"/>
        </w:rPr>
        <w:t>(E)</w:t>
      </w:r>
      <w:r>
        <w:rPr>
          <w:rFonts w:eastAsia="Calibri"/>
        </w:rPr>
        <w:tab/>
      </w:r>
      <w:r>
        <w:rPr>
          <w:rFonts w:eastAsia="Calibri"/>
          <w:u w:val="single" w:color="000000"/>
        </w:rPr>
        <w:t>Nothing in this chapter prohibits a retailer from collecting a fee for each covered device</w:t>
      </w:r>
      <w:r>
        <w:rPr>
          <w:rFonts w:eastAsia="Calibri"/>
          <w:u w:val="single"/>
        </w:rPr>
        <w:t xml:space="preserve"> collected.</w:t>
      </w:r>
    </w:p>
    <w:p w:rsidR="00376E2E" w:rsidRDefault="00376E2E" w:rsidP="00376E2E">
      <w:pPr>
        <w:rPr>
          <w:rFonts w:eastAsia="Calibri"/>
          <w:u w:val="single" w:color="000000"/>
        </w:rPr>
      </w:pPr>
      <w:r>
        <w:rPr>
          <w:rFonts w:eastAsia="Calibri"/>
        </w:rPr>
        <w:tab/>
      </w:r>
      <w:r>
        <w:rPr>
          <w:rFonts w:eastAsia="Calibri"/>
          <w:u w:val="single" w:color="000000"/>
        </w:rPr>
        <w:t>(F)</w:t>
      </w:r>
      <w:r>
        <w:rPr>
          <w:rFonts w:eastAsia="Calibri"/>
        </w:rPr>
        <w:tab/>
      </w:r>
      <w:r>
        <w:rPr>
          <w:rFonts w:eastAsia="Calibri"/>
          <w:u w:val="single" w:color="000000"/>
        </w:rPr>
        <w:t>Manufacturers may use retail collection sites for satisfying some or all of their obligations pursuant to Sections 48</w:t>
      </w:r>
      <w:r>
        <w:rPr>
          <w:rFonts w:eastAsia="Calibri"/>
          <w:u w:val="single" w:color="000000"/>
        </w:rPr>
        <w:noBreakHyphen/>
        <w:t>60</w:t>
      </w:r>
      <w:r>
        <w:rPr>
          <w:rFonts w:eastAsia="Calibri"/>
          <w:u w:val="single" w:color="000000"/>
        </w:rPr>
        <w:noBreakHyphen/>
        <w:t>51, 48</w:t>
      </w:r>
      <w:r>
        <w:rPr>
          <w:rFonts w:eastAsia="Calibri"/>
          <w:u w:val="single" w:color="000000"/>
        </w:rPr>
        <w:noBreakHyphen/>
        <w:t>60</w:t>
      </w:r>
      <w:r>
        <w:rPr>
          <w:rFonts w:eastAsia="Calibri"/>
          <w:u w:val="single" w:color="000000"/>
        </w:rPr>
        <w:noBreakHyphen/>
        <w:t>56, and 48</w:t>
      </w:r>
      <w:r>
        <w:rPr>
          <w:rFonts w:eastAsia="Calibri"/>
          <w:u w:val="single" w:color="000000"/>
        </w:rPr>
        <w:noBreakHyphen/>
        <w:t>60</w:t>
      </w:r>
      <w:r>
        <w:rPr>
          <w:rFonts w:eastAsia="Calibri"/>
          <w:u w:val="single" w:color="000000"/>
        </w:rPr>
        <w:noBreakHyphen/>
        <w:t>57.</w:t>
      </w:r>
    </w:p>
    <w:p w:rsidR="00376E2E" w:rsidRDefault="00376E2E" w:rsidP="00376E2E">
      <w:pPr>
        <w:rPr>
          <w:rFonts w:eastAsia="Calibri"/>
          <w:u w:val="single"/>
        </w:rPr>
      </w:pPr>
      <w:r>
        <w:rPr>
          <w:rFonts w:eastAsia="Calibri"/>
        </w:rPr>
        <w:tab/>
      </w:r>
      <w:r>
        <w:rPr>
          <w:u w:val="single"/>
        </w:rPr>
        <w:t>Section 48</w:t>
      </w:r>
      <w:r>
        <w:rPr>
          <w:u w:val="single"/>
        </w:rPr>
        <w:noBreakHyphen/>
        <w:t>60</w:t>
      </w:r>
      <w:r>
        <w:rPr>
          <w:u w:val="single"/>
        </w:rPr>
        <w:noBreakHyphen/>
        <w:t>57.</w:t>
      </w:r>
      <w:r>
        <w:tab/>
      </w:r>
      <w:r>
        <w:rPr>
          <w:u w:val="single"/>
        </w:rPr>
        <w:t>(A)</w:t>
      </w:r>
      <w:r>
        <w:tab/>
      </w:r>
      <w:r>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Pr>
          <w:rFonts w:eastAsia="Calibri"/>
          <w:u w:val="single"/>
        </w:rPr>
        <w:t xml:space="preserve"> program by filing a written notice of election to participate in the program with the manufacturer electronic waste program and the department, by August 1, 2022, and by May first each year thereafter for the upcoming program year.</w:t>
      </w:r>
    </w:p>
    <w:p w:rsidR="00376E2E" w:rsidRDefault="00376E2E" w:rsidP="00376E2E">
      <w:pPr>
        <w:rPr>
          <w:rFonts w:eastAsiaTheme="minorHAnsi"/>
          <w:u w:val="single" w:color="000000" w:themeColor="text1"/>
        </w:rPr>
      </w:pPr>
      <w:r>
        <w:tab/>
      </w:r>
      <w:r>
        <w:rPr>
          <w:u w:val="single" w:color="000000" w:themeColor="text1"/>
        </w:rPr>
        <w:t>(B)</w:t>
      </w:r>
      <w:r>
        <w:tab/>
      </w:r>
      <w:r>
        <w:rPr>
          <w:u w:val="single" w:color="000000" w:themeColor="text1"/>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rsidR="00376E2E" w:rsidRDefault="00376E2E" w:rsidP="00376E2E">
      <w:pPr>
        <w:rPr>
          <w:u w:val="single" w:color="000000" w:themeColor="text1"/>
        </w:rPr>
      </w:pPr>
      <w:r>
        <w:tab/>
      </w:r>
      <w:r>
        <w:rPr>
          <w:u w:val="single" w:color="000000" w:themeColor="text1"/>
        </w:rPr>
        <w:t>(C)</w:t>
      </w:r>
      <w:r>
        <w:tab/>
      </w:r>
      <w:r>
        <w:rPr>
          <w:u w:val="single" w:color="000000" w:themeColor="text1"/>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rsidR="00376E2E" w:rsidRDefault="00376E2E" w:rsidP="00376E2E">
      <w:pPr>
        <w:rPr>
          <w:u w:val="single" w:color="000000" w:themeColor="text1"/>
        </w:rPr>
      </w:pPr>
      <w:r>
        <w:tab/>
      </w:r>
      <w:r>
        <w:rPr>
          <w:u w:val="single" w:color="000000" w:themeColor="text1"/>
        </w:rPr>
        <w:t>(D)</w:t>
      </w:r>
      <w:r>
        <w:tab/>
      </w:r>
      <w:r>
        <w:rPr>
          <w:u w:val="single" w:color="000000" w:themeColor="text1"/>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Pr>
          <w:u w:val="single" w:color="000000" w:themeColor="text1"/>
        </w:rPr>
        <w:noBreakHyphen/>
        <w:t>day events.</w:t>
      </w:r>
    </w:p>
    <w:p w:rsidR="00376E2E" w:rsidRDefault="00376E2E" w:rsidP="00376E2E">
      <w:pPr>
        <w:rPr>
          <w:u w:val="single" w:color="000000" w:themeColor="text1"/>
        </w:rPr>
      </w:pPr>
      <w:r>
        <w:tab/>
      </w:r>
      <w:r>
        <w:rPr>
          <w:u w:val="single" w:color="000000" w:themeColor="text1"/>
        </w:rPr>
        <w:t>Section 48</w:t>
      </w:r>
      <w:r>
        <w:rPr>
          <w:u w:val="single" w:color="000000" w:themeColor="text1"/>
        </w:rPr>
        <w:noBreakHyphen/>
        <w:t>60</w:t>
      </w:r>
      <w:r>
        <w:rPr>
          <w:u w:val="single" w:color="000000" w:themeColor="text1"/>
        </w:rPr>
        <w:noBreakHyphen/>
        <w:t>58.</w:t>
      </w:r>
      <w:r>
        <w:tab/>
      </w:r>
      <w:r>
        <w:rPr>
          <w:u w:val="single" w:color="000000" w:themeColor="text1"/>
        </w:rPr>
        <w:t>(A)</w:t>
      </w:r>
      <w:r>
        <w:tab/>
      </w:r>
      <w:r>
        <w:rPr>
          <w:u w:val="single" w:color="000000" w:themeColor="text1"/>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contact information for the individual who will serve as the point of contact for the manufacturer electronic waste program;</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a list of each county that has elected to participate in the manufacturer electronic waste program during the program year;</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for each county, the location of each program collection site and one</w:t>
      </w:r>
      <w:r>
        <w:rPr>
          <w:u w:val="single" w:color="000000" w:themeColor="text1"/>
        </w:rPr>
        <w:noBreakHyphen/>
        <w:t>day collection event included in the manufacturer electronic waste program for the program year;</w:t>
      </w:r>
    </w:p>
    <w:p w:rsidR="00376E2E" w:rsidRDefault="00376E2E" w:rsidP="00376E2E">
      <w:pPr>
        <w:rPr>
          <w:u w:val="single" w:color="000000" w:themeColor="text1"/>
        </w:rPr>
      </w:pPr>
      <w:r>
        <w:tab/>
      </w:r>
      <w:r>
        <w:tab/>
      </w:r>
      <w:r>
        <w:rPr>
          <w:u w:val="single" w:color="000000" w:themeColor="text1"/>
        </w:rPr>
        <w:t>(4)</w:t>
      </w:r>
      <w:r>
        <w:tab/>
      </w:r>
      <w:r>
        <w:rPr>
          <w:u w:val="single" w:color="000000" w:themeColor="text1"/>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rsidR="00376E2E" w:rsidRDefault="00376E2E" w:rsidP="00376E2E">
      <w:pPr>
        <w:rPr>
          <w:u w:val="single" w:color="000000" w:themeColor="text1"/>
        </w:rPr>
      </w:pPr>
      <w:r>
        <w:tab/>
      </w:r>
      <w:r>
        <w:tab/>
      </w:r>
      <w:r>
        <w:rPr>
          <w:u w:val="single" w:color="000000" w:themeColor="text1"/>
        </w:rPr>
        <w:t>(5)</w:t>
      </w:r>
      <w:r>
        <w:tab/>
      </w:r>
      <w:r>
        <w:rPr>
          <w:u w:val="single" w:color="000000" w:themeColor="text1"/>
        </w:rPr>
        <w:t>an explanation of any deviation from the applicable convenience standard as described in Section 48</w:t>
      </w:r>
      <w:r>
        <w:rPr>
          <w:u w:val="single" w:color="000000" w:themeColor="text1"/>
        </w:rPr>
        <w:noBreakHyphen/>
        <w:t>60</w:t>
      </w:r>
      <w:r>
        <w:rPr>
          <w:u w:val="single" w:color="000000" w:themeColor="text1"/>
        </w:rPr>
        <w:noBreakHyphen/>
        <w:t>56 for the program year, along with copies of all written agreements or confirmed electronic correspondence made pursuant to Section 48</w:t>
      </w:r>
      <w:r>
        <w:rPr>
          <w:u w:val="single" w:color="000000" w:themeColor="text1"/>
        </w:rPr>
        <w:noBreakHyphen/>
        <w:t>60</w:t>
      </w:r>
      <w:r>
        <w:rPr>
          <w:u w:val="single" w:color="000000" w:themeColor="text1"/>
        </w:rPr>
        <w:noBreakHyphen/>
        <w:t>56(C)(1) or (2); and</w:t>
      </w:r>
    </w:p>
    <w:p w:rsidR="00376E2E" w:rsidRDefault="00376E2E" w:rsidP="00376E2E">
      <w:pPr>
        <w:rPr>
          <w:u w:val="single" w:color="000000" w:themeColor="text1"/>
        </w:rPr>
      </w:pPr>
      <w:r>
        <w:tab/>
      </w:r>
      <w:r>
        <w:tab/>
      </w:r>
      <w:r>
        <w:rPr>
          <w:u w:val="single" w:color="000000" w:themeColor="text1"/>
        </w:rPr>
        <w:t>(6)</w:t>
      </w:r>
      <w:r>
        <w:tab/>
      </w:r>
      <w:r>
        <w:rPr>
          <w:u w:val="single" w:color="000000" w:themeColor="text1"/>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Pr>
          <w:u w:val="single" w:color="000000" w:themeColor="text1"/>
        </w:rPr>
        <w:noBreakHyphen/>
        <w:t>60</w:t>
      </w:r>
      <w:r>
        <w:rPr>
          <w:u w:val="single" w:color="000000" w:themeColor="text1"/>
        </w:rPr>
        <w:noBreakHyphen/>
        <w:t>61.</w:t>
      </w:r>
    </w:p>
    <w:p w:rsidR="00376E2E" w:rsidRDefault="00376E2E" w:rsidP="00376E2E">
      <w:pPr>
        <w:rPr>
          <w:u w:val="single" w:color="000000" w:themeColor="text1"/>
        </w:rPr>
      </w:pPr>
      <w:r>
        <w:tab/>
      </w:r>
      <w:r>
        <w:rPr>
          <w:u w:val="single" w:color="000000" w:themeColor="text1"/>
        </w:rPr>
        <w:t>(B)(1)</w:t>
      </w:r>
      <w:r>
        <w:tab/>
      </w:r>
      <w:r>
        <w:rPr>
          <w:u w:val="single" w:color="000000" w:themeColor="text1"/>
        </w:rPr>
        <w:t>Within sixty days of receiving a manufacturer electronic waste program plan, the department shall review and approve or disapprove the plan.</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If the department approves the plan, the manufacturer or manufacturer clearinghouse shall provide written notice of approval to the designated contact person for the program, and the program must be published on the department’s website.</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rsidR="00376E2E" w:rsidRDefault="00376E2E" w:rsidP="00376E2E">
      <w:pPr>
        <w:rPr>
          <w:u w:val="single" w:color="000000" w:themeColor="text1"/>
        </w:rPr>
      </w:pPr>
      <w:r>
        <w:tab/>
      </w:r>
      <w:r>
        <w:rPr>
          <w:u w:val="single" w:color="000000" w:themeColor="text1"/>
        </w:rPr>
        <w:t>(C)</w:t>
      </w:r>
      <w:r>
        <w:tab/>
      </w:r>
      <w:r>
        <w:rPr>
          <w:u w:val="single" w:color="000000" w:themeColor="text1"/>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rsidR="00376E2E" w:rsidRDefault="00376E2E" w:rsidP="00376E2E">
      <w:pPr>
        <w:rPr>
          <w:u w:val="single" w:color="000000" w:themeColor="text1"/>
        </w:rPr>
      </w:pPr>
      <w:r>
        <w:tab/>
      </w:r>
      <w:r>
        <w:rPr>
          <w:u w:val="single" w:color="000000" w:themeColor="text1"/>
        </w:rPr>
        <w:t>(D)</w:t>
      </w:r>
      <w:r>
        <w:tab/>
      </w:r>
      <w:r>
        <w:rPr>
          <w:u w:val="single" w:color="000000" w:themeColor="text1"/>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rsidR="00376E2E" w:rsidRDefault="00376E2E" w:rsidP="00376E2E">
      <w:pPr>
        <w:rPr>
          <w:u w:val="single" w:color="000000" w:themeColor="text1"/>
        </w:rPr>
      </w:pPr>
      <w:r>
        <w:tab/>
      </w:r>
      <w:r>
        <w:rPr>
          <w:u w:val="single" w:color="000000" w:themeColor="text1"/>
        </w:rPr>
        <w:t>Section 48</w:t>
      </w:r>
      <w:r>
        <w:rPr>
          <w:u w:val="single" w:color="000000" w:themeColor="text1"/>
        </w:rPr>
        <w:noBreakHyphen/>
        <w:t>60</w:t>
      </w:r>
      <w:r>
        <w:rPr>
          <w:u w:val="single" w:color="000000" w:themeColor="text1"/>
        </w:rPr>
        <w:noBreakHyphen/>
        <w:t>59.</w:t>
      </w:r>
      <w:r>
        <w:tab/>
      </w:r>
      <w:r>
        <w:rPr>
          <w:u w:val="single" w:color="000000" w:themeColor="text1"/>
        </w:rPr>
        <w:t>(A)</w:t>
      </w:r>
      <w:r>
        <w:tab/>
      </w:r>
      <w:r>
        <w:rPr>
          <w:u w:val="single" w:color="000000" w:themeColor="text1"/>
        </w:rPr>
        <w:t>A manufacturer electronic waste program plan submitted by a manufacturer clearinghouse may take into account and incorporate individual plans or operations of one or more manufacturers that are participating in the manufacturer clearinghouse.</w:t>
      </w:r>
    </w:p>
    <w:p w:rsidR="00376E2E" w:rsidRDefault="00376E2E" w:rsidP="00376E2E">
      <w:pPr>
        <w:rPr>
          <w:u w:val="single" w:color="000000" w:themeColor="text1"/>
        </w:rPr>
      </w:pPr>
      <w:r>
        <w:tab/>
      </w:r>
      <w:r>
        <w:rPr>
          <w:u w:val="single" w:color="000000" w:themeColor="text1"/>
        </w:rPr>
        <w:t>(B)</w:t>
      </w:r>
      <w:r>
        <w:tab/>
      </w:r>
      <w:r>
        <w:rPr>
          <w:u w:val="single" w:color="000000" w:themeColor="text1"/>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Pr>
          <w:u w:val="single" w:color="000000" w:themeColor="text1"/>
        </w:rPr>
        <w:noBreakHyphen/>
        <w:t>60</w:t>
      </w:r>
      <w:r>
        <w:rPr>
          <w:u w:val="single" w:color="000000" w:themeColor="text1"/>
        </w:rPr>
        <w:noBreakHyphen/>
        <w:t>58. Any allocation of responsibility among manufacturers for the collection of covered devices must be in accordance with the allocation methodology established pursuant to Section 48</w:t>
      </w:r>
      <w:r>
        <w:rPr>
          <w:u w:val="single" w:color="000000" w:themeColor="text1"/>
        </w:rPr>
        <w:noBreakHyphen/>
        <w:t>60</w:t>
      </w:r>
      <w:r>
        <w:rPr>
          <w:u w:val="single" w:color="000000" w:themeColor="text1"/>
        </w:rPr>
        <w:noBreakHyphen/>
        <w:t>61.</w:t>
      </w:r>
    </w:p>
    <w:p w:rsidR="00376E2E" w:rsidRDefault="00376E2E" w:rsidP="00376E2E">
      <w:pPr>
        <w:rPr>
          <w:u w:val="single" w:color="000000" w:themeColor="text1"/>
        </w:rPr>
      </w:pPr>
      <w:r>
        <w:tab/>
      </w:r>
      <w:r>
        <w:rPr>
          <w:u w:val="single" w:color="000000" w:themeColor="text1"/>
        </w:rPr>
        <w:t>(C)</w:t>
      </w:r>
      <w:r>
        <w:tab/>
      </w:r>
      <w:r>
        <w:rPr>
          <w:u w:val="single" w:color="000000" w:themeColor="text1"/>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rsidR="00376E2E" w:rsidRDefault="00376E2E" w:rsidP="00376E2E">
      <w:pPr>
        <w:rPr>
          <w:u w:val="single" w:color="000000" w:themeColor="text1"/>
        </w:rPr>
      </w:pPr>
      <w:r>
        <w:tab/>
      </w:r>
      <w:r>
        <w:rPr>
          <w:u w:val="single" w:color="000000" w:themeColor="text1"/>
        </w:rPr>
        <w:t>(D)</w:t>
      </w:r>
      <w:r>
        <w:tab/>
      </w:r>
      <w:r>
        <w:rPr>
          <w:u w:val="single" w:color="000000" w:themeColor="text1"/>
        </w:rPr>
        <w:t>A manufacturer may request the department review a manufacturer electronic waste program plan proposed by the clearinghouse. The department shall consider all factors submitted in the request for review in making its determination in accordance with Section 48</w:t>
      </w:r>
      <w:r>
        <w:rPr>
          <w:u w:val="single" w:color="000000" w:themeColor="text1"/>
        </w:rPr>
        <w:noBreakHyphen/>
        <w:t>60</w:t>
      </w:r>
      <w:r>
        <w:rPr>
          <w:u w:val="single" w:color="000000" w:themeColor="text1"/>
        </w:rPr>
        <w:noBreakHyphen/>
        <w:t>58(B).</w:t>
      </w:r>
    </w:p>
    <w:p w:rsidR="00376E2E" w:rsidRDefault="00376E2E" w:rsidP="00376E2E">
      <w:r>
        <w:rPr>
          <w:rFonts w:eastAsia="Calibri"/>
        </w:rPr>
        <w:tab/>
        <w:t>Section 48</w:t>
      </w:r>
      <w:r>
        <w:rPr>
          <w:rFonts w:eastAsia="Calibri"/>
        </w:rPr>
        <w:noBreakHyphen/>
        <w:t>60</w:t>
      </w:r>
      <w:r>
        <w:rPr>
          <w:rFonts w:eastAsia="Calibri"/>
        </w:rPr>
        <w:noBreakHyphen/>
        <w:t>60.</w:t>
      </w:r>
      <w:r>
        <w:rPr>
          <w:rFonts w:eastAsia="Calibri"/>
        </w:rPr>
        <w:tab/>
      </w:r>
      <w:r>
        <w:t xml:space="preserve">A computer, computer monitor, or television manufacturer is not liable for damages arising from information stored on a covered device collected from a consumer under the manufacturer’s </w:t>
      </w:r>
      <w:r>
        <w:rPr>
          <w:strike/>
        </w:rPr>
        <w:t>recovery programs of this chapter</w:t>
      </w:r>
      <w:r>
        <w:t xml:space="preserve"> </w:t>
      </w:r>
      <w:r>
        <w:rPr>
          <w:u w:val="single"/>
        </w:rPr>
        <w:t>electronic waste program</w:t>
      </w:r>
      <w:r>
        <w:t>.</w:t>
      </w:r>
    </w:p>
    <w:p w:rsidR="00376E2E" w:rsidRDefault="00376E2E" w:rsidP="00376E2E">
      <w:pPr>
        <w:rPr>
          <w:u w:val="single" w:color="000000" w:themeColor="text1"/>
        </w:rPr>
      </w:pPr>
      <w:r>
        <w:tab/>
      </w:r>
      <w:r>
        <w:rPr>
          <w:u w:val="single" w:color="000000" w:themeColor="text1"/>
        </w:rPr>
        <w:t>Section 48</w:t>
      </w:r>
      <w:r>
        <w:rPr>
          <w:u w:val="single" w:color="000000" w:themeColor="text1"/>
        </w:rPr>
        <w:noBreakHyphen/>
        <w:t>60</w:t>
      </w:r>
      <w:r>
        <w:rPr>
          <w:u w:val="single" w:color="000000" w:themeColor="text1"/>
        </w:rPr>
        <w:noBreakHyphen/>
        <w:t>61.</w:t>
      </w:r>
      <w:r>
        <w:tab/>
      </w:r>
      <w:r>
        <w:rPr>
          <w:u w:val="single" w:color="000000" w:themeColor="text1"/>
        </w:rPr>
        <w:t>(A)</w:t>
      </w:r>
      <w:r>
        <w:tab/>
      </w:r>
      <w:r>
        <w:rPr>
          <w:u w:val="single" w:color="000000" w:themeColor="text1"/>
        </w:rPr>
        <w:t>As used in this section:</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‘Adjusted total proportional responsibility’ means the percentage calculated for each participating manufacturer for a program year pursuant to subsection (F).</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‘Market share’ means the percentage that results from dividing:</w:t>
      </w:r>
    </w:p>
    <w:p w:rsidR="00376E2E" w:rsidRDefault="00376E2E" w:rsidP="00376E2E">
      <w:pPr>
        <w:rPr>
          <w:u w:val="single" w:color="000000" w:themeColor="text1"/>
        </w:rPr>
      </w:pPr>
      <w:r>
        <w:tab/>
      </w:r>
      <w:r>
        <w:tab/>
      </w:r>
      <w:r>
        <w:tab/>
      </w:r>
      <w:r>
        <w:rPr>
          <w:u w:val="single" w:color="000000" w:themeColor="text1"/>
        </w:rPr>
        <w:t>(a)</w:t>
      </w:r>
      <w:r>
        <w:tab/>
      </w:r>
      <w:r>
        <w:rPr>
          <w:u w:val="single" w:color="000000" w:themeColor="text1"/>
        </w:rPr>
        <w:t>the product of the total weight reported for a covered television device or covered computer monitor device by a manufacturer, for the calendar year two years before the applicable program year, pursuant to Section 48</w:t>
      </w:r>
      <w:r>
        <w:rPr>
          <w:u w:val="single" w:color="000000" w:themeColor="text1"/>
        </w:rPr>
        <w:noBreakHyphen/>
        <w:t>60</w:t>
      </w:r>
      <w:r>
        <w:rPr>
          <w:u w:val="single" w:color="000000" w:themeColor="text1"/>
        </w:rPr>
        <w:noBreakHyphen/>
        <w:t>51(G);</w:t>
      </w:r>
      <w:r>
        <w:t xml:space="preserve"> </w:t>
      </w:r>
      <w:r>
        <w:rPr>
          <w:u w:val="single" w:color="000000" w:themeColor="text1"/>
        </w:rPr>
        <w:t>by</w:t>
      </w:r>
    </w:p>
    <w:p w:rsidR="00376E2E" w:rsidRDefault="00376E2E" w:rsidP="00376E2E">
      <w:pPr>
        <w:rPr>
          <w:u w:val="single" w:color="000000" w:themeColor="text1"/>
        </w:rPr>
      </w:pPr>
      <w:r>
        <w:tab/>
      </w:r>
      <w:r>
        <w:tab/>
      </w:r>
      <w:r>
        <w:tab/>
      </w:r>
      <w:r>
        <w:rPr>
          <w:u w:val="single" w:color="000000" w:themeColor="text1"/>
        </w:rPr>
        <w:t>(b)</w:t>
      </w:r>
      <w:r>
        <w:tab/>
      </w:r>
      <w:r>
        <w:rPr>
          <w:u w:val="single" w:color="000000" w:themeColor="text1"/>
        </w:rPr>
        <w:t>the product of the total weight reported for that covered television device or covered computer monitor device category by all manufacturers, for the calendar year two years before the applicable program year, pursuant to Section 48</w:t>
      </w:r>
      <w:r>
        <w:rPr>
          <w:u w:val="single" w:color="000000" w:themeColor="text1"/>
        </w:rPr>
        <w:noBreakHyphen/>
        <w:t>60</w:t>
      </w:r>
      <w:r>
        <w:rPr>
          <w:u w:val="single" w:color="000000" w:themeColor="text1"/>
        </w:rPr>
        <w:noBreakHyphen/>
        <w:t>51(G).</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‘Participating manufacturer’ means a manufacturer that a manufacturer clearinghouse has listed, pursuant to subsection (C), as a participant in the manufacturer clearinghouse for a program year.</w:t>
      </w:r>
    </w:p>
    <w:p w:rsidR="00376E2E" w:rsidRDefault="00376E2E" w:rsidP="00376E2E">
      <w:pPr>
        <w:rPr>
          <w:u w:val="single" w:color="000000" w:themeColor="text1"/>
        </w:rPr>
      </w:pPr>
      <w:r>
        <w:tab/>
      </w:r>
      <w:r>
        <w:tab/>
      </w:r>
      <w:r>
        <w:rPr>
          <w:u w:val="single" w:color="000000" w:themeColor="text1"/>
        </w:rPr>
        <w:t>(4)</w:t>
      </w:r>
      <w:r>
        <w:tab/>
      </w:r>
      <w:r>
        <w:rPr>
          <w:u w:val="single" w:color="000000" w:themeColor="text1"/>
        </w:rPr>
        <w:t>‘Return share’ means the percentage, by weight, of each covered television device or computer monitor device category that is returned to the program collection sites and one</w:t>
      </w:r>
      <w:r>
        <w:rPr>
          <w:u w:val="single" w:color="000000" w:themeColor="text1"/>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Pr>
          <w:u w:val="single" w:color="000000" w:themeColor="text1"/>
        </w:rPr>
        <w:noBreakHyphen/>
        <w:t>60</w:t>
      </w:r>
      <w:r>
        <w:rPr>
          <w:u w:val="single" w:color="000000" w:themeColor="text1"/>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rsidR="00376E2E" w:rsidRDefault="00376E2E" w:rsidP="00376E2E">
      <w:pPr>
        <w:rPr>
          <w:u w:val="single" w:color="000000" w:themeColor="text1"/>
        </w:rPr>
      </w:pPr>
      <w:r>
        <w:tab/>
      </w:r>
      <w:r>
        <w:tab/>
      </w:r>
      <w:r>
        <w:rPr>
          <w:u w:val="single" w:color="000000" w:themeColor="text1"/>
        </w:rPr>
        <w:t>(5)</w:t>
      </w:r>
      <w:r>
        <w:tab/>
      </w:r>
      <w:r>
        <w:rPr>
          <w:u w:val="single" w:color="000000" w:themeColor="text1"/>
        </w:rPr>
        <w:t>‘Unadjusted total proportional responsibility’ means the percentage calculated for each participating manufacturer pursuant to this section.</w:t>
      </w:r>
    </w:p>
    <w:p w:rsidR="00376E2E" w:rsidRDefault="00376E2E" w:rsidP="00376E2E">
      <w:pPr>
        <w:rPr>
          <w:u w:val="single" w:color="000000" w:themeColor="text1"/>
        </w:rPr>
      </w:pPr>
      <w:r>
        <w:tab/>
      </w:r>
      <w:r>
        <w:rPr>
          <w:u w:val="single" w:color="000000" w:themeColor="text1"/>
        </w:rPr>
        <w:t>(B)</w:t>
      </w:r>
      <w:r>
        <w:tab/>
      </w:r>
      <w:r>
        <w:rPr>
          <w:u w:val="single" w:color="000000" w:themeColor="text1"/>
        </w:rPr>
        <w:t>A manufacturer clearinghouse shall provide the department with a statement of the return share for each plan pursuant to Section 48</w:t>
      </w:r>
      <w:r>
        <w:rPr>
          <w:u w:val="single" w:color="000000" w:themeColor="text1"/>
        </w:rPr>
        <w:noBreakHyphen/>
        <w:t>60</w:t>
      </w:r>
      <w:r>
        <w:rPr>
          <w:u w:val="single" w:color="000000" w:themeColor="text1"/>
        </w:rPr>
        <w:noBreakHyphen/>
        <w:t xml:space="preserve">58. </w:t>
      </w:r>
    </w:p>
    <w:p w:rsidR="00376E2E" w:rsidRDefault="00376E2E" w:rsidP="00376E2E">
      <w:pPr>
        <w:rPr>
          <w:u w:val="single" w:color="000000" w:themeColor="text1"/>
        </w:rPr>
      </w:pPr>
      <w:r>
        <w:tab/>
      </w:r>
      <w:r>
        <w:rPr>
          <w:u w:val="single" w:color="000000" w:themeColor="text1"/>
        </w:rPr>
        <w:t>(C)</w:t>
      </w:r>
      <w:r>
        <w:tab/>
      </w:r>
      <w:r>
        <w:rPr>
          <w:u w:val="single" w:color="000000" w:themeColor="text1"/>
        </w:rPr>
        <w:t>If a manufacturer clearinghouse submits to the department a manufacturer electronic waste program plan pursuant to Section 48</w:t>
      </w:r>
      <w:r>
        <w:rPr>
          <w:u w:val="single" w:color="000000" w:themeColor="text1"/>
        </w:rPr>
        <w:noBreakHyphen/>
        <w:t>60</w:t>
      </w:r>
      <w:r>
        <w:rPr>
          <w:u w:val="single" w:color="000000" w:themeColor="text1"/>
        </w:rPr>
        <w:noBreakHyphen/>
        <w:t>58, the manufacturer clearinghouse shall include in the plan a list of manufacturers that have agreed to participate in the manufacturer clearinghouse for the upcoming program year.</w:t>
      </w:r>
    </w:p>
    <w:p w:rsidR="00376E2E" w:rsidRDefault="00376E2E" w:rsidP="00376E2E">
      <w:pPr>
        <w:rPr>
          <w:u w:val="single" w:color="000000" w:themeColor="text1"/>
        </w:rPr>
      </w:pPr>
      <w:r>
        <w:tab/>
        <w:t>(</w:t>
      </w:r>
      <w:r>
        <w:rPr>
          <w:u w:val="single" w:color="000000" w:themeColor="text1"/>
        </w:rPr>
        <w:t>D)</w:t>
      </w:r>
      <w:r>
        <w:tab/>
      </w:r>
      <w:r>
        <w:rPr>
          <w:u w:val="single" w:color="000000" w:themeColor="text1"/>
        </w:rPr>
        <w:t>For each program year, the department in collaboration with the  manufacturer clearinghouse shall calculate the unadjusted total proportional responsibility of each participating manufacturer as follows:</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Multiplying the participating manufacturer’s market share for the covered television device or covered computer monitor device category by the return share for the covered television device or covered computer monitor device category, to arrive at the category</w:t>
      </w:r>
      <w:r>
        <w:rPr>
          <w:u w:val="single" w:color="000000" w:themeColor="text1"/>
        </w:rPr>
        <w:noBreakHyphen/>
        <w:t>specific proportional responsibility of the participating manufacturer for the covered television device or covered computer monitor device category.</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Then, for each participating manufacturer, add the category</w:t>
      </w:r>
      <w:r>
        <w:rPr>
          <w:u w:val="single" w:color="000000" w:themeColor="text1"/>
        </w:rPr>
        <w:noBreakHyphen/>
        <w:t>specific proportional responsibilities of the participating manufacturer calculated pursuant to item (1), to arrive at the participating manufacturer’s unadjusted total proportional responsibility.</w:t>
      </w:r>
    </w:p>
    <w:p w:rsidR="00376E2E" w:rsidRDefault="00376E2E" w:rsidP="00376E2E">
      <w:pPr>
        <w:rPr>
          <w:u w:val="single" w:color="000000" w:themeColor="text1"/>
        </w:rPr>
      </w:pPr>
      <w:r>
        <w:tab/>
      </w:r>
      <w:r>
        <w:rPr>
          <w:u w:val="single" w:color="000000" w:themeColor="text1"/>
        </w:rPr>
        <w:t>(E)</w:t>
      </w:r>
      <w:r>
        <w:tab/>
      </w:r>
      <w:r>
        <w:rPr>
          <w:u w:val="single" w:color="000000" w:themeColor="text1"/>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rsidR="00376E2E" w:rsidRDefault="00376E2E" w:rsidP="00376E2E">
      <w:pPr>
        <w:rPr>
          <w:u w:val="single" w:color="000000" w:themeColor="text1"/>
        </w:rPr>
      </w:pPr>
      <w:r>
        <w:tab/>
      </w:r>
      <w:r>
        <w:rPr>
          <w:u w:val="single" w:color="000000" w:themeColor="text1"/>
        </w:rPr>
        <w:t>(F)</w:t>
      </w:r>
      <w:r>
        <w:tab/>
      </w:r>
      <w:r>
        <w:rPr>
          <w:u w:val="single" w:color="000000" w:themeColor="text1"/>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rsidR="00376E2E" w:rsidRDefault="00376E2E" w:rsidP="00376E2E">
      <w:pPr>
        <w:rPr>
          <w:u w:val="single" w:color="000000" w:themeColor="text1"/>
        </w:rPr>
      </w:pPr>
      <w:r>
        <w:tab/>
      </w:r>
      <w:r>
        <w:rPr>
          <w:u w:val="single" w:color="000000" w:themeColor="text1"/>
        </w:rPr>
        <w:t>Section 48</w:t>
      </w:r>
      <w:r>
        <w:rPr>
          <w:u w:val="single" w:color="000000" w:themeColor="text1"/>
        </w:rPr>
        <w:noBreakHyphen/>
        <w:t>60</w:t>
      </w:r>
      <w:r>
        <w:rPr>
          <w:u w:val="single" w:color="000000" w:themeColor="text1"/>
        </w:rPr>
        <w:noBreakHyphen/>
        <w:t>62.</w:t>
      </w:r>
      <w:r>
        <w:tab/>
      </w:r>
      <w:r>
        <w:rPr>
          <w:u w:val="single" w:color="000000" w:themeColor="text1"/>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rsidR="00376E2E" w:rsidRDefault="00376E2E" w:rsidP="00376E2E">
      <w:r>
        <w:tab/>
        <w:t>Section 48</w:t>
      </w:r>
      <w:r>
        <w:noBreakHyphen/>
        <w:t>60</w:t>
      </w:r>
      <w:r>
        <w:noBreakHyphen/>
        <w:t>70.</w:t>
      </w:r>
      <w:r>
        <w:tab/>
        <w:t>(A)</w:t>
      </w:r>
      <w:r>
        <w:tab/>
        <w:t>A retailer only may sell or offer to sell a covered device that:</w:t>
      </w:r>
    </w:p>
    <w:p w:rsidR="00376E2E" w:rsidRDefault="00376E2E" w:rsidP="00376E2E">
      <w:r>
        <w:tab/>
      </w:r>
      <w:r>
        <w:tab/>
        <w:t>(1)</w:t>
      </w:r>
      <w:r>
        <w:tab/>
        <w:t>bears a manufacturer label as provided in Section 48</w:t>
      </w:r>
      <w:r>
        <w:noBreakHyphen/>
        <w:t>60</w:t>
      </w:r>
      <w:r>
        <w:noBreakHyphen/>
        <w:t>30; and</w:t>
      </w:r>
    </w:p>
    <w:p w:rsidR="00376E2E" w:rsidRDefault="00376E2E" w:rsidP="00376E2E">
      <w:pPr>
        <w:rPr>
          <w:u w:val="single"/>
        </w:rPr>
      </w:pPr>
      <w:r>
        <w:tab/>
      </w:r>
      <w:r>
        <w:tab/>
        <w:t>(2)</w:t>
      </w:r>
      <w:r>
        <w:tab/>
        <w:t xml:space="preserve">is manufactured by a manufacturer that offers </w:t>
      </w:r>
      <w:r>
        <w:rPr>
          <w:strike/>
        </w:rPr>
        <w:t>a recovery</w:t>
      </w:r>
      <w:r>
        <w:t xml:space="preserve"> </w:t>
      </w:r>
      <w:r>
        <w:rPr>
          <w:u w:val="single"/>
        </w:rPr>
        <w:t>an electronic waste</w:t>
      </w:r>
      <w:r>
        <w:t xml:space="preserve"> program as provided in Sections 48</w:t>
      </w:r>
      <w:r>
        <w:noBreakHyphen/>
        <w:t>60</w:t>
      </w:r>
      <w:r>
        <w:noBreakHyphen/>
        <w:t xml:space="preserve">40, </w:t>
      </w:r>
      <w:r>
        <w:rPr>
          <w:strike/>
        </w:rPr>
        <w:t>48</w:t>
      </w:r>
      <w:r>
        <w:rPr>
          <w:strike/>
        </w:rPr>
        <w:noBreakHyphen/>
        <w:t>60</w:t>
      </w:r>
      <w:r>
        <w:rPr>
          <w:strike/>
        </w:rPr>
        <w:noBreakHyphen/>
        <w:t>50, and</w:t>
      </w:r>
      <w:r>
        <w:t xml:space="preserve"> 48</w:t>
      </w:r>
      <w:r>
        <w:noBreakHyphen/>
        <w:t>60</w:t>
      </w:r>
      <w:r>
        <w:noBreakHyphen/>
        <w:t>55</w:t>
      </w:r>
      <w:r>
        <w:rPr>
          <w:u w:val="single"/>
        </w:rPr>
        <w:t>, and 48</w:t>
      </w:r>
      <w:r>
        <w:rPr>
          <w:u w:val="single"/>
        </w:rPr>
        <w:noBreakHyphen/>
        <w:t>60</w:t>
      </w:r>
      <w:r>
        <w:rPr>
          <w:u w:val="single"/>
        </w:rPr>
        <w:noBreakHyphen/>
        <w:t>51</w:t>
      </w:r>
      <w:r>
        <w:t>.</w:t>
      </w:r>
    </w:p>
    <w:p w:rsidR="00376E2E" w:rsidRDefault="00376E2E" w:rsidP="00376E2E">
      <w:r>
        <w:tab/>
        <w:t>(B)</w:t>
      </w:r>
      <w:r>
        <w:tab/>
        <w:t>The requirements of this section do not apply to a television sold by a retailer for less than one hundred dollars.</w:t>
      </w:r>
    </w:p>
    <w:p w:rsidR="00376E2E" w:rsidRDefault="00376E2E" w:rsidP="00376E2E">
      <w:r>
        <w:tab/>
        <w:t>Section 48</w:t>
      </w:r>
      <w:r>
        <w:noBreakHyphen/>
        <w:t>60</w:t>
      </w:r>
      <w:r>
        <w:noBreakHyphen/>
        <w:t>80.</w:t>
      </w:r>
      <w:r>
        <w:tab/>
        <w:t xml:space="preserve">A retailer may not be liable for damages arising from information stored on any covered device collected from a consumer under the manufacturer’s </w:t>
      </w:r>
      <w:r>
        <w:rPr>
          <w:strike/>
        </w:rPr>
        <w:t>recovery</w:t>
      </w:r>
      <w:r>
        <w:t xml:space="preserve"> </w:t>
      </w:r>
      <w:r>
        <w:rPr>
          <w:u w:val="single"/>
        </w:rPr>
        <w:t>electronic waste</w:t>
      </w:r>
      <w:r>
        <w:t xml:space="preserve"> program.</w:t>
      </w:r>
    </w:p>
    <w:p w:rsidR="00376E2E" w:rsidRDefault="00376E2E" w:rsidP="00376E2E">
      <w:r>
        <w:tab/>
        <w:t>Section</w:t>
      </w:r>
      <w:r>
        <w:tab/>
        <w:t>48</w:t>
      </w:r>
      <w:r>
        <w:noBreakHyphen/>
        <w:t>60</w:t>
      </w:r>
      <w:r>
        <w:noBreakHyphen/>
        <w:t>90.</w:t>
      </w:r>
      <w:r>
        <w:tab/>
      </w:r>
      <w:r>
        <w:tab/>
        <w:t>(A)</w:t>
      </w:r>
      <w:r>
        <w:tab/>
        <w:t>After July 1, 2011, a consumer must not knowingly place or discard a covered device or subassemblies of a covered device in a waste stream that is to be disposed of in a solid waste landfill.</w:t>
      </w:r>
    </w:p>
    <w:p w:rsidR="00376E2E" w:rsidRDefault="00376E2E" w:rsidP="00376E2E">
      <w:r>
        <w:tab/>
        <w:t>(B)</w:t>
      </w:r>
      <w:r>
        <w:tab/>
        <w:t>An owner or operator of a solid waste landfill must not, at the gate, knowingly accept, for disposal, loads containing more than an incidental amount of covered devices.</w:t>
      </w:r>
    </w:p>
    <w:p w:rsidR="00376E2E" w:rsidRDefault="00376E2E" w:rsidP="00376E2E">
      <w:r>
        <w:tab/>
        <w:t>(C)</w:t>
      </w:r>
      <w:r>
        <w:tab/>
        <w:t>The owner or operator of a solid waste landfill must post, in a conspicuous location at the landfill, a sign stating that covered devices or any components of covered devices are not accepted for disposal at the landfill.</w:t>
      </w:r>
    </w:p>
    <w:p w:rsidR="00376E2E" w:rsidRDefault="00376E2E" w:rsidP="00376E2E">
      <w:r>
        <w:tab/>
        <w:t>(D)</w:t>
      </w:r>
      <w:r>
        <w:tab/>
        <w:t>The owner or operator of a solid waste landfill must notify, in writing, all haulers delivering solid waste to the landfill that covered devices or any components of covered devices are not accepted for disposal at the landfill.</w:t>
      </w:r>
      <w:r>
        <w:tab/>
      </w:r>
    </w:p>
    <w:p w:rsidR="00376E2E" w:rsidRDefault="00376E2E" w:rsidP="00376E2E">
      <w:r>
        <w:tab/>
        <w:t>Section 48</w:t>
      </w:r>
      <w:r>
        <w:noBreakHyphen/>
        <w:t>60</w:t>
      </w:r>
      <w:r>
        <w:noBreakHyphen/>
        <w:t>100.</w:t>
      </w:r>
      <w:r>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Pr>
          <w:strike/>
        </w:rPr>
        <w:t>recovery</w:t>
      </w:r>
      <w:r>
        <w:t xml:space="preserve"> </w:t>
      </w:r>
      <w:r>
        <w:rPr>
          <w:u w:val="single"/>
        </w:rPr>
        <w:t>electronic waste</w:t>
      </w:r>
      <w:r>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376E2E" w:rsidRDefault="00376E2E" w:rsidP="00376E2E">
      <w:r>
        <w:tab/>
        <w:t>Section 48</w:t>
      </w:r>
      <w:r>
        <w:noBreakHyphen/>
        <w:t>60</w:t>
      </w:r>
      <w:r>
        <w:noBreakHyphen/>
        <w:t>110.</w:t>
      </w:r>
      <w:r>
        <w:tab/>
        <w:t>The department may conduct audits and inspection of a computer or television manufacturer, retailer, or recoverer to determine compliance with this chapter’s provisions, and may establish by regulation administrative fines for violations of this chapter.</w:t>
      </w:r>
    </w:p>
    <w:p w:rsidR="00376E2E" w:rsidRDefault="00376E2E" w:rsidP="00376E2E">
      <w:r>
        <w:tab/>
        <w:t>Section 48</w:t>
      </w:r>
      <w:r>
        <w:noBreakHyphen/>
        <w:t>60</w:t>
      </w:r>
      <w:r>
        <w:noBreakHyphen/>
        <w:t>120.</w:t>
      </w:r>
      <w:r>
        <w:tab/>
        <w:t xml:space="preserve">Financial and proprietary information submitted to the department pursuant to this </w:t>
      </w:r>
      <w:r>
        <w:rPr>
          <w:strike/>
        </w:rPr>
        <w:t>act</w:t>
      </w:r>
      <w:r>
        <w:t xml:space="preserve"> </w:t>
      </w:r>
      <w:r>
        <w:rPr>
          <w:u w:val="single"/>
        </w:rPr>
        <w:t>chapter</w:t>
      </w:r>
      <w:r>
        <w:t xml:space="preserve"> is exempt from public disclosure.</w:t>
      </w:r>
    </w:p>
    <w:p w:rsidR="00376E2E" w:rsidRDefault="00376E2E" w:rsidP="00376E2E">
      <w:r>
        <w:tab/>
        <w:t>Section 48</w:t>
      </w:r>
      <w:r>
        <w:noBreakHyphen/>
        <w:t>60</w:t>
      </w:r>
      <w:r>
        <w:noBreakHyphen/>
        <w:t>130.</w:t>
      </w:r>
      <w:r>
        <w:tab/>
        <w:t>The department shall include in its annual solid waste report information provided by manufacturers on recovery programs offered pursuant to this chapter.</w:t>
      </w:r>
    </w:p>
    <w:p w:rsidR="00376E2E" w:rsidRDefault="00376E2E" w:rsidP="00376E2E">
      <w:pPr>
        <w:rPr>
          <w:u w:val="single"/>
        </w:rPr>
      </w:pPr>
      <w:r>
        <w:tab/>
        <w:t>Section 48</w:t>
      </w:r>
      <w:r>
        <w:noBreakHyphen/>
        <w:t>60</w:t>
      </w:r>
      <w:r>
        <w:noBreakHyphen/>
        <w:t>140.</w:t>
      </w:r>
      <w:r>
        <w:tab/>
        <w:t>(A)</w:t>
      </w:r>
      <w:r>
        <w:tab/>
        <w:t>Covered devices must be recovered in a manner that complies with all applicable federal, state, and local requirements. Collection and storage of covered devices must be performed in accordance with best management practices.</w:t>
      </w:r>
    </w:p>
    <w:p w:rsidR="00376E2E" w:rsidRDefault="00376E2E" w:rsidP="00376E2E">
      <w:r>
        <w:rPr>
          <w:rFonts w:eastAsia="Calibri"/>
        </w:rPr>
        <w:tab/>
      </w:r>
      <w:r>
        <w:t>(B)</w:t>
      </w:r>
      <w:r>
        <w:tab/>
        <w:t>All recycling or reuse facilities used by recoverers of covered electronic devices must, at a minimum, achieve and maintain third</w:t>
      </w:r>
      <w:r>
        <w:noBreakHyphen/>
        <w:t>party accredited certification. Acceptable certification programs include the Responsible Recycling (R)(2) Practices and e</w:t>
      </w:r>
      <w:r>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376E2E" w:rsidRDefault="00376E2E" w:rsidP="00376E2E">
      <w:r>
        <w:tab/>
      </w:r>
      <w:r>
        <w:rPr>
          <w:u w:val="single" w:color="000000" w:themeColor="text1"/>
        </w:rPr>
        <w:t>Section 48</w:t>
      </w:r>
      <w:r>
        <w:rPr>
          <w:u w:val="single" w:color="000000" w:themeColor="text1"/>
        </w:rPr>
        <w:noBreakHyphen/>
        <w:t>60</w:t>
      </w:r>
      <w:r>
        <w:rPr>
          <w:u w:val="single" w:color="000000" w:themeColor="text1"/>
        </w:rPr>
        <w:noBreakHyphen/>
        <w:t>141</w:t>
      </w:r>
      <w:r>
        <w:t xml:space="preserve">. </w:t>
      </w:r>
      <w:r>
        <w:rPr>
          <w:u w:val="single"/>
        </w:rPr>
        <w:t>(A)</w:t>
      </w:r>
      <w:r>
        <w:tab/>
      </w:r>
      <w:r>
        <w:rPr>
          <w:u w:val="single" w:color="000000" w:themeColor="text1"/>
        </w:rPr>
        <w:t>By November 1, 2022</w:t>
      </w:r>
      <w:r>
        <w:rPr>
          <w:u w:val="single"/>
        </w:rPr>
        <w:t>, and by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rsidR="00376E2E" w:rsidRDefault="00376E2E" w:rsidP="00376E2E">
      <w:pPr>
        <w:rPr>
          <w:u w:val="single" w:color="000000" w:themeColor="text1"/>
        </w:rPr>
      </w:pPr>
      <w:r>
        <w:tab/>
      </w:r>
      <w:r>
        <w:rPr>
          <w:u w:val="single" w:color="000000" w:themeColor="text1"/>
        </w:rPr>
        <w:t>(B)</w:t>
      </w:r>
      <w:r>
        <w:tab/>
      </w:r>
      <w:r>
        <w:rPr>
          <w:u w:val="single" w:color="000000" w:themeColor="text1"/>
        </w:rPr>
        <w:t>The department may deny a registration under this section if the collector or any employee or officer of the collector has a history of:</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repeated violations of federal, state, or local laws, regulations, standards, or ordinances related to the collection, recovering, or other management of covered devices;</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gross carelessness or incompetence in handling, storing, processing, transporting, disposing, or otherwise managing covered devices.</w:t>
      </w:r>
    </w:p>
    <w:p w:rsidR="00376E2E" w:rsidRDefault="00376E2E" w:rsidP="00376E2E">
      <w:pPr>
        <w:rPr>
          <w:u w:val="single" w:color="000000" w:themeColor="text1"/>
        </w:rPr>
      </w:pPr>
      <w:r>
        <w:tab/>
      </w:r>
      <w:r>
        <w:rPr>
          <w:u w:val="single" w:color="000000" w:themeColor="text1"/>
        </w:rPr>
        <w:t>(C)</w:t>
      </w:r>
      <w:r>
        <w:tab/>
      </w:r>
      <w:r>
        <w:rPr>
          <w:u w:val="single" w:color="000000" w:themeColor="text1"/>
        </w:rPr>
        <w:t>The department shall post on the department’s website a list of all registered collectors.</w:t>
      </w:r>
    </w:p>
    <w:p w:rsidR="00376E2E" w:rsidRDefault="00376E2E" w:rsidP="00376E2E">
      <w:pPr>
        <w:rPr>
          <w:u w:val="single" w:color="000000" w:themeColor="text1"/>
        </w:rPr>
      </w:pPr>
      <w:r>
        <w:tab/>
      </w:r>
      <w:r>
        <w:rPr>
          <w:u w:val="single" w:color="000000" w:themeColor="text1"/>
        </w:rPr>
        <w:t>(D)</w:t>
      </w:r>
      <w:r>
        <w:tab/>
      </w:r>
      <w:r>
        <w:rPr>
          <w:u w:val="single" w:color="000000" w:themeColor="text1"/>
        </w:rPr>
        <w:t>Manufacturers and recoverers acting as collectors shall so indicate on their registration under Section 48</w:t>
      </w:r>
      <w:r>
        <w:rPr>
          <w:u w:val="single" w:color="000000" w:themeColor="text1"/>
        </w:rPr>
        <w:noBreakHyphen/>
        <w:t>60</w:t>
      </w:r>
      <w:r>
        <w:rPr>
          <w:u w:val="single" w:color="000000" w:themeColor="text1"/>
        </w:rPr>
        <w:noBreakHyphen/>
        <w:t>51 or Section 48</w:t>
      </w:r>
      <w:r>
        <w:rPr>
          <w:u w:val="single" w:color="000000" w:themeColor="text1"/>
        </w:rPr>
        <w:noBreakHyphen/>
        <w:t>60</w:t>
      </w:r>
      <w:r>
        <w:rPr>
          <w:u w:val="single" w:color="000000" w:themeColor="text1"/>
        </w:rPr>
        <w:noBreakHyphen/>
        <w:t>142 of this chapter.</w:t>
      </w:r>
    </w:p>
    <w:p w:rsidR="00376E2E" w:rsidRDefault="00376E2E" w:rsidP="00376E2E">
      <w:pPr>
        <w:rPr>
          <w:u w:val="single" w:color="000000" w:themeColor="text1"/>
        </w:rPr>
      </w:pPr>
      <w:r>
        <w:tab/>
      </w:r>
      <w:r>
        <w:rPr>
          <w:u w:val="single" w:color="000000" w:themeColor="text1"/>
        </w:rPr>
        <w:t>(E)</w:t>
      </w:r>
      <w:r>
        <w:tab/>
      </w:r>
      <w:r>
        <w:rPr>
          <w:u w:val="single" w:color="000000" w:themeColor="text1"/>
        </w:rPr>
        <w:t>Each collector that operates a program collection site or one</w:t>
      </w:r>
      <w:r>
        <w:rPr>
          <w:u w:val="single" w:color="000000" w:themeColor="text1"/>
        </w:rPr>
        <w:noBreakHyphen/>
        <w:t>day event shall ensure that the collected covered devices are sorted and loaded in compliance with local, State, and federal law. In addition, at a minimum, the collector shall also comply with the following requirements:</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Covered television devices and covered computer monitor devices must be accepted at program collection sites or one</w:t>
      </w:r>
      <w:r>
        <w:rPr>
          <w:u w:val="single" w:color="000000" w:themeColor="text1"/>
        </w:rPr>
        <w:noBreakHyphen/>
        <w:t>day collection events unless otherwise provided in this chapter.</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Covered television devices and covered computer monitor devices must be kept separate from other material and must:</w:t>
      </w:r>
    </w:p>
    <w:p w:rsidR="00376E2E" w:rsidRDefault="00376E2E" w:rsidP="00376E2E">
      <w:pPr>
        <w:rPr>
          <w:u w:val="single" w:color="000000" w:themeColor="text1"/>
        </w:rPr>
      </w:pPr>
      <w:r>
        <w:tab/>
      </w:r>
      <w:r>
        <w:tab/>
      </w:r>
      <w:r>
        <w:tab/>
      </w:r>
      <w:r>
        <w:rPr>
          <w:u w:val="single" w:color="000000" w:themeColor="text1"/>
        </w:rPr>
        <w:t>(a)</w:t>
      </w:r>
      <w:r>
        <w:tab/>
      </w:r>
      <w:r>
        <w:rPr>
          <w:u w:val="single" w:color="000000" w:themeColor="text1"/>
        </w:rPr>
        <w:t>be packaged in a manner to prevent breakage;</w:t>
      </w:r>
    </w:p>
    <w:p w:rsidR="00376E2E" w:rsidRDefault="00376E2E" w:rsidP="00376E2E">
      <w:pPr>
        <w:rPr>
          <w:u w:val="single" w:color="000000" w:themeColor="text1"/>
        </w:rPr>
      </w:pPr>
      <w:r>
        <w:tab/>
      </w:r>
      <w:r>
        <w:tab/>
      </w:r>
      <w:r>
        <w:tab/>
      </w:r>
      <w:r>
        <w:rPr>
          <w:u w:val="single" w:color="000000" w:themeColor="text1"/>
        </w:rPr>
        <w:t>(b)</w:t>
      </w:r>
      <w:r>
        <w:tab/>
      </w:r>
      <w:r>
        <w:rPr>
          <w:u w:val="single" w:color="000000" w:themeColor="text1"/>
        </w:rPr>
        <w:t>be loaded onto pallets and secured with plastic wrap or in pallet</w:t>
      </w:r>
      <w:r>
        <w:rPr>
          <w:u w:val="single" w:color="000000" w:themeColor="text1"/>
        </w:rPr>
        <w:noBreakHyphen/>
        <w:t>sized bulk containers prior to shipping; and</w:t>
      </w:r>
    </w:p>
    <w:p w:rsidR="00376E2E" w:rsidRDefault="00376E2E" w:rsidP="00376E2E">
      <w:pPr>
        <w:rPr>
          <w:u w:val="single" w:color="000000" w:themeColor="text1"/>
        </w:rPr>
      </w:pPr>
      <w:r>
        <w:tab/>
      </w:r>
      <w:r>
        <w:tab/>
      </w:r>
      <w:r>
        <w:tab/>
      </w:r>
      <w:r>
        <w:rPr>
          <w:u w:val="single" w:color="000000" w:themeColor="text1"/>
        </w:rPr>
        <w:t>(c)</w:t>
      </w:r>
      <w:r>
        <w:tab/>
      </w:r>
      <w:r>
        <w:rPr>
          <w:u w:val="single" w:color="000000" w:themeColor="text1"/>
        </w:rPr>
        <w:t>weigh on average per collection site eighteen thousand pounds per shipment, and if not then the recoverer may charge the collector a prorated charge on the shortfall in weight, not to exceed six hundred dollars.</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Covered devices must be sorted into at least the following categories:</w:t>
      </w:r>
    </w:p>
    <w:p w:rsidR="00376E2E" w:rsidRDefault="00376E2E" w:rsidP="00376E2E">
      <w:pPr>
        <w:rPr>
          <w:u w:val="single" w:color="000000" w:themeColor="text1"/>
        </w:rPr>
      </w:pPr>
      <w:r>
        <w:tab/>
      </w:r>
      <w:r>
        <w:tab/>
      </w:r>
      <w:r>
        <w:tab/>
      </w:r>
      <w:r>
        <w:rPr>
          <w:u w:val="single" w:color="000000" w:themeColor="text1"/>
        </w:rPr>
        <w:t>(a)</w:t>
      </w:r>
      <w:r>
        <w:tab/>
      </w:r>
      <w:r>
        <w:rPr>
          <w:u w:val="single" w:color="000000" w:themeColor="text1"/>
        </w:rPr>
        <w:t>covered computer monitor devices;</w:t>
      </w:r>
    </w:p>
    <w:p w:rsidR="00376E2E" w:rsidRDefault="00376E2E" w:rsidP="00376E2E">
      <w:pPr>
        <w:rPr>
          <w:u w:val="single" w:color="000000" w:themeColor="text1"/>
        </w:rPr>
      </w:pPr>
      <w:r>
        <w:tab/>
      </w:r>
      <w:r>
        <w:tab/>
      </w:r>
      <w:r>
        <w:tab/>
      </w:r>
      <w:r>
        <w:rPr>
          <w:u w:val="single" w:color="000000" w:themeColor="text1"/>
        </w:rPr>
        <w:t>(b)</w:t>
      </w:r>
      <w:r>
        <w:tab/>
      </w:r>
      <w:r>
        <w:rPr>
          <w:u w:val="single" w:color="000000" w:themeColor="text1"/>
        </w:rPr>
        <w:t>covered television devices;</w:t>
      </w:r>
    </w:p>
    <w:p w:rsidR="00376E2E" w:rsidRDefault="00376E2E" w:rsidP="00376E2E">
      <w:pPr>
        <w:rPr>
          <w:u w:val="single" w:color="000000" w:themeColor="text1"/>
        </w:rPr>
      </w:pPr>
      <w:r>
        <w:tab/>
      </w:r>
      <w:r>
        <w:tab/>
      </w:r>
      <w:r>
        <w:tab/>
      </w:r>
      <w:r>
        <w:rPr>
          <w:u w:val="single" w:color="000000" w:themeColor="text1"/>
        </w:rPr>
        <w:t>(c)</w:t>
      </w:r>
      <w:r>
        <w:tab/>
      </w:r>
      <w:r>
        <w:rPr>
          <w:u w:val="single" w:color="000000" w:themeColor="text1"/>
        </w:rPr>
        <w:t xml:space="preserve">all other covered devices that are part of the manufacturer program; </w:t>
      </w:r>
    </w:p>
    <w:p w:rsidR="00376E2E" w:rsidRDefault="00376E2E" w:rsidP="00376E2E">
      <w:pPr>
        <w:rPr>
          <w:u w:val="single" w:color="000000" w:themeColor="text1"/>
        </w:rPr>
      </w:pPr>
      <w:r>
        <w:tab/>
      </w:r>
      <w:r>
        <w:tab/>
      </w:r>
      <w:r>
        <w:tab/>
      </w:r>
      <w:r>
        <w:rPr>
          <w:u w:val="single" w:color="000000" w:themeColor="text1"/>
        </w:rPr>
        <w:t>(d)</w:t>
      </w:r>
      <w:r>
        <w:tab/>
      </w:r>
      <w:r>
        <w:rPr>
          <w:u w:val="single" w:color="000000" w:themeColor="text1"/>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rsidR="00376E2E" w:rsidRDefault="00376E2E" w:rsidP="00376E2E">
      <w:r>
        <w:tab/>
      </w:r>
      <w:r>
        <w:tab/>
      </w:r>
      <w:r>
        <w:tab/>
      </w:r>
      <w:r>
        <w:rPr>
          <w:u w:val="single" w:color="000000" w:themeColor="text1"/>
        </w:rPr>
        <w:t>(e)</w:t>
      </w:r>
      <w:r>
        <w:tab/>
      </w:r>
      <w:r>
        <w:rPr>
          <w:u w:val="single" w:color="000000" w:themeColor="text1"/>
        </w:rPr>
        <w:t>any other covered device that is not part of the manufacturer program that the collector has arranged to have picked up with covered devices and for which a financial arrangement has been made to cover the recycling costs outside of the manufacturer program.</w:t>
      </w:r>
    </w:p>
    <w:p w:rsidR="00376E2E" w:rsidRDefault="00376E2E" w:rsidP="00376E2E">
      <w:pPr>
        <w:rPr>
          <w:u w:val="single" w:color="000000" w:themeColor="text1"/>
        </w:rPr>
      </w:pPr>
      <w:r>
        <w:tab/>
      </w:r>
      <w:r>
        <w:tab/>
      </w:r>
      <w:r>
        <w:rPr>
          <w:u w:val="single" w:color="000000" w:themeColor="text1"/>
        </w:rPr>
        <w:t>(4)</w:t>
      </w:r>
      <w:r>
        <w:tab/>
      </w:r>
      <w:r>
        <w:rPr>
          <w:u w:val="single" w:color="000000" w:themeColor="text1"/>
        </w:rPr>
        <w:t>Containers holding the covered devices must be structurally sound for transportation.</w:t>
      </w:r>
    </w:p>
    <w:p w:rsidR="00376E2E" w:rsidRDefault="00376E2E" w:rsidP="00376E2E">
      <w:pPr>
        <w:rPr>
          <w:u w:val="single" w:color="000000" w:themeColor="text1"/>
        </w:rPr>
      </w:pPr>
      <w:r>
        <w:tab/>
      </w:r>
      <w:r>
        <w:tab/>
      </w:r>
      <w:r>
        <w:rPr>
          <w:u w:val="single" w:color="000000" w:themeColor="text1"/>
        </w:rPr>
        <w:t>(5)</w:t>
      </w:r>
      <w:r>
        <w:tab/>
      </w:r>
      <w:r>
        <w:rPr>
          <w:u w:val="single" w:color="000000" w:themeColor="text1"/>
        </w:rPr>
        <w:t>Each shipment of covered devices from a program collection site or one</w:t>
      </w:r>
      <w:r>
        <w:rPr>
          <w:u w:val="single" w:color="000000" w:themeColor="text1"/>
        </w:rPr>
        <w:noBreakHyphen/>
        <w:t>day collection event must include a collector</w:t>
      </w:r>
      <w:r>
        <w:rPr>
          <w:u w:val="single" w:color="000000" w:themeColor="text1"/>
        </w:rPr>
        <w:noBreakHyphen/>
        <w:t>prepared bill of lading or similar manifest, which describes the origin of the shipment and the number of pallets or bulk containers of covered devices in the shipment.</w:t>
      </w:r>
    </w:p>
    <w:p w:rsidR="00376E2E" w:rsidRDefault="00376E2E" w:rsidP="00376E2E">
      <w:pPr>
        <w:rPr>
          <w:u w:val="single" w:color="000000" w:themeColor="text1"/>
        </w:rPr>
      </w:pPr>
      <w:r>
        <w:tab/>
      </w:r>
      <w:r>
        <w:rPr>
          <w:u w:val="single" w:color="000000" w:themeColor="text1"/>
        </w:rPr>
        <w:t>(F)</w:t>
      </w:r>
      <w:r>
        <w:tab/>
      </w:r>
      <w:r>
        <w:rPr>
          <w:u w:val="single" w:color="000000" w:themeColor="text1"/>
        </w:rPr>
        <w:t>Except as provided in subsection (G), each collector that operates a program collection site or one</w:t>
      </w:r>
      <w:r>
        <w:rPr>
          <w:u w:val="single" w:color="000000" w:themeColor="text1"/>
        </w:rPr>
        <w:noBreakHyphen/>
        <w:t>day collection event during a program year shall accept all covered television devices and computer monitor devices that are delivered to the program collection site or one</w:t>
      </w:r>
      <w:r>
        <w:rPr>
          <w:u w:val="single" w:color="000000" w:themeColor="text1"/>
        </w:rPr>
        <w:noBreakHyphen/>
        <w:t>day collection event during the program year.</w:t>
      </w:r>
    </w:p>
    <w:p w:rsidR="00376E2E" w:rsidRDefault="00376E2E" w:rsidP="00376E2E">
      <w:pPr>
        <w:rPr>
          <w:u w:val="single" w:color="000000" w:themeColor="text1"/>
        </w:rPr>
      </w:pPr>
      <w:r>
        <w:tab/>
      </w:r>
      <w:r>
        <w:rPr>
          <w:u w:val="single" w:color="000000" w:themeColor="text1"/>
        </w:rPr>
        <w:t>(G)</w:t>
      </w:r>
      <w:r>
        <w:tab/>
      </w:r>
      <w:r>
        <w:rPr>
          <w:u w:val="single" w:color="000000" w:themeColor="text1"/>
        </w:rPr>
        <w:t>No collector that operates a program collection site or one</w:t>
      </w:r>
      <w:r>
        <w:rPr>
          <w:u w:val="single" w:color="000000" w:themeColor="text1"/>
        </w:rPr>
        <w:noBreakHyphen/>
        <w:t>day collection event shall:</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accept, at the program collection site or one</w:t>
      </w:r>
      <w:r>
        <w:rPr>
          <w:u w:val="single" w:color="000000" w:themeColor="text1"/>
        </w:rPr>
        <w:noBreakHyphen/>
        <w:t>day collection event, more than seven covered devices from an individual at any one time;</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scrap, salvage, dismantle, or otherwise disassemble any covered devices collected at a program collection site or one</w:t>
      </w:r>
      <w:r>
        <w:rPr>
          <w:u w:val="single" w:color="000000" w:themeColor="text1"/>
        </w:rPr>
        <w:noBreakHyphen/>
        <w:t>day collection event;</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deliver to a manufacturer electronic waste program, through its recoverer, any covered devices other than covered television devices and covered computer monitor devices, unless otherwise provided for in this chapter, collected at a program collection site or one</w:t>
      </w:r>
      <w:r>
        <w:rPr>
          <w:u w:val="single" w:color="000000" w:themeColor="text1"/>
        </w:rPr>
        <w:noBreakHyphen/>
        <w:t>day collection event; or</w:t>
      </w:r>
    </w:p>
    <w:p w:rsidR="00376E2E" w:rsidRDefault="00376E2E" w:rsidP="00376E2E">
      <w:pPr>
        <w:rPr>
          <w:u w:val="single" w:color="000000" w:themeColor="text1"/>
        </w:rPr>
      </w:pPr>
      <w:r>
        <w:tab/>
      </w:r>
      <w:r>
        <w:tab/>
      </w:r>
      <w:r>
        <w:rPr>
          <w:u w:val="single" w:color="000000" w:themeColor="text1"/>
        </w:rPr>
        <w:t>(4)</w:t>
      </w:r>
      <w:r>
        <w:tab/>
      </w:r>
      <w:r>
        <w:rPr>
          <w:u w:val="single" w:color="000000" w:themeColor="text1"/>
        </w:rPr>
        <w:t>deliver to a person other than the manufacturer electronic waste program or its recoverer,  covered television devices and covered computer monitor devices, unless otherwise provided for in this chapter, collected at a program collection site or one</w:t>
      </w:r>
      <w:r>
        <w:rPr>
          <w:u w:val="single" w:color="000000" w:themeColor="text1"/>
        </w:rPr>
        <w:noBreakHyphen/>
        <w:t>day collection event.</w:t>
      </w:r>
    </w:p>
    <w:p w:rsidR="00376E2E" w:rsidRDefault="00376E2E" w:rsidP="00376E2E">
      <w:pPr>
        <w:rPr>
          <w:u w:val="single" w:color="000000" w:themeColor="text1"/>
        </w:rPr>
      </w:pPr>
      <w:r>
        <w:tab/>
      </w:r>
      <w:r>
        <w:rPr>
          <w:u w:val="single" w:color="000000" w:themeColor="text1"/>
        </w:rPr>
        <w:t>(H)</w:t>
      </w:r>
      <w:r>
        <w:tab/>
      </w:r>
      <w:r>
        <w:rPr>
          <w:u w:val="single" w:color="000000" w:themeColor="text1"/>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p>
    <w:p w:rsidR="00376E2E" w:rsidRDefault="00376E2E" w:rsidP="00376E2E">
      <w:pPr>
        <w:rPr>
          <w:u w:val="single" w:color="000000" w:themeColor="text1"/>
        </w:rPr>
      </w:pPr>
      <w:r>
        <w:tab/>
      </w:r>
      <w:r>
        <w:rPr>
          <w:u w:val="single" w:color="000000" w:themeColor="text1"/>
        </w:rPr>
        <w:t>(I)</w:t>
      </w:r>
      <w:r>
        <w:tab/>
      </w:r>
      <w:r>
        <w:rPr>
          <w:u w:val="single" w:color="000000" w:themeColor="text1"/>
        </w:rPr>
        <w:t>Nothing in this chapter shall prevent a person from acting as a collector independently of a manufacturer electronic waste program.</w:t>
      </w:r>
    </w:p>
    <w:p w:rsidR="00376E2E" w:rsidRDefault="00376E2E" w:rsidP="00376E2E">
      <w:pPr>
        <w:rPr>
          <w:u w:val="single" w:color="000000" w:themeColor="text1"/>
        </w:rPr>
      </w:pPr>
      <w:r>
        <w:tab/>
      </w:r>
      <w:r>
        <w:rPr>
          <w:u w:val="single" w:color="000000" w:themeColor="text1"/>
        </w:rPr>
        <w:t>(J)</w:t>
      </w:r>
      <w:r>
        <w:tab/>
      </w:r>
      <w:r>
        <w:rPr>
          <w:u w:val="single" w:color="000000" w:themeColor="text1"/>
        </w:rPr>
        <w:t>Any collector or recoverer operating a one</w:t>
      </w:r>
      <w:r>
        <w:rPr>
          <w:u w:val="single" w:color="000000" w:themeColor="text1"/>
        </w:rPr>
        <w:noBreakHyphen/>
        <w:t>day collection event shall not deliver any collected devices to any county or solid waste authority operating in one or more counties without prior coordination and agreement.</w:t>
      </w:r>
    </w:p>
    <w:p w:rsidR="00376E2E" w:rsidRDefault="00376E2E" w:rsidP="00376E2E">
      <w:pPr>
        <w:rPr>
          <w:u w:val="single" w:color="000000" w:themeColor="text1"/>
        </w:rPr>
      </w:pPr>
      <w:r>
        <w:tab/>
      </w:r>
      <w:r>
        <w:rPr>
          <w:u w:val="single" w:color="000000" w:themeColor="text1"/>
        </w:rPr>
        <w:t>Section 48</w:t>
      </w:r>
      <w:r>
        <w:rPr>
          <w:u w:val="single" w:color="000000" w:themeColor="text1"/>
        </w:rPr>
        <w:noBreakHyphen/>
        <w:t>60</w:t>
      </w:r>
      <w:r>
        <w:rPr>
          <w:u w:val="single" w:color="000000" w:themeColor="text1"/>
        </w:rPr>
        <w:noBreakHyphen/>
        <w:t>142.</w:t>
      </w:r>
      <w:r>
        <w:tab/>
      </w:r>
      <w:r>
        <w:tab/>
      </w:r>
      <w:r>
        <w:rPr>
          <w:u w:val="single" w:color="000000" w:themeColor="text1"/>
        </w:rPr>
        <w:t>(A)</w:t>
      </w:r>
      <w:r>
        <w:tab/>
      </w:r>
      <w:r>
        <w:rPr>
          <w:u w:val="single" w:color="000000" w:themeColor="text1"/>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rsidR="00376E2E" w:rsidRDefault="00376E2E" w:rsidP="00376E2E">
      <w:pPr>
        <w:rPr>
          <w:u w:val="single" w:color="000000" w:themeColor="text1"/>
        </w:rPr>
      </w:pPr>
      <w:r>
        <w:tab/>
      </w:r>
      <w:r>
        <w:rPr>
          <w:u w:val="single" w:color="000000" w:themeColor="text1"/>
        </w:rPr>
        <w:t>(B)</w:t>
      </w:r>
      <w:r>
        <w:tab/>
      </w:r>
      <w:r>
        <w:rPr>
          <w:u w:val="single" w:color="000000" w:themeColor="text1"/>
        </w:rPr>
        <w:t>The department may deny a registration under this section if the recoverer or any employee or officer of the recoverer has a history of:</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repeated violations of federal, state, or local laws, regulations, standards, or ordinances related to the collection, recycling, or other management of covered devices;</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gross carelessness or incompetence in handling, storing, processing, transporting, disposing, or otherwise managing covered devices.</w:t>
      </w:r>
    </w:p>
    <w:p w:rsidR="00376E2E" w:rsidRDefault="00376E2E" w:rsidP="00376E2E">
      <w:pPr>
        <w:rPr>
          <w:u w:val="single" w:color="000000" w:themeColor="text1"/>
        </w:rPr>
      </w:pPr>
      <w:r>
        <w:tab/>
      </w:r>
      <w:r>
        <w:rPr>
          <w:u w:val="single" w:color="000000" w:themeColor="text1"/>
        </w:rPr>
        <w:t>(C)</w:t>
      </w:r>
      <w:r>
        <w:tab/>
      </w:r>
      <w:r>
        <w:rPr>
          <w:u w:val="single" w:color="000000" w:themeColor="text1"/>
        </w:rPr>
        <w:t>The department shall post on the department’s website a list of all registered recoverers.</w:t>
      </w:r>
    </w:p>
    <w:p w:rsidR="00376E2E" w:rsidRDefault="00376E2E" w:rsidP="00376E2E">
      <w:pPr>
        <w:rPr>
          <w:u w:val="single" w:color="000000" w:themeColor="text1"/>
        </w:rPr>
      </w:pPr>
      <w:r>
        <w:tab/>
      </w:r>
      <w:r>
        <w:rPr>
          <w:u w:val="single" w:color="000000" w:themeColor="text1"/>
        </w:rPr>
        <w:t>(D)</w:t>
      </w:r>
      <w:r>
        <w:tab/>
      </w:r>
      <w:r>
        <w:rPr>
          <w:u w:val="single" w:color="000000" w:themeColor="text1"/>
        </w:rPr>
        <w:t>Beginning in program year 2023, no person may act as a recoverer of consumer covered devices for a manufacturer’s electronic waste program unless the recoverer is registered with the department as required under this section.</w:t>
      </w:r>
    </w:p>
    <w:p w:rsidR="00376E2E" w:rsidRDefault="00376E2E" w:rsidP="00376E2E">
      <w:pPr>
        <w:rPr>
          <w:u w:val="single" w:color="000000" w:themeColor="text1"/>
        </w:rPr>
      </w:pPr>
      <w:r>
        <w:tab/>
      </w:r>
      <w:r>
        <w:rPr>
          <w:u w:val="single" w:color="000000" w:themeColor="text1"/>
        </w:rPr>
        <w:t>(E)</w:t>
      </w:r>
      <w:r>
        <w:tab/>
      </w:r>
      <w:r>
        <w:rPr>
          <w:u w:val="single" w:color="000000" w:themeColor="text1"/>
        </w:rPr>
        <w:t>Beginning in program year 2023, recoverers must, as a part of their annual registration, certify compliance with all of the following requirements:</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Recoverers must implement the appropriate measures to safeguard occupational and environmental health and safety, through the following:</w:t>
      </w:r>
    </w:p>
    <w:p w:rsidR="00376E2E" w:rsidRDefault="00376E2E" w:rsidP="00376E2E">
      <w:pPr>
        <w:rPr>
          <w:u w:val="single" w:color="000000" w:themeColor="text1"/>
        </w:rPr>
      </w:pPr>
      <w:r>
        <w:tab/>
      </w:r>
      <w:r>
        <w:tab/>
      </w:r>
      <w:r>
        <w:tab/>
      </w:r>
      <w:r>
        <w:rPr>
          <w:u w:val="single" w:color="000000" w:themeColor="text1"/>
        </w:rPr>
        <w:t>(a)</w:t>
      </w:r>
      <w:r>
        <w:tab/>
      </w:r>
      <w:r>
        <w:rPr>
          <w:u w:val="single" w:color="000000" w:themeColor="text1"/>
        </w:rPr>
        <w:t>environmental health and safety training of personnel, including training with regard to material and equipment handling, worker exposure, controlling releases, and safety and emergency procedures;</w:t>
      </w:r>
    </w:p>
    <w:p w:rsidR="00376E2E" w:rsidRDefault="00376E2E" w:rsidP="00376E2E">
      <w:pPr>
        <w:rPr>
          <w:u w:val="single" w:color="000000" w:themeColor="text1"/>
        </w:rPr>
      </w:pPr>
      <w:r>
        <w:tab/>
      </w:r>
      <w:r>
        <w:tab/>
      </w:r>
      <w:r>
        <w:tab/>
      </w:r>
      <w:r>
        <w:rPr>
          <w:u w:val="single" w:color="000000" w:themeColor="text1"/>
        </w:rPr>
        <w:t>(b)</w:t>
      </w:r>
      <w:r>
        <w:tab/>
      </w:r>
      <w:r>
        <w:rPr>
          <w:u w:val="single" w:color="000000" w:themeColor="text1"/>
        </w:rPr>
        <w:t>an up</w:t>
      </w:r>
      <w:r>
        <w:rPr>
          <w:u w:val="single" w:color="000000" w:themeColor="text1"/>
        </w:rPr>
        <w:noBreakHyphen/>
        <w:t>to</w:t>
      </w:r>
      <w:r>
        <w:rPr>
          <w:u w:val="single" w:color="000000" w:themeColor="text1"/>
        </w:rPr>
        <w:noBreakHyphen/>
        <w:t>date, written plan for the identification and management of hazardous materials; and</w:t>
      </w:r>
    </w:p>
    <w:p w:rsidR="00376E2E" w:rsidRDefault="00376E2E" w:rsidP="00376E2E">
      <w:pPr>
        <w:rPr>
          <w:u w:val="single" w:color="000000" w:themeColor="text1"/>
        </w:rPr>
      </w:pPr>
      <w:r>
        <w:tab/>
      </w:r>
      <w:r>
        <w:tab/>
      </w:r>
      <w:r>
        <w:tab/>
      </w:r>
      <w:r>
        <w:rPr>
          <w:u w:val="single" w:color="000000" w:themeColor="text1"/>
        </w:rPr>
        <w:t>(c)</w:t>
      </w:r>
      <w:r>
        <w:tab/>
      </w:r>
      <w:r>
        <w:rPr>
          <w:u w:val="single" w:color="000000" w:themeColor="text1"/>
        </w:rPr>
        <w:t>an up</w:t>
      </w:r>
      <w:r>
        <w:rPr>
          <w:u w:val="single" w:color="000000" w:themeColor="text1"/>
        </w:rPr>
        <w:noBreakHyphen/>
        <w:t>to</w:t>
      </w:r>
      <w:r>
        <w:rPr>
          <w:u w:val="single" w:color="000000" w:themeColor="text1"/>
        </w:rPr>
        <w:noBreakHyphen/>
        <w:t>date, written plan for reporting and responding to exceptional pollutant releases, including emergencies such as accidents, spills, fires, and explosions.</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Recoverers  must maintain:</w:t>
      </w:r>
    </w:p>
    <w:p w:rsidR="00376E2E" w:rsidRDefault="00376E2E" w:rsidP="00376E2E">
      <w:pPr>
        <w:rPr>
          <w:u w:val="single" w:color="000000" w:themeColor="text1"/>
        </w:rPr>
      </w:pPr>
      <w:r>
        <w:tab/>
      </w:r>
      <w:r>
        <w:tab/>
      </w:r>
      <w:r>
        <w:tab/>
      </w:r>
      <w:r>
        <w:rPr>
          <w:u w:val="single" w:color="000000" w:themeColor="text1"/>
        </w:rPr>
        <w:t>(a)</w:t>
      </w:r>
      <w:r>
        <w:tab/>
      </w:r>
      <w:r>
        <w:rPr>
          <w:u w:val="single" w:color="000000" w:themeColor="text1"/>
        </w:rPr>
        <w:t xml:space="preserve">commercial general liability insurance or the equivalent corporate guarantee for accidents and other emergencies with limits of not less than $1,000,000 per occurrence and $1,000,000 aggregate, and </w:t>
      </w:r>
      <w:r>
        <w:tab/>
      </w:r>
    </w:p>
    <w:p w:rsidR="00376E2E" w:rsidRDefault="00376E2E" w:rsidP="00376E2E">
      <w:pPr>
        <w:rPr>
          <w:u w:val="single" w:color="000000" w:themeColor="text1"/>
        </w:rPr>
      </w:pPr>
      <w:r>
        <w:tab/>
      </w:r>
      <w:r>
        <w:tab/>
      </w:r>
      <w:r>
        <w:tab/>
      </w:r>
      <w:r>
        <w:rPr>
          <w:u w:val="single" w:color="000000" w:themeColor="text1"/>
        </w:rPr>
        <w:t>(b)</w:t>
      </w:r>
      <w:r>
        <w:tab/>
      </w:r>
      <w:r>
        <w:rPr>
          <w:u w:val="single" w:color="000000" w:themeColor="text1"/>
        </w:rPr>
        <w:t>pollution legal liability insurance with limits not less than $1,000,000 per occurrence for companies engaged solely in the dismantling activities and $5,000,000 per occurrence for companies engaged in recycling.</w:t>
      </w:r>
    </w:p>
    <w:p w:rsidR="00376E2E" w:rsidRDefault="00376E2E" w:rsidP="00376E2E">
      <w:pPr>
        <w:rPr>
          <w:u w:val="single" w:color="000000" w:themeColor="text1"/>
        </w:rPr>
      </w:pPr>
      <w:r>
        <w:tab/>
      </w:r>
      <w:r>
        <w:tab/>
      </w:r>
      <w:r>
        <w:rPr>
          <w:u w:val="single" w:color="000000" w:themeColor="text1"/>
        </w:rPr>
        <w:t>(4)</w:t>
      </w:r>
      <w:r>
        <w:tab/>
      </w:r>
      <w:r>
        <w:rPr>
          <w:u w:val="single" w:color="000000" w:themeColor="text1"/>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Pr>
          <w:u w:val="single" w:color="000000" w:themeColor="text1"/>
        </w:rPr>
        <w:noBreakHyphen/>
        <w:t>party auditors.</w:t>
      </w:r>
    </w:p>
    <w:p w:rsidR="00376E2E" w:rsidRDefault="00376E2E" w:rsidP="00376E2E">
      <w:pPr>
        <w:rPr>
          <w:u w:val="single" w:color="000000" w:themeColor="text1"/>
        </w:rPr>
      </w:pPr>
      <w:r>
        <w:tab/>
        <w:t xml:space="preserve"> </w:t>
      </w:r>
      <w:r>
        <w:tab/>
      </w:r>
      <w:r>
        <w:rPr>
          <w:u w:val="single" w:color="000000" w:themeColor="text1"/>
        </w:rPr>
        <w:t>(5)</w:t>
      </w:r>
      <w:r>
        <w:tab/>
      </w:r>
      <w:r>
        <w:rPr>
          <w:u w:val="single" w:color="000000" w:themeColor="text1"/>
        </w:rPr>
        <w:t>Recoverers must maintain on file proof of workers’ compensation and employers’ liability insurance.</w:t>
      </w:r>
    </w:p>
    <w:p w:rsidR="00376E2E" w:rsidRDefault="00376E2E" w:rsidP="00376E2E">
      <w:pPr>
        <w:rPr>
          <w:u w:val="single" w:color="000000" w:themeColor="text1"/>
        </w:rPr>
      </w:pPr>
      <w:r>
        <w:tab/>
      </w:r>
      <w:r>
        <w:tab/>
      </w:r>
      <w:r>
        <w:rPr>
          <w:u w:val="single" w:color="000000" w:themeColor="text1"/>
        </w:rPr>
        <w:t>(6)</w:t>
      </w:r>
      <w:r>
        <w:tab/>
      </w:r>
      <w:r>
        <w:rPr>
          <w:u w:val="single" w:color="000000" w:themeColor="text1"/>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rsidR="00376E2E" w:rsidRDefault="00376E2E" w:rsidP="00376E2E">
      <w:pPr>
        <w:rPr>
          <w:u w:val="single" w:color="000000" w:themeColor="text1"/>
        </w:rPr>
      </w:pPr>
      <w:r>
        <w:tab/>
      </w:r>
      <w:r>
        <w:tab/>
      </w:r>
      <w:r>
        <w:rPr>
          <w:u w:val="single" w:color="000000" w:themeColor="text1"/>
        </w:rPr>
        <w:t>(7)</w:t>
      </w:r>
      <w:r>
        <w:tab/>
      </w:r>
      <w:r>
        <w:rPr>
          <w:u w:val="single" w:color="000000" w:themeColor="text1"/>
        </w:rPr>
        <w:t>Recoverers must apply due diligence principles to the selection of facilities to which components and materials, such as plastics, metals, and circuit boards, from consumer covered devices are sent for reuse and recycling.</w:t>
      </w:r>
    </w:p>
    <w:p w:rsidR="00376E2E" w:rsidRDefault="00376E2E" w:rsidP="00376E2E">
      <w:pPr>
        <w:rPr>
          <w:u w:val="single" w:color="000000" w:themeColor="text1"/>
        </w:rPr>
      </w:pPr>
      <w:r>
        <w:tab/>
      </w:r>
      <w:r>
        <w:tab/>
      </w:r>
      <w:r>
        <w:rPr>
          <w:u w:val="single" w:color="000000" w:themeColor="text1"/>
        </w:rPr>
        <w:t>(8)</w:t>
      </w:r>
      <w:r>
        <w:tab/>
      </w:r>
      <w:r>
        <w:rPr>
          <w:u w:val="single" w:color="000000" w:themeColor="text1"/>
        </w:rPr>
        <w:t>Recoverers  must establish a documented environmental management system that is appropriate in level of detail and documentation to the scale and function of the facility, including documented regular self</w:t>
      </w:r>
      <w:r>
        <w:rPr>
          <w:u w:val="single" w:color="000000" w:themeColor="text1"/>
        </w:rPr>
        <w:noBreakHyphen/>
        <w:t>audits or inspections of the recoverer’s environmental compliance at the facility.</w:t>
      </w:r>
    </w:p>
    <w:p w:rsidR="00376E2E" w:rsidRDefault="00376E2E" w:rsidP="00376E2E">
      <w:pPr>
        <w:rPr>
          <w:u w:val="single" w:color="000000" w:themeColor="text1"/>
        </w:rPr>
      </w:pPr>
      <w:r>
        <w:tab/>
      </w:r>
      <w:r>
        <w:tab/>
      </w:r>
      <w:r>
        <w:rPr>
          <w:u w:val="single" w:color="000000" w:themeColor="text1"/>
        </w:rPr>
        <w:t>(9)</w:t>
      </w:r>
      <w:r>
        <w:tab/>
      </w:r>
      <w:r>
        <w:rPr>
          <w:u w:val="single" w:color="000000" w:themeColor="text1"/>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rsidR="00376E2E" w:rsidRDefault="00376E2E" w:rsidP="00376E2E">
      <w:pPr>
        <w:rPr>
          <w:u w:val="single" w:color="000000" w:themeColor="text1"/>
        </w:rPr>
      </w:pPr>
      <w:r>
        <w:tab/>
      </w:r>
      <w:r>
        <w:tab/>
      </w:r>
      <w:r>
        <w:rPr>
          <w:u w:val="single" w:color="000000" w:themeColor="text1"/>
        </w:rPr>
        <w:t>(10)</w:t>
      </w:r>
      <w:r>
        <w:tab/>
      </w:r>
      <w:r>
        <w:rPr>
          <w:u w:val="single" w:color="000000" w:themeColor="text1"/>
        </w:rPr>
        <w:t>Recoverers must establish a system for identifying and properly managing components, such as circuit boards, batteries, cathode</w:t>
      </w:r>
      <w:r>
        <w:rPr>
          <w:u w:val="single" w:color="000000" w:themeColor="text1"/>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rsidR="00376E2E" w:rsidRDefault="00376E2E" w:rsidP="00376E2E">
      <w:pPr>
        <w:rPr>
          <w:u w:val="single" w:color="000000" w:themeColor="text1"/>
        </w:rPr>
      </w:pPr>
      <w:r>
        <w:tab/>
      </w:r>
      <w:r>
        <w:tab/>
      </w:r>
      <w:r>
        <w:rPr>
          <w:u w:val="single" w:color="000000" w:themeColor="text1"/>
        </w:rPr>
        <w:t>(11)</w:t>
      </w:r>
      <w:r>
        <w:tab/>
      </w:r>
      <w:r>
        <w:rPr>
          <w:u w:val="single" w:color="000000" w:themeColor="text1"/>
        </w:rPr>
        <w:t>Recoverers must use a regularly implemented and documented monitoring and record</w:t>
      </w:r>
      <w:r>
        <w:rPr>
          <w:u w:val="single" w:color="000000" w:themeColor="text1"/>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rsidR="00376E2E" w:rsidRDefault="00376E2E" w:rsidP="00376E2E">
      <w:pPr>
        <w:rPr>
          <w:u w:val="single" w:color="000000" w:themeColor="text1"/>
        </w:rPr>
      </w:pPr>
      <w:r>
        <w:tab/>
      </w:r>
      <w:r>
        <w:tab/>
      </w:r>
      <w:r>
        <w:rPr>
          <w:u w:val="single" w:color="000000" w:themeColor="text1"/>
        </w:rPr>
        <w:t>(12)</w:t>
      </w:r>
      <w:r>
        <w:tab/>
      </w:r>
      <w:r>
        <w:rPr>
          <w:u w:val="single" w:color="000000" w:themeColor="text1"/>
        </w:rPr>
        <w:t>Recoverers must employ industry</w:t>
      </w:r>
      <w:r>
        <w:rPr>
          <w:u w:val="single" w:color="000000" w:themeColor="text1"/>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rsidR="00376E2E" w:rsidRDefault="00376E2E" w:rsidP="00376E2E">
      <w:pPr>
        <w:rPr>
          <w:u w:val="single" w:color="000000" w:themeColor="text1"/>
        </w:rPr>
      </w:pPr>
      <w:r>
        <w:tab/>
      </w:r>
      <w:r>
        <w:rPr>
          <w:u w:val="single" w:color="000000" w:themeColor="text1"/>
        </w:rPr>
        <w:t>(F)</w:t>
      </w:r>
      <w:r>
        <w:tab/>
      </w:r>
      <w:r>
        <w:rPr>
          <w:u w:val="single" w:color="000000" w:themeColor="text1"/>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Pr>
          <w:u w:val="single" w:color="000000" w:themeColor="text1"/>
        </w:rPr>
        <w:noBreakHyphen/>
        <w:t>site records that demonstrate compliance with this requirement and shall make those records available to the department for inspection and copying.</w:t>
      </w:r>
    </w:p>
    <w:p w:rsidR="00376E2E" w:rsidRDefault="00376E2E" w:rsidP="00376E2E">
      <w:pPr>
        <w:rPr>
          <w:u w:val="single" w:color="000000" w:themeColor="text1"/>
        </w:rPr>
      </w:pPr>
      <w:r>
        <w:tab/>
      </w:r>
      <w:r>
        <w:rPr>
          <w:u w:val="single" w:color="000000" w:themeColor="text1"/>
        </w:rPr>
        <w:t>(G)</w:t>
      </w:r>
      <w:r>
        <w:tab/>
      </w:r>
      <w:r>
        <w:rPr>
          <w:u w:val="single" w:color="000000" w:themeColor="text1"/>
        </w:rPr>
        <w:t>Nothing in this chapter shall prevent a person from acting as a recoverer independently of a manufacturer electronic waste program.</w:t>
      </w:r>
    </w:p>
    <w:p w:rsidR="00376E2E" w:rsidRDefault="00376E2E" w:rsidP="00376E2E">
      <w:pPr>
        <w:rPr>
          <w:u w:val="single" w:color="000000" w:themeColor="text1"/>
        </w:rPr>
      </w:pPr>
      <w:r>
        <w:tab/>
      </w:r>
      <w:r>
        <w:rPr>
          <w:u w:val="single" w:color="000000" w:themeColor="text1"/>
        </w:rPr>
        <w:t>(H)</w:t>
      </w:r>
      <w:r>
        <w:tab/>
      </w:r>
      <w:r>
        <w:rPr>
          <w:u w:val="single" w:color="000000" w:themeColor="text1"/>
        </w:rPr>
        <w:t>Whenever the department determines that a person is in violation of a regulation promulgated pursuant to this section, the department may:</w:t>
      </w:r>
    </w:p>
    <w:p w:rsidR="00376E2E" w:rsidRDefault="00376E2E" w:rsidP="00376E2E">
      <w:pPr>
        <w:rPr>
          <w:u w:val="single" w:color="000000" w:themeColor="text1"/>
        </w:rPr>
      </w:pPr>
      <w:r>
        <w:tab/>
      </w:r>
      <w:r>
        <w:tab/>
      </w:r>
      <w:r>
        <w:rPr>
          <w:u w:val="single" w:color="000000" w:themeColor="text1"/>
        </w:rPr>
        <w:t>(1)</w:t>
      </w:r>
      <w:r>
        <w:tab/>
      </w:r>
      <w:r>
        <w:rPr>
          <w:u w:val="single" w:color="000000" w:themeColor="text1"/>
        </w:rPr>
        <w:t>issue an order requiring the person to comply with the regulation;</w:t>
      </w:r>
    </w:p>
    <w:p w:rsidR="00376E2E" w:rsidRDefault="00376E2E" w:rsidP="00376E2E">
      <w:pPr>
        <w:rPr>
          <w:u w:val="single" w:color="000000" w:themeColor="text1"/>
        </w:rPr>
      </w:pPr>
      <w:r>
        <w:tab/>
      </w:r>
      <w:r>
        <w:tab/>
      </w:r>
      <w:r>
        <w:rPr>
          <w:u w:val="single" w:color="000000" w:themeColor="text1"/>
        </w:rPr>
        <w:t>(2)</w:t>
      </w:r>
      <w:r>
        <w:tab/>
      </w:r>
      <w:r>
        <w:rPr>
          <w:u w:val="single" w:color="000000" w:themeColor="text1"/>
        </w:rPr>
        <w:t>bring a civil action for injunctive relief in the appropriate court;  or</w:t>
      </w:r>
    </w:p>
    <w:p w:rsidR="00376E2E" w:rsidRDefault="00376E2E" w:rsidP="00376E2E">
      <w:pPr>
        <w:rPr>
          <w:u w:val="single" w:color="000000" w:themeColor="text1"/>
        </w:rPr>
      </w:pPr>
      <w:r>
        <w:tab/>
      </w:r>
      <w:r>
        <w:tab/>
      </w:r>
      <w:r>
        <w:rPr>
          <w:u w:val="single" w:color="000000" w:themeColor="text1"/>
        </w:rPr>
        <w:t>(3)</w:t>
      </w:r>
      <w:r>
        <w:tab/>
      </w:r>
      <w:r>
        <w:rPr>
          <w:u w:val="single" w:color="000000" w:themeColor="text1"/>
        </w:rPr>
        <w:t xml:space="preserve">request the Attorney General bring civil or criminal enforcement action pursuant to this section. </w:t>
      </w:r>
    </w:p>
    <w:p w:rsidR="00376E2E" w:rsidRDefault="00376E2E" w:rsidP="00376E2E">
      <w:pPr>
        <w:rPr>
          <w:u w:val="single" w:color="000000" w:themeColor="text1"/>
        </w:rPr>
      </w:pPr>
      <w:r>
        <w:tab/>
      </w:r>
      <w:r>
        <w:rPr>
          <w:u w:val="single" w:color="000000" w:themeColor="text1"/>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rsidR="00376E2E" w:rsidRDefault="00376E2E" w:rsidP="00376E2E">
      <w:pPr>
        <w:rPr>
          <w:u w:val="single" w:color="000000" w:themeColor="text1"/>
        </w:rPr>
      </w:pPr>
      <w:r>
        <w:tab/>
      </w:r>
      <w:r>
        <w:rPr>
          <w:u w:val="single" w:color="000000" w:themeColor="text1"/>
        </w:rPr>
        <w:t>(I)</w:t>
      </w:r>
      <w:r>
        <w:tab/>
      </w:r>
      <w:r>
        <w:rPr>
          <w:u w:val="single" w:color="000000" w:themeColor="text1"/>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Pr>
          <w:u w:val="single" w:color="000000" w:themeColor="text1"/>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376E2E" w:rsidRDefault="00376E2E" w:rsidP="00376E2E">
      <w:pPr>
        <w:rPr>
          <w:u w:val="single" w:color="000000" w:themeColor="text1"/>
        </w:rPr>
      </w:pPr>
      <w:r>
        <w:tab/>
      </w:r>
      <w:r>
        <w:rPr>
          <w:u w:val="single" w:color="000000" w:themeColor="text1"/>
        </w:rPr>
        <w:t>(J)</w:t>
      </w:r>
      <w:r>
        <w:tab/>
      </w:r>
      <w:r>
        <w:rPr>
          <w:u w:val="single" w:color="000000" w:themeColor="text1"/>
        </w:rPr>
        <w:t>Each day of noncompliance with an order issued pursuant to this section or noncompliance with a permit, regulation, standard, order, or requirement established pursuant to this section constitutes a separate offense.</w:t>
      </w:r>
    </w:p>
    <w:p w:rsidR="00376E2E" w:rsidRDefault="00376E2E" w:rsidP="00376E2E">
      <w:pPr>
        <w:rPr>
          <w:rFonts w:eastAsia="Calibri"/>
        </w:rPr>
      </w:pPr>
      <w:r>
        <w:rPr>
          <w:rFonts w:eastAsia="Calibri"/>
        </w:rPr>
        <w:tab/>
        <w:t>Section 48</w:t>
      </w:r>
      <w:r>
        <w:rPr>
          <w:rFonts w:eastAsia="Calibri"/>
        </w:rPr>
        <w:noBreakHyphen/>
        <w:t>60</w:t>
      </w:r>
      <w:r>
        <w:rPr>
          <w:rFonts w:eastAsia="Calibri"/>
        </w:rPr>
        <w:noBreakHyphen/>
        <w:t>150.</w:t>
      </w:r>
      <w:r>
        <w:rPr>
          <w:rFonts w:eastAsia="Calibri"/>
        </w:rPr>
        <w:tab/>
      </w:r>
      <w:r>
        <w:rPr>
          <w:rFonts w:eastAsia="Calibri"/>
        </w:rPr>
        <w:tab/>
      </w:r>
      <w:r>
        <w:rPr>
          <w:strike/>
        </w:rPr>
        <w:t>The department shall promulgate regulations needed to implement this chapter’s provisions, which must be submitted to the General Assembly pursuant to the Administrative Procedures Act.</w:t>
      </w:r>
    </w:p>
    <w:p w:rsidR="00376E2E" w:rsidRDefault="00376E2E" w:rsidP="00376E2E">
      <w:pPr>
        <w:rPr>
          <w:rFonts w:eastAsia="Calibri"/>
          <w:u w:val="single"/>
        </w:rPr>
      </w:pPr>
      <w:r>
        <w:rPr>
          <w:rFonts w:eastAsia="Calibri"/>
        </w:rPr>
        <w:tab/>
      </w:r>
      <w:r>
        <w:rPr>
          <w:rFonts w:eastAsia="Calibri"/>
          <w:u w:val="single" w:color="000000"/>
        </w:rPr>
        <w:t>(A)</w:t>
      </w:r>
      <w:r>
        <w:rPr>
          <w:rFonts w:eastAsia="Calibri"/>
        </w:rPr>
        <w:tab/>
      </w:r>
      <w:r>
        <w:rPr>
          <w:rFonts w:eastAsia="Calibri"/>
          <w:u w:val="single" w:color="000000"/>
        </w:rPr>
        <w:t xml:space="preserve">To carry out the purposes and provisions of this chapter, the </w:t>
      </w:r>
      <w:r>
        <w:rPr>
          <w:rFonts w:eastAsia="Calibri"/>
          <w:u w:val="single"/>
        </w:rPr>
        <w:t>department is authorized to:</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(1)</w:t>
      </w:r>
      <w:r>
        <w:rPr>
          <w:rFonts w:eastAsia="Calibri"/>
        </w:rPr>
        <w:tab/>
      </w:r>
      <w:r>
        <w:rPr>
          <w:rFonts w:eastAsia="Calibri"/>
          <w:u w:val="single" w:color="000000"/>
        </w:rPr>
        <w:t xml:space="preserve">promulgate such regulations, procedures, or standards as are necessary to </w:t>
      </w:r>
      <w:r>
        <w:rPr>
          <w:rFonts w:eastAsia="Calibri"/>
          <w:u w:val="single"/>
        </w:rPr>
        <w:t>protect human health and safety or the environment from the adverse effects of improper, inadequate, or unsound management of covered devices;</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(2)</w:t>
      </w:r>
      <w:r>
        <w:rPr>
          <w:rFonts w:eastAsia="Calibri"/>
        </w:rPr>
        <w:tab/>
      </w:r>
      <w:r>
        <w:rPr>
          <w:rFonts w:eastAsia="Calibri"/>
          <w:u w:val="single" w:color="000000"/>
        </w:rPr>
        <w:t xml:space="preserve">issue, deny, </w:t>
      </w:r>
      <w:r>
        <w:rPr>
          <w:rFonts w:eastAsia="Calibri"/>
          <w:u w:val="single"/>
        </w:rPr>
        <w:t>revoke, or modify permits, registrations, or orders under such conditions as the department may prescribe, pursuant to procedures consistent with the South Carolina Administrative Procedures Act, for the operation of facilities that recover covered devices;</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(3)</w:t>
      </w:r>
      <w:r>
        <w:rPr>
          <w:rFonts w:eastAsia="Calibri"/>
        </w:rPr>
        <w:tab/>
      </w:r>
      <w:r>
        <w:rPr>
          <w:rFonts w:eastAsia="Calibri"/>
          <w:u w:val="single"/>
        </w:rPr>
        <w:t>conduct inspections, conduct investigations, obtain samples, and conduct research regarding the operation and maintenance of any facility that recovers covered devices;</w:t>
      </w:r>
    </w:p>
    <w:p w:rsidR="00376E2E" w:rsidRDefault="00376E2E" w:rsidP="00376E2E">
      <w:pPr>
        <w:rPr>
          <w:rFonts w:eastAsia="Calibri"/>
          <w:u w:val="single"/>
        </w:rPr>
      </w:pPr>
      <w:r>
        <w:rPr>
          <w:rFonts w:eastAsia="Calibri"/>
        </w:rPr>
        <w:tab/>
      </w:r>
      <w:r>
        <w:rPr>
          <w:rFonts w:eastAsia="Calibri"/>
        </w:rPr>
        <w:tab/>
      </w:r>
      <w:r>
        <w:rPr>
          <w:rFonts w:eastAsia="Calibri"/>
          <w:u w:val="single" w:color="000000"/>
        </w:rPr>
        <w:t>(4)</w:t>
      </w:r>
      <w:r>
        <w:rPr>
          <w:rFonts w:eastAsia="Calibri"/>
        </w:rPr>
        <w:tab/>
      </w:r>
      <w:r>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 and</w:t>
      </w:r>
    </w:p>
    <w:p w:rsidR="00376E2E" w:rsidRDefault="00376E2E" w:rsidP="00376E2E">
      <w:pPr>
        <w:rPr>
          <w:rFonts w:eastAsia="Calibri"/>
          <w:u w:val="single" w:color="000000"/>
        </w:rPr>
      </w:pPr>
      <w:r>
        <w:rPr>
          <w:rFonts w:eastAsia="Calibri"/>
        </w:rPr>
        <w:tab/>
      </w:r>
      <w:r>
        <w:rPr>
          <w:rFonts w:eastAsia="Calibri"/>
        </w:rPr>
        <w:tab/>
      </w:r>
      <w:r>
        <w:rPr>
          <w:rFonts w:eastAsia="Calibri"/>
          <w:u w:val="single" w:color="000000"/>
        </w:rPr>
        <w:t>(5)</w:t>
      </w:r>
      <w:r>
        <w:rPr>
          <w:rFonts w:eastAsia="Calibri"/>
        </w:rPr>
        <w:tab/>
      </w:r>
      <w:r>
        <w:rPr>
          <w:rFonts w:eastAsia="Calibri"/>
          <w:u w:val="single" w:color="000000"/>
        </w:rPr>
        <w:t>cooperate with private organizations and with business and industry in carrying out the</w:t>
      </w:r>
      <w:r>
        <w:rPr>
          <w:rFonts w:eastAsia="Calibri"/>
        </w:rPr>
        <w:t xml:space="preserve"> </w:t>
      </w:r>
      <w:r>
        <w:rPr>
          <w:rFonts w:eastAsia="Calibri"/>
          <w:u w:val="single" w:color="000000"/>
        </w:rPr>
        <w:t>provisions of this chapter.</w:t>
      </w:r>
    </w:p>
    <w:p w:rsidR="00376E2E" w:rsidRDefault="00376E2E" w:rsidP="00376E2E">
      <w:pPr>
        <w:rPr>
          <w:rFonts w:eastAsia="Calibri"/>
          <w:u w:val="single" w:color="000000"/>
        </w:rPr>
      </w:pPr>
      <w:r>
        <w:rPr>
          <w:rFonts w:eastAsia="Calibri"/>
        </w:rPr>
        <w:tab/>
      </w:r>
      <w:r>
        <w:rPr>
          <w:rFonts w:eastAsia="Calibri"/>
          <w:u w:val="single" w:color="000000"/>
        </w:rPr>
        <w:t>(B)</w:t>
      </w:r>
      <w:r>
        <w:rPr>
          <w:rFonts w:eastAsia="Calibri"/>
        </w:rPr>
        <w:tab/>
      </w:r>
      <w:r>
        <w:rPr>
          <w:rFonts w:eastAsia="Calibri"/>
          <w:u w:val="single" w:color="000000"/>
        </w:rPr>
        <w:t>Regulations promulgated to carry out the purposes and provisions of this chapter must be submitted to the General Assembly pursuant to the Administrative Procedures Act.</w:t>
      </w:r>
    </w:p>
    <w:p w:rsidR="00376E2E" w:rsidRDefault="00376E2E" w:rsidP="00376E2E">
      <w:pPr>
        <w:rPr>
          <w:rFonts w:eastAsia="Calibri"/>
          <w:u w:val="single"/>
        </w:rPr>
      </w:pPr>
      <w:r>
        <w:rPr>
          <w:rFonts w:eastAsia="Calibri"/>
        </w:rPr>
        <w:tab/>
      </w:r>
      <w:r>
        <w:rPr>
          <w:rFonts w:eastAsia="Calibri"/>
          <w:u w:val="single" w:color="000000"/>
        </w:rPr>
        <w:t>(C)</w:t>
      </w:r>
      <w:r>
        <w:rPr>
          <w:rFonts w:eastAsia="Calibri"/>
        </w:rPr>
        <w:tab/>
      </w:r>
      <w:r>
        <w:rPr>
          <w:rFonts w:eastAsia="Calibri"/>
          <w:u w:val="single" w:color="000000"/>
        </w:rPr>
        <w:t xml:space="preserve">The requirements </w:t>
      </w:r>
      <w:r>
        <w:rPr>
          <w:rFonts w:eastAsia="Calibri"/>
          <w:u w:val="single"/>
        </w:rPr>
        <w:t>of this chapter supersede all regulations, rules, standards, orders, or other actions of the department that are not consistent with this chapter.</w:t>
      </w:r>
    </w:p>
    <w:p w:rsidR="00376E2E" w:rsidRDefault="00376E2E" w:rsidP="00376E2E">
      <w:pPr>
        <w:rPr>
          <w:rFonts w:eastAsiaTheme="minorHAnsi"/>
        </w:rPr>
      </w:pPr>
      <w:r>
        <w:rPr>
          <w:rFonts w:eastAsia="Calibri"/>
        </w:rPr>
        <w:tab/>
        <w:t>Section 48</w:t>
      </w:r>
      <w:r>
        <w:rPr>
          <w:rFonts w:eastAsia="Calibri"/>
        </w:rPr>
        <w:noBreakHyphen/>
        <w:t>60</w:t>
      </w:r>
      <w:r>
        <w:rPr>
          <w:rFonts w:eastAsia="Calibri"/>
        </w:rPr>
        <w:noBreakHyphen/>
        <w:t>160.</w:t>
      </w:r>
      <w:r>
        <w:rPr>
          <w:rFonts w:eastAsia="Calibri"/>
        </w:rPr>
        <w:tab/>
      </w:r>
      <w:r>
        <w:t>(A)</w:t>
      </w:r>
      <w:r>
        <w:tab/>
        <w:t>A manufacturer subject to the requirements of this chapter shall pay the department an annual registration fee in the amount of three thousand five hundred dollars.</w:t>
      </w:r>
    </w:p>
    <w:p w:rsidR="00376E2E" w:rsidRDefault="00376E2E" w:rsidP="00376E2E">
      <w:pPr>
        <w:rPr>
          <w:strike/>
        </w:rPr>
      </w:pPr>
      <w:r>
        <w:tab/>
      </w:r>
      <w:r>
        <w:rPr>
          <w:strike/>
        </w:rPr>
        <w:t>(B)</w:t>
      </w:r>
      <w:r>
        <w:tab/>
      </w:r>
      <w:r>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376E2E" w:rsidRDefault="00376E2E" w:rsidP="00376E2E">
      <w:r>
        <w:tab/>
      </w:r>
      <w:r>
        <w:rPr>
          <w:strike/>
        </w:rPr>
        <w:t>(C)</w:t>
      </w:r>
      <w:r>
        <w:tab/>
      </w:r>
      <w:r>
        <w:rPr>
          <w:strike/>
        </w:rPr>
        <w:t>Manufacturers participating in a representative organization are exempt from paying an annual registration fee.</w:t>
      </w:r>
    </w:p>
    <w:p w:rsidR="00376E2E" w:rsidRDefault="00376E2E" w:rsidP="00376E2E">
      <w:r>
        <w:tab/>
      </w:r>
      <w:r>
        <w:rPr>
          <w:strike/>
        </w:rPr>
        <w:t>(D)</w:t>
      </w:r>
      <w:r>
        <w:rPr>
          <w:u w:val="single"/>
        </w:rPr>
        <w:t>(B)</w:t>
      </w:r>
      <w:r>
        <w:tab/>
        <w:t>A manufacturer that produces computer monitors, computers, or televisions is only required to pay one annual registration fee, if a fee is required.</w:t>
      </w:r>
    </w:p>
    <w:p w:rsidR="00376E2E" w:rsidRDefault="00376E2E" w:rsidP="00376E2E">
      <w:r>
        <w:tab/>
      </w:r>
      <w:r>
        <w:rPr>
          <w:strike/>
        </w:rPr>
        <w:t>(E)(1)</w:t>
      </w:r>
      <w:r>
        <w:rPr>
          <w:u w:val="single"/>
        </w:rPr>
        <w:t>(C)</w:t>
      </w:r>
      <w:r>
        <w:tab/>
        <w:t>A manufacturer of a covered device that fails to comply with a requirement of this chapter</w:t>
      </w:r>
      <w:r>
        <w:rPr>
          <w:strike/>
        </w:rPr>
        <w:t>, excluding recycling obligation shortfalls as provided for in this section,</w:t>
      </w:r>
      <w:r>
        <w:t xml:space="preserve"> is subject to a fine not to exceed </w:t>
      </w:r>
      <w:r>
        <w:rPr>
          <w:strike/>
        </w:rPr>
        <w:t>one</w:t>
      </w:r>
      <w:r>
        <w:t xml:space="preserve"> </w:t>
      </w:r>
      <w:r>
        <w:rPr>
          <w:u w:val="single"/>
        </w:rPr>
        <w:t>seven</w:t>
      </w:r>
      <w:r>
        <w:t xml:space="preserve"> thousand dollars per violation.</w:t>
      </w:r>
    </w:p>
    <w:p w:rsidR="00376E2E" w:rsidRDefault="00376E2E" w:rsidP="00376E2E">
      <w:pPr>
        <w:rPr>
          <w:strike/>
        </w:rPr>
      </w:pPr>
      <w:r>
        <w:tab/>
      </w:r>
      <w:r>
        <w:tab/>
      </w:r>
      <w:r>
        <w:rPr>
          <w:strike/>
        </w:rPr>
        <w:t>(2)</w:t>
      </w:r>
      <w:r>
        <w:tab/>
      </w:r>
      <w:r>
        <w:rPr>
          <w:strike/>
        </w:rPr>
        <w:t>A manufacturer of a covered television device or covered computer monitor device participating in a plan pursuant to Section 48</w:t>
      </w:r>
      <w:r>
        <w:rPr>
          <w:strike/>
        </w:rPr>
        <w:noBreakHyphen/>
        <w:t>60</w:t>
      </w:r>
      <w:r>
        <w:rPr>
          <w:strike/>
        </w:rPr>
        <w:noBreakHyphen/>
        <w:t>50 or Section 48</w:t>
      </w:r>
      <w:r>
        <w:rPr>
          <w:strike/>
        </w:rPr>
        <w:noBreakHyphen/>
        <w:t>60</w:t>
      </w:r>
      <w:r>
        <w:rPr>
          <w:strike/>
        </w:rPr>
        <w:noBreakHyphen/>
        <w:t>55(K) that fails to meet its individual recycling obligation for the previous program year as outlined in this chapter may elect to:</w:t>
      </w:r>
    </w:p>
    <w:p w:rsidR="00376E2E" w:rsidRDefault="00376E2E" w:rsidP="00376E2E">
      <w:pPr>
        <w:rPr>
          <w:strike/>
        </w:rPr>
      </w:pPr>
      <w:r>
        <w:tab/>
      </w:r>
      <w:r>
        <w:tab/>
      </w:r>
      <w:r>
        <w:tab/>
      </w:r>
      <w:r>
        <w:rPr>
          <w:strike/>
        </w:rPr>
        <w:t>(a)</w:t>
      </w:r>
      <w:r>
        <w:tab/>
      </w:r>
      <w:r>
        <w:rPr>
          <w:strike/>
        </w:rPr>
        <w:t>pay a shortfall fee as determined by the department; or</w:t>
      </w:r>
    </w:p>
    <w:p w:rsidR="00376E2E" w:rsidRDefault="00376E2E" w:rsidP="00376E2E">
      <w:pPr>
        <w:rPr>
          <w:strike/>
        </w:rPr>
      </w:pPr>
      <w:r>
        <w:tab/>
      </w:r>
      <w:r>
        <w:tab/>
      </w:r>
      <w:r>
        <w:tab/>
      </w:r>
      <w:r>
        <w:rPr>
          <w:strike/>
        </w:rPr>
        <w:t>(b)</w:t>
      </w:r>
      <w:r>
        <w:tab/>
      </w:r>
      <w:r>
        <w:rPr>
          <w:strike/>
        </w:rPr>
        <w:t>account for the amount of the shortfall in the following year. A manufacturer electing to account for the amount of a shortfall in the following year only may elect this option once every three years.</w:t>
      </w:r>
    </w:p>
    <w:p w:rsidR="00376E2E" w:rsidRDefault="00376E2E" w:rsidP="00376E2E">
      <w:pPr>
        <w:rPr>
          <w:strike/>
        </w:rPr>
      </w:pPr>
      <w:r>
        <w:tab/>
      </w:r>
      <w:r>
        <w:tab/>
      </w:r>
      <w:r>
        <w:rPr>
          <w:strike/>
        </w:rPr>
        <w:t>(3)</w:t>
      </w:r>
      <w:r>
        <w:tab/>
      </w:r>
      <w:r>
        <w:rPr>
          <w:strike/>
        </w:rPr>
        <w:t>The shortfall fee provided for in this section must be calculated as follows:</w:t>
      </w:r>
    </w:p>
    <w:p w:rsidR="00376E2E" w:rsidRDefault="00376E2E" w:rsidP="00376E2E">
      <w:pPr>
        <w:rPr>
          <w:strike/>
        </w:rPr>
      </w:pPr>
      <w:r>
        <w:tab/>
      </w:r>
      <w:r>
        <w:tab/>
      </w:r>
      <w:r>
        <w:tab/>
      </w:r>
      <w:r>
        <w:rPr>
          <w:strike/>
        </w:rPr>
        <w:t>(a)</w:t>
      </w:r>
      <w:r>
        <w:tab/>
      </w:r>
      <w:r>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376E2E" w:rsidRDefault="00376E2E" w:rsidP="00376E2E">
      <w:pPr>
        <w:rPr>
          <w:strike/>
        </w:rPr>
      </w:pPr>
      <w:r>
        <w:tab/>
      </w:r>
      <w:r>
        <w:tab/>
      </w:r>
      <w:r>
        <w:tab/>
      </w:r>
      <w:r>
        <w:rPr>
          <w:strike/>
        </w:rPr>
        <w:t>(b)</w:t>
      </w:r>
      <w:r>
        <w:tab/>
      </w:r>
      <w:r>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376E2E" w:rsidRDefault="00376E2E" w:rsidP="00376E2E">
      <w:r>
        <w:tab/>
      </w:r>
      <w:r>
        <w:tab/>
      </w:r>
      <w:r>
        <w:tab/>
      </w:r>
      <w:r>
        <w:rPr>
          <w:strike/>
        </w:rPr>
        <w:t>(c)</w:t>
      </w:r>
      <w:r>
        <w:tab/>
      </w:r>
      <w:r>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376E2E" w:rsidRDefault="00376E2E" w:rsidP="00376E2E">
      <w:r>
        <w:tab/>
      </w:r>
      <w:r>
        <w:rPr>
          <w:strike/>
        </w:rPr>
        <w:t>(F)</w:t>
      </w:r>
      <w:r>
        <w:rPr>
          <w:u w:val="single"/>
        </w:rPr>
        <w:t>(D)</w:t>
      </w:r>
      <w:r>
        <w:tab/>
        <w:t xml:space="preserve">A manufacturer of a covered device that sells </w:t>
      </w:r>
      <w:r>
        <w:rPr>
          <w:strike/>
        </w:rPr>
        <w:t>five</w:t>
      </w:r>
      <w:r>
        <w:t xml:space="preserve"> </w:t>
      </w:r>
      <w:r>
        <w:rPr>
          <w:u w:val="single"/>
        </w:rPr>
        <w:t>one</w:t>
      </w:r>
      <w:r>
        <w:t xml:space="preserve"> hundred or fewer such devices in the State per year is exempt from registration</w:t>
      </w:r>
      <w:r>
        <w:rPr>
          <w:strike/>
        </w:rPr>
        <w:t>,</w:t>
      </w:r>
      <w:r>
        <w:t xml:space="preserve"> </w:t>
      </w:r>
      <w:r>
        <w:rPr>
          <w:u w:val="single"/>
        </w:rPr>
        <w:t>or</w:t>
      </w:r>
      <w:r>
        <w:t xml:space="preserve"> penalty</w:t>
      </w:r>
      <w:r>
        <w:rPr>
          <w:strike/>
        </w:rPr>
        <w:t>, or shortfall fees</w:t>
      </w:r>
      <w:r>
        <w:t xml:space="preserve"> proposed in this chapter.</w:t>
      </w:r>
    </w:p>
    <w:p w:rsidR="00376E2E" w:rsidRDefault="00376E2E" w:rsidP="00376E2E">
      <w:pPr>
        <w:rPr>
          <w:strike/>
        </w:rPr>
      </w:pPr>
      <w:r>
        <w:tab/>
      </w:r>
      <w:r>
        <w:rPr>
          <w:strike/>
        </w:rPr>
        <w:t>(G)</w:t>
      </w:r>
      <w:r>
        <w:tab/>
      </w:r>
      <w:r>
        <w:rPr>
          <w:strike/>
        </w:rPr>
        <w:t>A television manufacturer participating in a representative organization with an approved consumer electronic device stewardship program that falls below seventy</w:t>
      </w:r>
      <w:r>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Pr>
          <w:strike/>
        </w:rPr>
        <w:noBreakHyphen/>
        <w:t>60</w:t>
      </w:r>
      <w:r>
        <w:rPr>
          <w:strike/>
        </w:rPr>
        <w:noBreakHyphen/>
        <w:t>55(K).</w:t>
      </w:r>
    </w:p>
    <w:p w:rsidR="00376E2E" w:rsidRDefault="00376E2E" w:rsidP="00376E2E">
      <w:pPr>
        <w:rPr>
          <w:strike/>
        </w:rPr>
      </w:pPr>
      <w:r>
        <w:tab/>
      </w:r>
      <w:r>
        <w:rPr>
          <w:strike/>
        </w:rPr>
        <w:t>(H)</w:t>
      </w:r>
      <w:r>
        <w:rPr>
          <w:u w:val="single"/>
        </w:rPr>
        <w:t>(E)</w:t>
      </w:r>
      <w:r>
        <w:tab/>
        <w:t xml:space="preserve">All fees and penalties collected by the department to administer and enforce this chapter must be deposited in a dedicated account and may be expended by the department to cover the department’s costs to implement this chapter. </w:t>
      </w:r>
      <w:r>
        <w:rPr>
          <w:strike/>
        </w:rPr>
        <w:t>Shortfall fees must be used to assist local governments in recycling covered devices as required by this chapter.</w:t>
      </w:r>
    </w:p>
    <w:p w:rsidR="00376E2E" w:rsidRDefault="00376E2E" w:rsidP="00376E2E">
      <w:r>
        <w:tab/>
        <w:t>Section 48</w:t>
      </w:r>
      <w:r>
        <w:noBreakHyphen/>
        <w:t>60</w:t>
      </w:r>
      <w:r>
        <w:noBreakHyphen/>
        <w:t>170.</w:t>
      </w:r>
      <w:r>
        <w:tab/>
        <w:t>(A)</w:t>
      </w:r>
      <w:r>
        <w:tab/>
        <w:t>The intent of this chapter is to implement programs and services that ensure the availability of adequate end</w:t>
      </w:r>
      <w:r>
        <w:noBreakHyphen/>
        <w:t>of</w:t>
      </w:r>
      <w:r>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Pr>
          <w:strike/>
        </w:rPr>
        <w:t>Representative organizations</w:t>
      </w:r>
      <w:r>
        <w:t xml:space="preserve"> </w:t>
      </w:r>
      <w:r>
        <w:rPr>
          <w:u w:val="single"/>
        </w:rPr>
        <w:t>Manufacturer clearinghouses</w:t>
      </w:r>
      <w:r>
        <w:t xml:space="preserve"> and persons participating in </w:t>
      </w:r>
      <w:r>
        <w:rPr>
          <w:strike/>
        </w:rPr>
        <w:t>representative organizations</w:t>
      </w:r>
      <w:r>
        <w:t xml:space="preserve"> </w:t>
      </w:r>
      <w:r>
        <w:rPr>
          <w:u w:val="single"/>
        </w:rPr>
        <w:t>manufacturer clearinghouses</w:t>
      </w:r>
      <w:r>
        <w:t xml:space="preserve"> may not be held liable or prosecuted under federal or state antitrust </w:t>
      </w:r>
      <w:r>
        <w:rPr>
          <w:strike/>
        </w:rPr>
        <w:t>law</w:t>
      </w:r>
      <w:r>
        <w:rPr>
          <w:u w:val="single"/>
        </w:rPr>
        <w:t>, unfair trade, and competition laws and regulations</w:t>
      </w:r>
      <w:r>
        <w:t>.</w:t>
      </w:r>
    </w:p>
    <w:p w:rsidR="00376E2E" w:rsidRDefault="00376E2E" w:rsidP="00376E2E">
      <w:r>
        <w:tab/>
        <w:t>(B)</w:t>
      </w:r>
      <w:r>
        <w:tab/>
        <w:t xml:space="preserve">A manufacturer </w:t>
      </w:r>
      <w:r>
        <w:rPr>
          <w:u w:val="single"/>
        </w:rPr>
        <w:t>or manufacturer clearinghouse</w:t>
      </w:r>
      <w:r>
        <w:t xml:space="preserve"> acting </w:t>
      </w:r>
      <w:r>
        <w:rPr>
          <w:strike/>
        </w:rPr>
        <w:t>in accordance with</w:t>
      </w:r>
      <w:r>
        <w:t xml:space="preserve"> </w:t>
      </w:r>
      <w:r>
        <w:rPr>
          <w:u w:val="single"/>
        </w:rPr>
        <w:t>pursuant to</w:t>
      </w:r>
      <w:r>
        <w:t xml:space="preserve"> the provisions of this chapter may negotiate, enter into, or conduct business with </w:t>
      </w:r>
      <w:r>
        <w:rPr>
          <w:strike/>
        </w:rPr>
        <w:t>a representative organization, and the</w:t>
      </w:r>
      <w:r>
        <w:t xml:space="preserve"> </w:t>
      </w:r>
      <w:r>
        <w:rPr>
          <w:u w:val="single"/>
        </w:rPr>
        <w:t>each other and with any other entity developing, implementing, operating, participating in, or performing any other activities directly related to a manufacturer electronic waste program. No</w:t>
      </w:r>
      <w:r>
        <w:t xml:space="preserve"> manufacturer, </w:t>
      </w:r>
      <w:r>
        <w:rPr>
          <w:strike/>
        </w:rPr>
        <w:t>representative organization</w:t>
      </w:r>
      <w:r>
        <w:t xml:space="preserve"> </w:t>
      </w:r>
      <w:r>
        <w:rPr>
          <w:u w:val="single"/>
        </w:rPr>
        <w:t>manufacturer clearinghouse</w:t>
      </w:r>
      <w:r>
        <w:t xml:space="preserve">, and eligible program </w:t>
      </w:r>
      <w:r>
        <w:rPr>
          <w:strike/>
        </w:rPr>
        <w:t>are not</w:t>
      </w:r>
      <w:r>
        <w:t xml:space="preserve"> </w:t>
      </w:r>
      <w:r>
        <w:rPr>
          <w:u w:val="single"/>
        </w:rPr>
        <w:t>shall be</w:t>
      </w:r>
      <w:r>
        <w:t xml:space="preserve"> subject to damages, liability, </w:t>
      </w:r>
      <w:r>
        <w:rPr>
          <w:u w:val="single"/>
        </w:rPr>
        <w:t>enforcement actions,</w:t>
      </w:r>
      <w:r>
        <w:t xml:space="preserve"> or scrutiny under federal or state antitrust </w:t>
      </w:r>
      <w:r>
        <w:rPr>
          <w:strike/>
        </w:rPr>
        <w:t>law</w:t>
      </w:r>
      <w:r>
        <w:t xml:space="preserve">, </w:t>
      </w:r>
      <w:r>
        <w:rPr>
          <w:u w:val="single"/>
        </w:rPr>
        <w:t>unfair trade, and competition laws and regulations,</w:t>
      </w:r>
      <w:r>
        <w:t xml:space="preserve"> regardless of the effects of their actions on competition. It further is the intent and belief of the State that the supervisory activities described in this chapter are sufficient to confirm that activities of the </w:t>
      </w:r>
      <w:r>
        <w:rPr>
          <w:u w:val="single"/>
        </w:rPr>
        <w:t>manufacturer clearinghouse,</w:t>
      </w:r>
      <w:r>
        <w:t xml:space="preserve"> manufacturers, eligible programs, and </w:t>
      </w:r>
      <w:r>
        <w:rPr>
          <w:strike/>
        </w:rPr>
        <w:t>recyclers</w:t>
      </w:r>
      <w:r>
        <w:t xml:space="preserve"> </w:t>
      </w:r>
      <w:r>
        <w:rPr>
          <w:u w:val="single"/>
        </w:rPr>
        <w:t>recoverers</w:t>
      </w:r>
      <w:r>
        <w:t xml:space="preserve"> developing or participating in a plan that is approved pursuant to Section </w:t>
      </w:r>
      <w:r>
        <w:rPr>
          <w:strike/>
        </w:rPr>
        <w:t>48</w:t>
      </w:r>
      <w:r>
        <w:rPr>
          <w:strike/>
        </w:rPr>
        <w:noBreakHyphen/>
        <w:t>60</w:t>
      </w:r>
      <w:r>
        <w:rPr>
          <w:strike/>
        </w:rPr>
        <w:noBreakHyphen/>
        <w:t>55</w:t>
      </w:r>
      <w:r>
        <w:t xml:space="preserve"> </w:t>
      </w:r>
      <w:r>
        <w:rPr>
          <w:u w:val="single"/>
        </w:rPr>
        <w:t>48</w:t>
      </w:r>
      <w:r>
        <w:rPr>
          <w:u w:val="single"/>
        </w:rPr>
        <w:noBreakHyphen/>
        <w:t>60</w:t>
      </w:r>
      <w:r>
        <w:rPr>
          <w:u w:val="single"/>
        </w:rPr>
        <w:noBreakHyphen/>
        <w:t>51 or 48</w:t>
      </w:r>
      <w:r>
        <w:rPr>
          <w:u w:val="single"/>
        </w:rPr>
        <w:noBreakHyphen/>
        <w:t>60</w:t>
      </w:r>
      <w:r>
        <w:rPr>
          <w:u w:val="single"/>
        </w:rPr>
        <w:noBreakHyphen/>
        <w:t>56</w:t>
      </w:r>
      <w:r>
        <w:t xml:space="preserve"> are authorized and actively supervised by the State.</w:t>
      </w:r>
    </w:p>
    <w:p w:rsidR="00376E2E" w:rsidRDefault="00376E2E" w:rsidP="00376E2E">
      <w:pPr>
        <w:rPr>
          <w:rFonts w:eastAsia="Calibri"/>
        </w:rPr>
      </w:pPr>
      <w:r>
        <w:rPr>
          <w:rFonts w:eastAsia="Calibri"/>
        </w:rPr>
        <w:tab/>
      </w:r>
      <w:r>
        <w:rPr>
          <w:rFonts w:eastAsia="Calibri"/>
          <w:u w:val="single" w:color="000000"/>
        </w:rPr>
        <w:t>Section 48</w:t>
      </w:r>
      <w:r>
        <w:rPr>
          <w:rFonts w:eastAsia="Calibri"/>
          <w:u w:val="single" w:color="000000"/>
        </w:rPr>
        <w:noBreakHyphen/>
        <w:t>60</w:t>
      </w:r>
      <w:r>
        <w:rPr>
          <w:rFonts w:eastAsia="Calibri"/>
          <w:u w:val="single" w:color="000000"/>
        </w:rPr>
        <w:noBreakHyphen/>
        <w:t>180.</w:t>
      </w:r>
      <w:r>
        <w:rPr>
          <w:rFonts w:eastAsia="Calibri"/>
        </w:rPr>
        <w:tab/>
      </w:r>
      <w:r>
        <w:rPr>
          <w:u w:val="single" w:color="000000" w:themeColor="text1"/>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Pr>
          <w:u w:val="single" w:color="000000" w:themeColor="text1"/>
        </w:rPr>
        <w:noBreakHyphen/>
        <w:t>based solutions for the recycling of electronics, operational and financial impacts on local governments and manufacturers, alternatives to Section 48</w:t>
      </w:r>
      <w:r>
        <w:rPr>
          <w:u w:val="single" w:color="000000" w:themeColor="text1"/>
        </w:rPr>
        <w:noBreakHyphen/>
        <w:t>60</w:t>
      </w:r>
      <w:r>
        <w:rPr>
          <w:u w:val="single" w:color="000000" w:themeColor="text1"/>
        </w:rPr>
        <w:noBreakHyphen/>
        <w:t>90, and other concerns or recommendations identified by stakeholders and the department</w:t>
      </w:r>
      <w:r>
        <w:rPr>
          <w:rFonts w:eastAsia="Calibri"/>
          <w:u w:val="single" w:color="000000"/>
        </w:rPr>
        <w:t>.</w:t>
      </w:r>
      <w:r>
        <w:rPr>
          <w:rFonts w:eastAsia="Calibri"/>
        </w:rPr>
        <w:t>”</w:t>
      </w:r>
    </w:p>
    <w:p w:rsidR="00376E2E" w:rsidRDefault="00376E2E" w:rsidP="00376E2E">
      <w:pPr>
        <w:rPr>
          <w:rFonts w:eastAsia="Calibri"/>
        </w:rPr>
      </w:pPr>
      <w:r>
        <w:rPr>
          <w:rFonts w:eastAsia="Calibri"/>
        </w:rPr>
        <w:t>B.</w:t>
      </w:r>
      <w:r>
        <w:rPr>
          <w:rFonts w:eastAsia="Calibri"/>
        </w:rPr>
        <w:tab/>
      </w:r>
      <w:r>
        <w:rPr>
          <w:rFonts w:eastAsia="Calibri"/>
        </w:rPr>
        <w:tab/>
        <w:t>Section 14 of Act 129 of 2014, as amended by Act 82 of 2021, is repealed. Section 48</w:t>
      </w:r>
      <w:r>
        <w:rPr>
          <w:rFonts w:eastAsia="Calibri"/>
        </w:rPr>
        <w:noBreakHyphen/>
        <w:t>60</w:t>
      </w:r>
      <w:r>
        <w:rPr>
          <w:rFonts w:eastAsia="Calibri"/>
        </w:rPr>
        <w:noBreakHyphen/>
        <w:t>55 of the 1976 Code is repealed December 31, 2022. The remaining provisions of this chapter, except Section 48</w:t>
      </w:r>
      <w:r>
        <w:rPr>
          <w:rFonts w:eastAsia="Calibri"/>
        </w:rPr>
        <w:noBreakHyphen/>
        <w:t>60</w:t>
      </w:r>
      <w:r>
        <w:rPr>
          <w:rFonts w:eastAsia="Calibri"/>
        </w:rPr>
        <w:noBreakHyphen/>
        <w:t>90, are repealed December 31, 2029.</w:t>
      </w:r>
    </w:p>
    <w:p w:rsidR="00376E2E" w:rsidRDefault="00376E2E" w:rsidP="00376E2E">
      <w:pPr>
        <w:rPr>
          <w:rFonts w:eastAsiaTheme="minorHAnsi"/>
        </w:rPr>
      </w:pPr>
      <w:r>
        <w:rPr>
          <w:rFonts w:eastAsia="Calibri"/>
        </w:rPr>
        <w:tab/>
        <w:t>SECTION</w:t>
      </w:r>
      <w:r>
        <w:rPr>
          <w:rFonts w:eastAsia="Calibri"/>
        </w:rPr>
        <w:tab/>
      </w:r>
      <w:r>
        <w:rPr>
          <w:color w:val="000000" w:themeColor="text1"/>
        </w:rPr>
        <w:t>2.</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76E2E" w:rsidRDefault="00376E2E" w:rsidP="00376E2E">
      <w:pPr>
        <w:suppressAutoHyphens/>
      </w:pPr>
      <w:r>
        <w:tab/>
        <w:t>SECTION</w:t>
      </w:r>
      <w:r>
        <w:tab/>
        <w:t>3.</w:t>
      </w:r>
      <w:r>
        <w:tab/>
        <w:t>This act takes effect upon approval by the Governor.</w:t>
      </w:r>
      <w:r>
        <w:tab/>
        <w:t>/</w:t>
      </w:r>
    </w:p>
    <w:p w:rsidR="00376E2E" w:rsidRDefault="00376E2E" w:rsidP="00376E2E">
      <w:r>
        <w:tab/>
        <w:t>Amend title to conform.</w:t>
      </w:r>
    </w:p>
    <w:p w:rsidR="00376E2E" w:rsidRDefault="00376E2E" w:rsidP="00376E2E">
      <w:pPr>
        <w:rPr>
          <w:rFonts w:eastAsiaTheme="minorHAnsi"/>
          <w:color w:val="000000" w:themeColor="text1"/>
          <w:szCs w:val="22"/>
        </w:rPr>
      </w:pPr>
      <w:r>
        <w:rPr>
          <w:color w:val="000000" w:themeColor="text1"/>
          <w:szCs w:val="18"/>
          <w:shd w:val="clear" w:color="auto" w:fill="FFFFFF"/>
        </w:rPr>
        <w:t xml:space="preserve">TO AMEND CHAPTER 60, TITLE 48, CODE OF LAWS OF SOUTH CAROLINA, 1976, RELATING TO MANUFACTURER RESPONSIBILITY FOR THE RECOVERY AND RECYCLING OF CERTAIN ELECTRONIC WASTE, SO AS TO ADD AND CHANGE DEFINITIONAL TERMS; TO REQUIRE </w:t>
      </w:r>
      <w:r>
        <w:rPr>
          <w:color w:val="000000" w:themeColor="text1"/>
        </w:rPr>
        <w:t>MANUFACTURERS OF COVERED DEVICES T</w:t>
      </w:r>
      <w:r>
        <w:rPr>
          <w:color w:val="000000" w:themeColor="text1"/>
          <w:szCs w:val="18"/>
          <w:shd w:val="clear" w:color="auto" w:fill="FFFFFF"/>
        </w:rPr>
        <w:t>O OFFER AN ELECTRONIC WASTE PROGRAM AND TO ESTABLISH MINIMUM REQUIREMENTS OF SUCH PROGRAMS, INCLUDING POPULATION</w:t>
      </w:r>
      <w:r>
        <w:rPr>
          <w:color w:val="000000" w:themeColor="text1"/>
          <w:szCs w:val="18"/>
          <w:shd w:val="clear" w:color="auto" w:fill="FFFFFF"/>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Scott Talley</w:t>
      </w:r>
      <w:r>
        <w:tab/>
      </w:r>
      <w:r>
        <w:rPr>
          <w:spacing w:val="-16"/>
        </w:rPr>
        <w:t>/s/Rep. William M. “Bill” Hixon</w:t>
      </w:r>
    </w:p>
    <w:p w:rsidR="00376E2E" w:rsidRDefault="00376E2E" w:rsidP="00376E2E">
      <w:pPr>
        <w:pStyle w:val="ConSign0"/>
        <w:tabs>
          <w:tab w:val="clear" w:pos="216"/>
          <w:tab w:val="left" w:pos="187"/>
          <w:tab w:val="left" w:pos="3240"/>
          <w:tab w:val="left" w:pos="3427"/>
        </w:tabs>
        <w:spacing w:line="240" w:lineRule="auto"/>
        <w:rPr>
          <w:spacing w:val="-16"/>
        </w:rPr>
      </w:pPr>
      <w:r>
        <w:t>/s/Sen. Josh Kimbrell</w:t>
      </w:r>
      <w:r>
        <w:tab/>
      </w:r>
      <w:r>
        <w:rPr>
          <w:spacing w:val="-16"/>
        </w:rPr>
        <w:t>/s/Rep. Cally R. "Cal" Forrest Jr.</w:t>
      </w:r>
    </w:p>
    <w:p w:rsidR="00376E2E" w:rsidRDefault="00376E2E" w:rsidP="00376E2E">
      <w:pPr>
        <w:pStyle w:val="ConSign0"/>
        <w:tabs>
          <w:tab w:val="clear" w:pos="216"/>
          <w:tab w:val="left" w:pos="187"/>
          <w:tab w:val="left" w:pos="3240"/>
          <w:tab w:val="left" w:pos="3427"/>
        </w:tabs>
        <w:spacing w:line="240" w:lineRule="auto"/>
      </w:pPr>
      <w:r>
        <w:t>/s/Sen. Vernon Stephens</w:t>
      </w:r>
      <w:r>
        <w:tab/>
        <w:t>/s/Rep. Lucas Atkinson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rPr>
          <w:color w:val="C00000"/>
        </w:rPr>
      </w:pPr>
    </w:p>
    <w:p w:rsidR="00376E2E" w:rsidRPr="00C07146" w:rsidRDefault="00376E2E" w:rsidP="00376E2E">
      <w:pPr>
        <w:jc w:val="center"/>
        <w:rPr>
          <w:color w:val="auto"/>
        </w:rPr>
      </w:pPr>
      <w:r w:rsidRPr="00C07146">
        <w:rPr>
          <w:b/>
          <w:color w:val="auto"/>
        </w:rPr>
        <w:t>Message from the House</w:t>
      </w:r>
    </w:p>
    <w:p w:rsidR="00376E2E" w:rsidRPr="00C07146" w:rsidRDefault="00376E2E" w:rsidP="00376E2E">
      <w:pPr>
        <w:rPr>
          <w:color w:val="auto"/>
        </w:rPr>
      </w:pPr>
      <w:r w:rsidRPr="00C07146">
        <w:rPr>
          <w:color w:val="auto"/>
        </w:rPr>
        <w:t>Columbia, S.C., June 15, 2022</w:t>
      </w:r>
    </w:p>
    <w:p w:rsidR="00376E2E" w:rsidRPr="00C07146" w:rsidRDefault="00376E2E" w:rsidP="00376E2E">
      <w:pPr>
        <w:rPr>
          <w:color w:val="auto"/>
        </w:rPr>
      </w:pPr>
    </w:p>
    <w:p w:rsidR="00376E2E" w:rsidRPr="00C07146" w:rsidRDefault="00376E2E" w:rsidP="00376E2E">
      <w:pPr>
        <w:rPr>
          <w:color w:val="auto"/>
        </w:rPr>
      </w:pPr>
      <w:r w:rsidRPr="00C07146">
        <w:rPr>
          <w:color w:val="auto"/>
        </w:rPr>
        <w:t>Mr. President and Senators:</w:t>
      </w:r>
    </w:p>
    <w:p w:rsidR="00376E2E" w:rsidRPr="00C07146" w:rsidRDefault="00376E2E" w:rsidP="00376E2E">
      <w:pPr>
        <w:rPr>
          <w:color w:val="auto"/>
        </w:rPr>
      </w:pPr>
      <w:r w:rsidRPr="00C07146">
        <w:rPr>
          <w:color w:val="auto"/>
        </w:rPr>
        <w:tab/>
        <w:t>The House respectfully informs your Honorable Body that the Report</w:t>
      </w:r>
      <w:r w:rsidR="00BA5EB4">
        <w:rPr>
          <w:color w:val="auto"/>
        </w:rPr>
        <w:t xml:space="preserve"> of the Committee of Free </w:t>
      </w:r>
      <w:r w:rsidRPr="00C07146">
        <w:rPr>
          <w:color w:val="auto"/>
        </w:rPr>
        <w:t>Conference having been adopted by both Houses, and this Bill having been read three times in each House, it was ordered that the title thereof be changed to that of an Act and that it be enrolled for Ratification:</w:t>
      </w:r>
    </w:p>
    <w:p w:rsidR="00376E2E" w:rsidRPr="00C07146" w:rsidRDefault="00376E2E" w:rsidP="00376E2E">
      <w:pPr>
        <w:suppressAutoHyphens/>
        <w:rPr>
          <w:color w:val="auto"/>
        </w:rPr>
      </w:pPr>
      <w:r w:rsidRPr="00C07146">
        <w:rPr>
          <w:color w:val="auto"/>
        </w:rPr>
        <w:tab/>
        <w:t>H. 4775</w:t>
      </w:r>
      <w:r w:rsidRPr="00C07146">
        <w:rPr>
          <w:color w:val="auto"/>
        </w:rPr>
        <w:fldChar w:fldCharType="begin"/>
      </w:r>
      <w:r w:rsidRPr="00C07146">
        <w:rPr>
          <w:color w:val="auto"/>
        </w:rPr>
        <w:instrText xml:space="preserve"> XE "H. 4775" \b </w:instrText>
      </w:r>
      <w:r w:rsidRPr="00C07146">
        <w:rPr>
          <w:color w:val="auto"/>
        </w:rPr>
        <w:fldChar w:fldCharType="end"/>
      </w:r>
      <w:r w:rsidRPr="00C07146">
        <w:rPr>
          <w:color w:val="auto"/>
        </w:rPr>
        <w:t xml:space="preserve"> -- Reps. Hiott, Bailey, Carter, Erickson and Bradley:  </w:t>
      </w:r>
      <w:r w:rsidRPr="00C07146">
        <w:rPr>
          <w:color w:val="auto"/>
          <w:szCs w:val="30"/>
        </w:rPr>
        <w:t xml:space="preserve">A BILL </w:t>
      </w:r>
      <w:r w:rsidRPr="00C07146">
        <w:rPr>
          <w:color w:val="auto"/>
        </w:rPr>
        <w:t xml:space="preserve">TO AMEND CHAPTER 60, TITLE 48, CODE OF LAWS OF SOUTH CAROLINA, 1976, RELATING TO MANUFACTURER RESPONSIBILITY FOR THE RECOVERY AND RECYCLING OF </w:t>
      </w:r>
      <w:r w:rsidRPr="00014F55">
        <w:t>CERTAIN ELECTRONIC WASTE, SO AS TO ADD AND CHANGE DEFINITIONAL TERMS; TO REQUIRE MANUFACTURERS OF COVERED DEVICES TO OFFER AN ELECTRONIC WASTE PROGRAM AND TO ESTABLISH MINIMUM REQUIREMENTS OF SUCH PROGRAMS, INCLUDING POPULATION</w:t>
      </w:r>
      <w:r w:rsidRPr="00014F55">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w:t>
      </w:r>
      <w:r w:rsidRPr="00C07146">
        <w:rPr>
          <w:color w:val="auto"/>
        </w:rPr>
        <w:t>IOLATIONS OF THE CHAPTER; TO PROVIDE FOR PERIODIC REVIEW OF THE CHAPTER’S PROVISIONS BY A STAKEHOLDER GROUP; AND FOR OTHER PURPOSES; AND TO REPEAL SECTION 14 OF ACT 129 OF 2014, AS AMENDED, RELATING TO A SUNSET PROVISION.</w:t>
      </w:r>
    </w:p>
    <w:p w:rsidR="00376E2E" w:rsidRPr="00C07146" w:rsidRDefault="00376E2E" w:rsidP="00376E2E">
      <w:pPr>
        <w:rPr>
          <w:color w:val="auto"/>
        </w:rPr>
      </w:pPr>
      <w:r w:rsidRPr="00C07146">
        <w:rPr>
          <w:color w:val="auto"/>
        </w:rPr>
        <w:t>Very respectfully,</w:t>
      </w:r>
    </w:p>
    <w:p w:rsidR="00376E2E" w:rsidRPr="00C07146" w:rsidRDefault="00376E2E" w:rsidP="00376E2E">
      <w:pPr>
        <w:rPr>
          <w:color w:val="auto"/>
        </w:rPr>
      </w:pPr>
      <w:r w:rsidRPr="00C07146">
        <w:rPr>
          <w:color w:val="auto"/>
        </w:rPr>
        <w:t>Speaker of the House</w:t>
      </w:r>
    </w:p>
    <w:p w:rsidR="00376E2E" w:rsidRPr="00C07146" w:rsidRDefault="00376E2E" w:rsidP="00376E2E">
      <w:pPr>
        <w:rPr>
          <w:color w:val="auto"/>
        </w:rPr>
      </w:pPr>
      <w:r w:rsidRPr="00C07146">
        <w:rPr>
          <w:color w:val="auto"/>
        </w:rPr>
        <w:tab/>
        <w:t>Received as information.</w:t>
      </w:r>
    </w:p>
    <w:p w:rsidR="00376E2E" w:rsidRPr="00C07146" w:rsidRDefault="00376E2E" w:rsidP="00376E2E">
      <w:pPr>
        <w:rPr>
          <w:color w:val="auto"/>
        </w:rPr>
      </w:pPr>
    </w:p>
    <w:p w:rsidR="00376E2E" w:rsidRPr="00C07146" w:rsidRDefault="00376E2E" w:rsidP="00376E2E">
      <w:pPr>
        <w:jc w:val="center"/>
        <w:rPr>
          <w:b/>
          <w:color w:val="auto"/>
        </w:rPr>
      </w:pPr>
      <w:r w:rsidRPr="00C07146">
        <w:rPr>
          <w:b/>
          <w:color w:val="auto"/>
        </w:rPr>
        <w:t>H.  4831 --REPORT OF THE</w:t>
      </w:r>
    </w:p>
    <w:p w:rsidR="00376E2E" w:rsidRPr="00C07146" w:rsidRDefault="00376E2E" w:rsidP="00376E2E">
      <w:pPr>
        <w:jc w:val="center"/>
        <w:rPr>
          <w:b/>
          <w:color w:val="auto"/>
        </w:rPr>
      </w:pPr>
      <w:r w:rsidRPr="00C07146">
        <w:rPr>
          <w:b/>
          <w:color w:val="auto"/>
        </w:rPr>
        <w:t xml:space="preserve">COMMITTEE OF CONFERENCE ADOPTED </w:t>
      </w:r>
    </w:p>
    <w:p w:rsidR="00376E2E" w:rsidRPr="00EE57F8" w:rsidRDefault="00376E2E" w:rsidP="00376E2E">
      <w:pPr>
        <w:suppressAutoHyphens/>
      </w:pPr>
      <w:r w:rsidRPr="00C07146">
        <w:rPr>
          <w:color w:val="auto"/>
        </w:rPr>
        <w:tab/>
        <w:t>H. 4831</w:t>
      </w:r>
      <w:r w:rsidRPr="00C07146">
        <w:rPr>
          <w:color w:val="auto"/>
        </w:rPr>
        <w:fldChar w:fldCharType="begin"/>
      </w:r>
      <w:r w:rsidRPr="00C07146">
        <w:rPr>
          <w:color w:val="auto"/>
        </w:rPr>
        <w:instrText xml:space="preserve"> XE "H. 4831" \b </w:instrText>
      </w:r>
      <w:r w:rsidRPr="00C07146">
        <w:rPr>
          <w:color w:val="auto"/>
        </w:rPr>
        <w:fldChar w:fldCharType="end"/>
      </w:r>
      <w:r w:rsidRPr="00C07146">
        <w:rPr>
          <w:color w:val="auto"/>
        </w:rPr>
        <w:t xml:space="preserve"> -- Reps. Elliott, B. Cox, Caskey, Ballentine, Wooten, McGarry, Forrest, Erickson, Bernstein, Wetmore, Carter, Atkinson, Cogswell, W. Cox, Weeks, Wheeler, Henegan and Murray:  </w:t>
      </w:r>
      <w:r w:rsidRPr="00C07146">
        <w:rPr>
          <w:color w:val="auto"/>
          <w:szCs w:val="30"/>
        </w:rPr>
        <w:t xml:space="preserve">A JOINT RESOLUTION </w:t>
      </w:r>
      <w:r w:rsidRPr="00C07146">
        <w:rPr>
          <w:color w:val="auto"/>
          <w:u w:color="000000" w:themeColor="text1"/>
        </w:rPr>
        <w:t xml:space="preserve">TO DIRECT THE DEPARTMENT OF COMMERCE </w:t>
      </w:r>
      <w:r w:rsidRPr="00EE57F8">
        <w:rPr>
          <w:color w:val="000000" w:themeColor="text1"/>
          <w:u w:color="000000" w:themeColor="text1"/>
        </w:rPr>
        <w:t>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76E2E" w:rsidRDefault="00376E2E" w:rsidP="00376E2E">
      <w:pPr>
        <w:jc w:val="center"/>
      </w:pPr>
    </w:p>
    <w:p w:rsidR="00376E2E" w:rsidRDefault="00376E2E" w:rsidP="00376E2E">
      <w:r>
        <w:t xml:space="preserve"> </w:t>
      </w:r>
      <w:r>
        <w:tab/>
        <w:t>On motion of Senator DAVIS, with unanimous consent, the Report of the Committee of  Conference was taken up for immediate consideration.</w:t>
      </w:r>
    </w:p>
    <w:p w:rsidR="00376E2E" w:rsidRDefault="00376E2E" w:rsidP="00376E2E"/>
    <w:p w:rsidR="00376E2E" w:rsidRDefault="00376E2E" w:rsidP="00376E2E">
      <w:r>
        <w:tab/>
        <w:t>Senator DAVIS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24002D" w:rsidRDefault="00376E2E" w:rsidP="00376E2E">
      <w:pPr>
        <w:jc w:val="center"/>
        <w:rPr>
          <w:b/>
        </w:rPr>
      </w:pPr>
      <w:r w:rsidRPr="0024002D">
        <w:rPr>
          <w:b/>
        </w:rPr>
        <w:t>Ayes 39; Nays 0</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002D">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Adams</w:t>
      </w:r>
      <w:r>
        <w:tab/>
      </w:r>
      <w:r w:rsidRPr="0024002D">
        <w:t>Alexander</w:t>
      </w:r>
      <w:r>
        <w:tab/>
      </w:r>
      <w:r w:rsidRPr="0024002D">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Bennett</w:t>
      </w:r>
      <w:r>
        <w:tab/>
      </w:r>
      <w:r w:rsidRPr="0024002D">
        <w:t>Campsen</w:t>
      </w:r>
      <w:r>
        <w:tab/>
      </w:r>
      <w:r w:rsidRPr="0024002D">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Climer</w:t>
      </w:r>
      <w:r>
        <w:tab/>
      </w:r>
      <w:r w:rsidRPr="0024002D">
        <w:t>Corbin</w:t>
      </w:r>
      <w:r>
        <w:tab/>
      </w:r>
      <w:r w:rsidRPr="0024002D">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Davis</w:t>
      </w:r>
      <w:r>
        <w:tab/>
      </w:r>
      <w:r w:rsidRPr="0024002D">
        <w:t>Fanning</w:t>
      </w:r>
      <w:r>
        <w:tab/>
      </w:r>
      <w:r w:rsidRPr="0024002D">
        <w:t>Garrett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Grooms</w:t>
      </w:r>
      <w:r>
        <w:tab/>
      </w:r>
      <w:r w:rsidRPr="0024002D">
        <w:t>Hembree</w:t>
      </w:r>
      <w:r>
        <w:tab/>
      </w:r>
      <w:r w:rsidRPr="0024002D">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4002D">
        <w:t>Jackson</w:t>
      </w:r>
      <w:r>
        <w:tab/>
      </w:r>
      <w:r w:rsidRPr="0024002D">
        <w:rPr>
          <w:i/>
        </w:rPr>
        <w:t>Johnson, Kevin</w:t>
      </w:r>
      <w:r>
        <w:rPr>
          <w:i/>
        </w:rPr>
        <w:tab/>
      </w:r>
      <w:r w:rsidRPr="0024002D">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Kimbrell</w:t>
      </w:r>
      <w:r>
        <w:tab/>
      </w:r>
      <w:r w:rsidRPr="0024002D">
        <w:t>Kimpson</w:t>
      </w:r>
      <w:r>
        <w:tab/>
      </w:r>
      <w:r w:rsidRPr="0024002D">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Malloy</w:t>
      </w:r>
      <w:r>
        <w:tab/>
      </w:r>
      <w:r w:rsidRPr="0024002D">
        <w:t>Massey</w:t>
      </w:r>
      <w:r>
        <w:tab/>
      </w:r>
      <w:r w:rsidRPr="0024002D">
        <w:t>Matthews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McElveen</w:t>
      </w:r>
      <w:r>
        <w:tab/>
      </w:r>
      <w:r w:rsidRPr="0024002D">
        <w:t>McLeod</w:t>
      </w:r>
      <w:r>
        <w:tab/>
      </w:r>
      <w:r w:rsidRPr="0024002D">
        <w:t>Peeler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Rankin</w:t>
      </w:r>
      <w:r>
        <w:tab/>
      </w:r>
      <w:r w:rsidRPr="0024002D">
        <w:t>Reichenbach</w:t>
      </w:r>
      <w:r>
        <w:tab/>
      </w:r>
      <w:r w:rsidRPr="0024002D">
        <w:t>Rice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Sabb</w:t>
      </w:r>
      <w:r>
        <w:tab/>
      </w:r>
      <w:r w:rsidRPr="0024002D">
        <w:t>Scott</w:t>
      </w:r>
      <w:r>
        <w:tab/>
      </w:r>
      <w:r w:rsidRPr="0024002D">
        <w:t>Setzler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Stephens</w:t>
      </w:r>
      <w:r>
        <w:tab/>
      </w:r>
      <w:r w:rsidRPr="0024002D">
        <w:t>Talley</w:t>
      </w:r>
      <w:r>
        <w:tab/>
      </w:r>
      <w:r w:rsidRPr="0024002D">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002D">
        <w:t>Verdin</w:t>
      </w:r>
      <w:r>
        <w:tab/>
      </w:r>
      <w:r w:rsidRPr="0024002D">
        <w:t>Williams</w:t>
      </w:r>
      <w:r>
        <w:tab/>
      </w:r>
      <w:r w:rsidRPr="0024002D">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24002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002D">
        <w:rPr>
          <w:b/>
        </w:rPr>
        <w:t>Total--39</w:t>
      </w:r>
    </w:p>
    <w:p w:rsidR="00376E2E" w:rsidRPr="0024002D"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002D">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376E2E" w:rsidRPr="0024002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002D">
        <w:rPr>
          <w:b/>
        </w:rPr>
        <w:t>Total--0</w:t>
      </w:r>
    </w:p>
    <w:p w:rsidR="00376E2E" w:rsidRPr="0024002D" w:rsidRDefault="00376E2E" w:rsidP="00376E2E"/>
    <w:p w:rsidR="00376E2E" w:rsidRDefault="00376E2E" w:rsidP="00376E2E">
      <w:pPr>
        <w:jc w:val="center"/>
        <w:rPr>
          <w:b/>
        </w:rPr>
      </w:pPr>
      <w:r>
        <w:tab/>
        <w:t>The Committee of Conference Committee was adopted as follows:</w:t>
      </w:r>
      <w:r>
        <w:rPr>
          <w:b/>
        </w:rPr>
        <w:t xml:space="preserve">      </w:t>
      </w:r>
    </w:p>
    <w:p w:rsidR="00376E2E" w:rsidRPr="003B5A11" w:rsidRDefault="00376E2E" w:rsidP="00376E2E">
      <w:r>
        <w:rPr>
          <w:b/>
        </w:rPr>
        <w:t xml:space="preserve"> </w:t>
      </w:r>
    </w:p>
    <w:p w:rsidR="00376E2E" w:rsidRDefault="00376E2E" w:rsidP="00376E2E">
      <w:pPr>
        <w:jc w:val="center"/>
        <w:rPr>
          <w:b/>
          <w:color w:val="auto"/>
        </w:rPr>
      </w:pPr>
      <w:r>
        <w:rPr>
          <w:b/>
        </w:rPr>
        <w:t>H. 4831 -- Conference Report</w:t>
      </w:r>
    </w:p>
    <w:p w:rsidR="00376E2E" w:rsidRDefault="00376E2E" w:rsidP="00376E2E">
      <w:pPr>
        <w:jc w:val="center"/>
      </w:pPr>
      <w:r>
        <w:t>The General Assembly, Columbia, S.C., June 14,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H. 4831</w:t>
      </w:r>
      <w:r>
        <w:fldChar w:fldCharType="begin"/>
      </w:r>
      <w:r>
        <w:instrText xml:space="preserve"> XE "H. 4831" \b </w:instrText>
      </w:r>
      <w:r>
        <w:fldChar w:fldCharType="end"/>
      </w:r>
      <w:r>
        <w:t xml:space="preserve"> -- Reps. Elliott, B. Cox, Caskey, Ballentine, Wooten, McGarry, Forrest, Erickson, Bernstein, Wetmore, Carter, Atkinson, Cogswell, W. Cox, Weeks, Wheeler, Henegan and Murray:  </w:t>
      </w:r>
      <w:r>
        <w:rPr>
          <w:szCs w:val="30"/>
        </w:rPr>
        <w:t xml:space="preserve">A JOINT RESOLUTION </w:t>
      </w:r>
      <w:r>
        <w:rPr>
          <w:color w:val="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szCs w:val="22"/>
        </w:rPr>
      </w:pPr>
      <w:r>
        <w:tab/>
        <w:t>/</w:t>
      </w:r>
      <w:r>
        <w:tab/>
        <w:t>SECTION</w:t>
      </w:r>
      <w:r>
        <w:tab/>
        <w:t>1.</w:t>
      </w:r>
      <w:r>
        <w:tab/>
        <w:t>(A)</w:t>
      </w:r>
      <w: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rsidR="00376E2E" w:rsidRDefault="00376E2E" w:rsidP="00376E2E">
      <w:r>
        <w:tab/>
        <w:t>(B)</w:t>
      </w:r>
      <w:r>
        <w:tab/>
        <w:t>To the extent necessary to carry out study responsibilities, the department is authorized to employ third</w:t>
      </w:r>
      <w:r>
        <w:noBreakHyphen/>
        <w:t>party consultants and industry experts, by contract or otherwise, as the department may consider necessary to assist in the proper discharge of the responsibility as provided by this section.</w:t>
      </w:r>
    </w:p>
    <w:p w:rsidR="00376E2E" w:rsidRDefault="00376E2E" w:rsidP="00376E2E">
      <w:r>
        <w:tab/>
        <w:t>(C)</w:t>
      </w:r>
      <w:r>
        <w:tab/>
        <w:t>In conducting the economic development study and in creating a roadmap, the department must consider at least all of the following:</w:t>
      </w:r>
    </w:p>
    <w:p w:rsidR="00376E2E" w:rsidRDefault="00376E2E" w:rsidP="00376E2E">
      <w:r>
        <w:tab/>
      </w:r>
      <w:r>
        <w:tab/>
        <w:t>(1)</w:t>
      </w:r>
      <w: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rsidR="00376E2E" w:rsidRDefault="00376E2E" w:rsidP="00376E2E">
      <w:r>
        <w:tab/>
      </w:r>
      <w:r>
        <w:tab/>
        <w:t>(2)</w:t>
      </w:r>
      <w:r>
        <w:tab/>
        <w:t>estimated number and type of direct manufacturing jobs;</w:t>
      </w:r>
    </w:p>
    <w:p w:rsidR="00376E2E" w:rsidRDefault="00376E2E" w:rsidP="00376E2E">
      <w:r>
        <w:tab/>
      </w:r>
      <w:r>
        <w:tab/>
        <w:t>(3)</w:t>
      </w:r>
      <w:r>
        <w:tab/>
        <w:t>potential ancillary economic benefits;</w:t>
      </w:r>
    </w:p>
    <w:p w:rsidR="00376E2E" w:rsidRDefault="00376E2E" w:rsidP="00376E2E">
      <w:r>
        <w:tab/>
      </w:r>
      <w:r>
        <w:tab/>
        <w:t>(4)</w:t>
      </w:r>
      <w:r>
        <w:tab/>
        <w:t>potential industry investment in South Carolina and opportunities for rural economic development;</w:t>
      </w:r>
    </w:p>
    <w:p w:rsidR="00376E2E" w:rsidRDefault="00376E2E" w:rsidP="00376E2E">
      <w:r>
        <w:tab/>
      </w:r>
      <w:r>
        <w:tab/>
        <w:t>(5)</w:t>
      </w:r>
      <w:r>
        <w:tab/>
        <w:t>highest impact investment opportunities to produce the largest net economic benefit;</w:t>
      </w:r>
    </w:p>
    <w:p w:rsidR="00376E2E" w:rsidRDefault="00376E2E" w:rsidP="00376E2E">
      <w:r>
        <w:tab/>
      </w:r>
      <w:r>
        <w:tab/>
        <w:t>(6)</w:t>
      </w:r>
      <w:r>
        <w:tab/>
        <w:t>potential benefits to local tax bases;</w:t>
      </w:r>
    </w:p>
    <w:p w:rsidR="00376E2E" w:rsidRDefault="00376E2E" w:rsidP="00376E2E">
      <w:r>
        <w:tab/>
      </w:r>
      <w:r>
        <w:tab/>
        <w:t>(7)</w:t>
      </w:r>
      <w:r>
        <w:tab/>
        <w:t>expected additional contribution to state economic output;</w:t>
      </w:r>
    </w:p>
    <w:p w:rsidR="00376E2E" w:rsidRDefault="00376E2E" w:rsidP="00376E2E">
      <w:r>
        <w:tab/>
      </w:r>
      <w:r>
        <w:tab/>
        <w:t>(8)</w:t>
      </w:r>
      <w:r>
        <w:tab/>
        <w:t>any additional information the department identifies as relevant to the conduct of its study; and</w:t>
      </w:r>
    </w:p>
    <w:p w:rsidR="00376E2E" w:rsidRDefault="00376E2E" w:rsidP="00376E2E">
      <w:r>
        <w:tab/>
      </w:r>
      <w:r>
        <w:tab/>
        <w:t>(9)</w:t>
      </w:r>
      <w:r>
        <w:tab/>
        <w:t>actionable next steps the State should take to recruit new, and assist the expansion of existing offshore wind supply chain companies, in order to capitalize on the 109 billion dollar offshore wind industry.</w:t>
      </w:r>
    </w:p>
    <w:p w:rsidR="00376E2E" w:rsidRDefault="00376E2E" w:rsidP="00376E2E">
      <w:r>
        <w:tab/>
        <w:t>SECTION</w:t>
      </w:r>
      <w:r>
        <w:tab/>
        <w:t>2.</w:t>
      </w:r>
      <w: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rsidR="00376E2E" w:rsidRDefault="00376E2E" w:rsidP="00376E2E">
      <w:r>
        <w:tab/>
        <w:t>SECTION</w:t>
      </w:r>
      <w:r>
        <w:tab/>
        <w:t>3.</w:t>
      </w:r>
      <w:r>
        <w:tab/>
        <w:t>Implementation of the provisions of this joint resolution is contingent upon funding by the General Assembly.</w:t>
      </w:r>
    </w:p>
    <w:p w:rsidR="00376E2E" w:rsidRDefault="00376E2E" w:rsidP="00376E2E">
      <w:r>
        <w:tab/>
        <w:t>SECTION</w:t>
      </w:r>
      <w:r>
        <w:tab/>
      </w:r>
      <w:r>
        <w:rPr>
          <w:snapToGrid w:val="0"/>
        </w:rPr>
        <w:t>4.</w:t>
      </w:r>
      <w:r>
        <w:rPr>
          <w:snapToGrid w:val="0"/>
        </w:rPr>
        <w:tab/>
        <w:t>The provisions of this act are repealed on June 30, 2024.</w:t>
      </w:r>
    </w:p>
    <w:p w:rsidR="00376E2E" w:rsidRDefault="00376E2E" w:rsidP="00376E2E">
      <w:r>
        <w:tab/>
        <w:t>SECTION</w:t>
      </w:r>
      <w:r>
        <w:tab/>
        <w:t>5.</w:t>
      </w:r>
      <w:r>
        <w:tab/>
        <w:t>This joint resolution takes effect upon approval by the Governor.</w:t>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rPr>
          <w:spacing w:val="-16"/>
        </w:rPr>
      </w:pPr>
      <w:r>
        <w:t>/s/Sen. Tom Davis</w:t>
      </w:r>
      <w:r>
        <w:tab/>
      </w:r>
      <w:r>
        <w:rPr>
          <w:spacing w:val="-16"/>
        </w:rPr>
        <w:t xml:space="preserve">/s/Rep. John Taliaferro “Jay” West </w:t>
      </w:r>
    </w:p>
    <w:p w:rsidR="00376E2E" w:rsidRDefault="00376E2E" w:rsidP="00376E2E">
      <w:pPr>
        <w:pStyle w:val="ConSign0"/>
        <w:tabs>
          <w:tab w:val="clear" w:pos="216"/>
          <w:tab w:val="left" w:pos="187"/>
          <w:tab w:val="left" w:pos="3240"/>
          <w:tab w:val="left" w:pos="3427"/>
        </w:tabs>
        <w:spacing w:line="240" w:lineRule="auto"/>
      </w:pPr>
      <w:r>
        <w:t>/s/Sen. Mike Reichenbach</w:t>
      </w:r>
      <w:r>
        <w:tab/>
        <w:t>/s/Rep. Bart T. Blackwell</w:t>
      </w:r>
    </w:p>
    <w:p w:rsidR="00376E2E" w:rsidRDefault="00376E2E" w:rsidP="00376E2E">
      <w:pPr>
        <w:pStyle w:val="ConSign0"/>
        <w:tabs>
          <w:tab w:val="clear" w:pos="216"/>
          <w:tab w:val="left" w:pos="187"/>
          <w:tab w:val="left" w:pos="3240"/>
          <w:tab w:val="left" w:pos="3427"/>
        </w:tabs>
        <w:spacing w:line="240" w:lineRule="auto"/>
      </w:pPr>
      <w:r>
        <w:t>/s/Sen. Karl B. Allen</w:t>
      </w:r>
      <w:r>
        <w:tab/>
        <w:t>/s/Rep. Russell L. Ott</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 w:val="left" w:pos="3427"/>
        </w:tabs>
      </w:pPr>
    </w:p>
    <w:p w:rsidR="00376E2E" w:rsidRPr="0024002D" w:rsidRDefault="00376E2E" w:rsidP="00376E2E">
      <w:pPr>
        <w:tabs>
          <w:tab w:val="left" w:pos="187"/>
          <w:tab w:val="left" w:pos="3427"/>
        </w:tabs>
        <w:jc w:val="center"/>
      </w:pPr>
      <w:r>
        <w:rPr>
          <w:b/>
        </w:rPr>
        <w:t>Message from the House</w:t>
      </w:r>
    </w:p>
    <w:p w:rsidR="00376E2E" w:rsidRDefault="00376E2E" w:rsidP="00376E2E">
      <w:pPr>
        <w:tabs>
          <w:tab w:val="left" w:pos="187"/>
          <w:tab w:val="left" w:pos="3427"/>
        </w:tabs>
      </w:pPr>
      <w:r>
        <w:t>Columbia, S.C., June 15, 2022</w:t>
      </w:r>
    </w:p>
    <w:p w:rsidR="00376E2E" w:rsidRDefault="00376E2E" w:rsidP="00376E2E">
      <w:pPr>
        <w:tabs>
          <w:tab w:val="left" w:pos="187"/>
          <w:tab w:val="left" w:pos="3427"/>
        </w:tabs>
      </w:pPr>
    </w:p>
    <w:p w:rsidR="00376E2E" w:rsidRDefault="00376E2E" w:rsidP="00376E2E">
      <w:pPr>
        <w:tabs>
          <w:tab w:val="left" w:pos="187"/>
          <w:tab w:val="left" w:pos="3427"/>
        </w:tabs>
      </w:pPr>
      <w:r>
        <w:t>Mr. President and Senators:</w:t>
      </w:r>
    </w:p>
    <w:p w:rsidR="00376E2E" w:rsidRDefault="00376E2E" w:rsidP="00376E2E">
      <w:pPr>
        <w:tabs>
          <w:tab w:val="left" w:pos="187"/>
          <w:tab w:val="left" w:pos="3427"/>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76E2E" w:rsidRPr="00EE57F8" w:rsidRDefault="00376E2E" w:rsidP="00376E2E">
      <w:pPr>
        <w:suppressAutoHyphens/>
      </w:pPr>
      <w: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76E2E" w:rsidRDefault="00376E2E" w:rsidP="00376E2E">
      <w:pPr>
        <w:tabs>
          <w:tab w:val="left" w:pos="187"/>
          <w:tab w:val="left" w:pos="3427"/>
        </w:tabs>
      </w:pPr>
      <w:r>
        <w:t>Very respectfully,</w:t>
      </w:r>
    </w:p>
    <w:p w:rsidR="00376E2E" w:rsidRDefault="00376E2E" w:rsidP="00376E2E">
      <w:pPr>
        <w:tabs>
          <w:tab w:val="left" w:pos="187"/>
          <w:tab w:val="left" w:pos="3427"/>
        </w:tabs>
      </w:pPr>
      <w:r>
        <w:t>Speaker of the House</w:t>
      </w:r>
    </w:p>
    <w:p w:rsidR="00376E2E" w:rsidRDefault="00376E2E" w:rsidP="00376E2E">
      <w:pPr>
        <w:tabs>
          <w:tab w:val="left" w:pos="187"/>
          <w:tab w:val="left" w:pos="3427"/>
        </w:tabs>
      </w:pPr>
      <w:r>
        <w:tab/>
        <w:t>Received as information.</w:t>
      </w:r>
    </w:p>
    <w:p w:rsidR="00376E2E" w:rsidRDefault="00376E2E" w:rsidP="00376E2E">
      <w:pPr>
        <w:tabs>
          <w:tab w:val="left" w:pos="187"/>
          <w:tab w:val="left" w:pos="3427"/>
        </w:tabs>
      </w:pPr>
    </w:p>
    <w:p w:rsidR="00376E2E" w:rsidRDefault="00BA5EB4" w:rsidP="00376E2E">
      <w:pPr>
        <w:jc w:val="center"/>
        <w:rPr>
          <w:b/>
        </w:rPr>
      </w:pPr>
      <w:r>
        <w:rPr>
          <w:b/>
        </w:rPr>
        <w:t xml:space="preserve">H.  3696 </w:t>
      </w:r>
      <w:r w:rsidR="00376E2E">
        <w:rPr>
          <w:b/>
        </w:rPr>
        <w:t>--REPORT OF THE</w:t>
      </w:r>
    </w:p>
    <w:p w:rsidR="00376E2E" w:rsidRDefault="00376E2E" w:rsidP="00376E2E">
      <w:pPr>
        <w:jc w:val="center"/>
        <w:rPr>
          <w:b/>
        </w:rPr>
      </w:pPr>
      <w:r>
        <w:rPr>
          <w:b/>
        </w:rPr>
        <w:t>COMMITTEE OF CONFERENCE CARRIED OVER</w:t>
      </w:r>
    </w:p>
    <w:p w:rsidR="00376E2E" w:rsidRPr="001A1CA8" w:rsidRDefault="00376E2E" w:rsidP="00376E2E">
      <w:pPr>
        <w:suppressAutoHyphens/>
      </w:pPr>
      <w: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376E2E" w:rsidRDefault="00376E2E" w:rsidP="00376E2E">
      <w:pPr>
        <w:jc w:val="center"/>
      </w:pPr>
    </w:p>
    <w:p w:rsidR="00376E2E" w:rsidRDefault="00376E2E" w:rsidP="00376E2E">
      <w:r>
        <w:t xml:space="preserve"> </w:t>
      </w:r>
      <w:r>
        <w:tab/>
        <w:t>On motion of Senator RANKIN, with unanimous consent, the Report of the Committee of Conference was taken up for immediate consideration.</w:t>
      </w:r>
    </w:p>
    <w:p w:rsidR="00376E2E" w:rsidRDefault="00376E2E" w:rsidP="00376E2E"/>
    <w:p w:rsidR="00376E2E" w:rsidRDefault="00376E2E" w:rsidP="00376E2E">
      <w:r>
        <w:tab/>
        <w:t>Senator RANKIN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Pr>
        <w:tabs>
          <w:tab w:val="left" w:pos="187"/>
          <w:tab w:val="left" w:pos="3427"/>
        </w:tabs>
      </w:pPr>
    </w:p>
    <w:p w:rsidR="00376E2E" w:rsidRDefault="00376E2E" w:rsidP="00376E2E">
      <w:pPr>
        <w:tabs>
          <w:tab w:val="left" w:pos="187"/>
          <w:tab w:val="left" w:pos="3427"/>
        </w:tabs>
      </w:pPr>
      <w:r>
        <w:tab/>
        <w:t>On motion of Senator MALLOY the report was carried over.</w:t>
      </w:r>
    </w:p>
    <w:p w:rsidR="00376E2E" w:rsidRDefault="00376E2E" w:rsidP="00376E2E">
      <w:pPr>
        <w:tabs>
          <w:tab w:val="left" w:pos="187"/>
          <w:tab w:val="left" w:pos="3427"/>
        </w:tabs>
      </w:pPr>
    </w:p>
    <w:p w:rsidR="00376E2E" w:rsidRDefault="00376E2E" w:rsidP="00376E2E">
      <w:pPr>
        <w:jc w:val="center"/>
        <w:rPr>
          <w:b/>
        </w:rPr>
      </w:pPr>
      <w:r>
        <w:rPr>
          <w:b/>
        </w:rPr>
        <w:t>H.  3696  --REPORT OF THE</w:t>
      </w:r>
    </w:p>
    <w:p w:rsidR="00376E2E" w:rsidRDefault="00376E2E" w:rsidP="00376E2E">
      <w:pPr>
        <w:jc w:val="center"/>
        <w:rPr>
          <w:b/>
        </w:rPr>
      </w:pPr>
      <w:r>
        <w:rPr>
          <w:b/>
        </w:rPr>
        <w:t xml:space="preserve">COMMITTEE OF CONFERENCE ADOPTED </w:t>
      </w:r>
    </w:p>
    <w:p w:rsidR="00376E2E" w:rsidRPr="001A1CA8" w:rsidRDefault="00376E2E" w:rsidP="00376E2E">
      <w:pPr>
        <w:suppressAutoHyphens/>
      </w:pPr>
      <w: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376E2E" w:rsidRDefault="00376E2E" w:rsidP="00376E2E">
      <w:pPr>
        <w:jc w:val="center"/>
      </w:pPr>
    </w:p>
    <w:p w:rsidR="00376E2E" w:rsidRDefault="00376E2E" w:rsidP="00376E2E">
      <w:r>
        <w:t xml:space="preserve"> </w:t>
      </w:r>
      <w:r>
        <w:tab/>
        <w:t>On motion of Senator RANKIN, with unanimous consent, the Report of the Committee of Conference was taken up for immediate consideration.</w:t>
      </w:r>
    </w:p>
    <w:p w:rsidR="00376E2E" w:rsidRDefault="00376E2E" w:rsidP="00376E2E"/>
    <w:p w:rsidR="00376E2E" w:rsidRDefault="00376E2E" w:rsidP="00376E2E">
      <w:r>
        <w:tab/>
        <w:t>Senator RANKIN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EB1502" w:rsidRDefault="00376E2E" w:rsidP="00376E2E">
      <w:pPr>
        <w:jc w:val="center"/>
        <w:rPr>
          <w:b/>
        </w:rPr>
      </w:pPr>
      <w:r w:rsidRPr="00EB1502">
        <w:rPr>
          <w:b/>
        </w:rPr>
        <w:t>Ayes 37; Nays 1</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1502">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Adams</w:t>
      </w:r>
      <w:r>
        <w:tab/>
      </w:r>
      <w:r w:rsidRPr="00EB1502">
        <w:t>Alexander</w:t>
      </w:r>
      <w:r>
        <w:tab/>
      </w:r>
      <w:r w:rsidRPr="00EB1502">
        <w:t>Allen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Bennett</w:t>
      </w:r>
      <w:r>
        <w:tab/>
      </w:r>
      <w:r w:rsidRPr="00EB1502">
        <w:t>Campsen</w:t>
      </w:r>
      <w:r>
        <w:tab/>
      </w:r>
      <w:r w:rsidRPr="00EB1502">
        <w:t>Cash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Climer</w:t>
      </w:r>
      <w:r>
        <w:tab/>
      </w:r>
      <w:r w:rsidRPr="00EB1502">
        <w:t>Corbin</w:t>
      </w:r>
      <w:r>
        <w:tab/>
      </w:r>
      <w:r w:rsidRPr="00EB1502">
        <w:t>Cromer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Davis</w:t>
      </w:r>
      <w:r>
        <w:tab/>
      </w:r>
      <w:r w:rsidRPr="00EB1502">
        <w:t>Fanning</w:t>
      </w:r>
      <w:r>
        <w:tab/>
      </w:r>
      <w:r w:rsidRPr="00EB1502">
        <w:t>Garrett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Grooms</w:t>
      </w:r>
      <w:r>
        <w:tab/>
      </w:r>
      <w:r w:rsidRPr="00EB1502">
        <w:t>Hembree</w:t>
      </w:r>
      <w:r>
        <w:tab/>
      </w:r>
      <w:r w:rsidRPr="00EB1502">
        <w:t>Hutto</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1502">
        <w:t>Jackson</w:t>
      </w:r>
      <w:r>
        <w:tab/>
      </w:r>
      <w:r w:rsidRPr="00EB1502">
        <w:rPr>
          <w:i/>
        </w:rPr>
        <w:t>Johnson, Kevin</w:t>
      </w:r>
      <w:r>
        <w:rPr>
          <w:i/>
        </w:rPr>
        <w:tab/>
      </w:r>
      <w:r w:rsidRPr="00EB1502">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Kimbrell</w:t>
      </w:r>
      <w:r>
        <w:tab/>
      </w:r>
      <w:r w:rsidRPr="00EB1502">
        <w:t>Kimpson</w:t>
      </w:r>
      <w:r>
        <w:tab/>
      </w:r>
      <w:r w:rsidRPr="00EB1502">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Malloy</w:t>
      </w:r>
      <w:r>
        <w:tab/>
      </w:r>
      <w:r w:rsidRPr="00EB1502">
        <w:t>McElveen</w:t>
      </w:r>
      <w:r>
        <w:tab/>
      </w:r>
      <w:r w:rsidRPr="00EB1502">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Peeler</w:t>
      </w:r>
      <w:r>
        <w:tab/>
      </w:r>
      <w:r w:rsidRPr="00EB1502">
        <w:t>Rankin</w:t>
      </w:r>
      <w:r>
        <w:tab/>
      </w:r>
      <w:r w:rsidRPr="00EB1502">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Rice</w:t>
      </w:r>
      <w:r>
        <w:tab/>
      </w:r>
      <w:r w:rsidRPr="00EB1502">
        <w:t>Sabb</w:t>
      </w:r>
      <w:r>
        <w:tab/>
      </w:r>
      <w:r w:rsidRPr="00EB1502">
        <w:t>Scott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Setzler</w:t>
      </w:r>
      <w:r>
        <w:tab/>
      </w:r>
      <w:r w:rsidRPr="00EB1502">
        <w:t>Stephens</w:t>
      </w:r>
      <w:r>
        <w:tab/>
      </w:r>
      <w:r w:rsidRPr="00EB1502">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Turner</w:t>
      </w:r>
      <w:r>
        <w:tab/>
      </w:r>
      <w:r w:rsidRPr="00EB1502">
        <w:t>Verdin</w:t>
      </w:r>
      <w:r>
        <w:tab/>
      </w:r>
      <w:r w:rsidRPr="00EB1502">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EB150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502">
        <w:rPr>
          <w:b/>
        </w:rPr>
        <w:t>Total--37</w:t>
      </w:r>
    </w:p>
    <w:p w:rsidR="00376E2E" w:rsidRPr="00EB1502"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1502">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502">
        <w:t>Massey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EB1502"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502">
        <w:rPr>
          <w:b/>
        </w:rPr>
        <w:t>Total--1</w:t>
      </w:r>
    </w:p>
    <w:p w:rsidR="00376E2E" w:rsidRPr="00EB1502"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p w:rsidR="00376E2E" w:rsidRDefault="00376E2E" w:rsidP="00376E2E">
      <w:pPr>
        <w:jc w:val="center"/>
        <w:rPr>
          <w:b/>
          <w:color w:val="auto"/>
        </w:rPr>
      </w:pPr>
      <w:r>
        <w:rPr>
          <w:b/>
        </w:rPr>
        <w:t>H. 3696 -- Conference Report</w:t>
      </w:r>
    </w:p>
    <w:p w:rsidR="00376E2E" w:rsidRDefault="00376E2E" w:rsidP="00376E2E">
      <w:pPr>
        <w:jc w:val="center"/>
      </w:pPr>
      <w:r>
        <w:t>The General Assembly, Columbia, S.C., May 3, 2022</w:t>
      </w:r>
    </w:p>
    <w:p w:rsidR="00376E2E" w:rsidRDefault="00376E2E" w:rsidP="00376E2E"/>
    <w:p w:rsidR="00376E2E" w:rsidRDefault="00376E2E" w:rsidP="00376E2E">
      <w:r>
        <w:tab/>
        <w:t>The COMMITTEE OF CONFERENCE, to whom was referred:</w:t>
      </w:r>
    </w:p>
    <w:p w:rsidR="00376E2E" w:rsidRDefault="004823F4" w:rsidP="00376E2E">
      <w:pPr>
        <w:suppressAutoHyphens/>
        <w:rPr>
          <w:rFonts w:eastAsiaTheme="minorHAnsi"/>
          <w:szCs w:val="22"/>
        </w:rPr>
      </w:pPr>
      <w:r>
        <w:tab/>
      </w:r>
      <w:r w:rsidR="00376E2E">
        <w:t>H. 3696</w:t>
      </w:r>
      <w:r w:rsidR="00376E2E">
        <w:fldChar w:fldCharType="begin"/>
      </w:r>
      <w:r w:rsidR="00376E2E">
        <w:instrText xml:space="preserve"> XE "H. 3696" \b </w:instrText>
      </w:r>
      <w:r w:rsidR="00376E2E">
        <w:fldChar w:fldCharType="end"/>
      </w:r>
      <w:r w:rsidR="00376E2E">
        <w:t xml:space="preserve"> -- Reps. Lucas, G.M. Smith, Murphy, Simrill, Rutherford, Bannister, Bradley, </w:t>
      </w:r>
      <w:r w:rsidR="00376E2E">
        <w:tab/>
        <w:t xml:space="preserve">Erickson, Gatch, Herbkersman, Kimmons, W. Newton, Rivers, Stavrinakis, Weeks, S. Williams, McGarry, Carter, Hart, Jefferson, R. Williams, Govan and Thigpen:  </w:t>
      </w:r>
      <w:r w:rsidR="00376E2E">
        <w:rPr>
          <w:szCs w:val="30"/>
        </w:rPr>
        <w:t xml:space="preserve">A BILL </w:t>
      </w:r>
      <w:r w:rsidR="00376E2E">
        <w:rPr>
          <w:color w:val="000000" w:themeColor="text1"/>
        </w:rPr>
        <w:t>TO AMEND SECTION 14</w:t>
      </w:r>
      <w:r w:rsidR="00376E2E">
        <w:rPr>
          <w:color w:val="000000" w:themeColor="text1"/>
        </w:rPr>
        <w:noBreakHyphen/>
        <w:t>5</w:t>
      </w:r>
      <w:r w:rsidR="00376E2E">
        <w:rPr>
          <w:color w:val="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00376E2E">
        <w:rPr>
          <w:color w:val="000000" w:themeColor="text1"/>
        </w:rPr>
        <w:noBreakHyphen/>
        <w:t>3</w:t>
      </w:r>
      <w:r w:rsidR="00376E2E">
        <w:rPr>
          <w:color w:val="000000" w:themeColor="text1"/>
        </w:rPr>
        <w:noBreakHyphen/>
        <w:t>40, RELATING TO FAMILY COURT JUDGES ELECTED FROM EACH JUDICIAL CIRCUIT, SO AS TO INCREASE BY ONE THE NUMBER OF FAMILY COURT JUDGES IN THE FIRST AND SIXTEENTH CIRCUITS.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stheme="minorBidi"/>
          <w:szCs w:val="22"/>
        </w:rPr>
      </w:pPr>
      <w:r>
        <w:tab/>
        <w:t>/</w:t>
      </w:r>
      <w:r>
        <w:tab/>
        <w:t>SECTION</w:t>
      </w:r>
      <w:r>
        <w:tab/>
        <w:t>1.</w:t>
      </w:r>
      <w:r>
        <w:tab/>
        <w:t>Section 14</w:t>
      </w:r>
      <w:r>
        <w:noBreakHyphen/>
        <w:t>5</w:t>
      </w:r>
      <w:r>
        <w:noBreakHyphen/>
        <w:t>610(B) of the 1976 Code is amended to read:</w:t>
      </w:r>
    </w:p>
    <w:p w:rsidR="00376E2E" w:rsidRDefault="00376E2E" w:rsidP="00376E2E">
      <w:r>
        <w:tab/>
        <w:t>“(B)</w:t>
      </w:r>
      <w:r>
        <w:tab/>
        <w:t>One judge must be elected from the</w:t>
      </w:r>
      <w:r>
        <w:rPr>
          <w:strike/>
        </w:rPr>
        <w:t xml:space="preserve"> second,</w:t>
      </w:r>
      <w:r>
        <w:t xml:space="preserve"> sixth</w:t>
      </w:r>
      <w:r>
        <w:rPr>
          <w:strike/>
        </w:rPr>
        <w:t>,</w:t>
      </w:r>
      <w:r>
        <w:t xml:space="preserve"> and twelfth circuits. Two judges must be elected from the first, </w:t>
      </w:r>
      <w:r>
        <w:rPr>
          <w:u w:val="single"/>
        </w:rPr>
        <w:t xml:space="preserve">second, </w:t>
      </w:r>
      <w:r>
        <w:t>third, fourth, seventh, eighth, tenth, eleventh,</w:t>
      </w:r>
      <w:r>
        <w:rPr>
          <w:strike/>
        </w:rPr>
        <w:t xml:space="preserve"> fourteenth, fifteenth,</w:t>
      </w:r>
      <w:r>
        <w:t xml:space="preserve"> and sixteenth circuits. Three judges must be elected from the fifth</w:t>
      </w:r>
      <w:r>
        <w:rPr>
          <w:u w:val="single"/>
        </w:rPr>
        <w:t>,</w:t>
      </w:r>
      <w:r>
        <w:rPr>
          <w:strike/>
        </w:rPr>
        <w:t xml:space="preserve"> and ninth</w:t>
      </w:r>
      <w:r>
        <w:t xml:space="preserve"> </w:t>
      </w:r>
      <w:r>
        <w:rPr>
          <w:u w:val="single"/>
        </w:rPr>
        <w:t>fourteenth, and fifteenth</w:t>
      </w:r>
      <w:r>
        <w:t xml:space="preserve"> circuits. Four judges must be elected from the </w:t>
      </w:r>
      <w:r>
        <w:rPr>
          <w:u w:val="single"/>
        </w:rPr>
        <w:t>ninth and</w:t>
      </w:r>
      <w:r>
        <w:t xml:space="preserve"> thirteenth </w:t>
      </w:r>
      <w:r>
        <w:rPr>
          <w:strike/>
        </w:rPr>
        <w:t>circuit</w:t>
      </w:r>
      <w:r>
        <w:t xml:space="preserve"> </w:t>
      </w:r>
      <w:r>
        <w:rPr>
          <w:u w:val="single"/>
        </w:rPr>
        <w:t>circuits</w:t>
      </w:r>
      <w:r>
        <w:t>.”</w:t>
      </w:r>
    </w:p>
    <w:p w:rsidR="00376E2E" w:rsidRDefault="00376E2E" w:rsidP="00376E2E">
      <w:r>
        <w:tab/>
        <w:t>SECTION</w:t>
      </w:r>
      <w:r>
        <w:tab/>
        <w:t>2.</w:t>
      </w:r>
      <w:r>
        <w:tab/>
        <w:t>Section 63</w:t>
      </w:r>
      <w:r>
        <w:noBreakHyphen/>
        <w:t>3</w:t>
      </w:r>
      <w:r>
        <w:noBreakHyphen/>
        <w:t>40(A) of the 1976 Code is amended to read:</w:t>
      </w:r>
    </w:p>
    <w:p w:rsidR="00376E2E" w:rsidRDefault="00376E2E" w:rsidP="00376E2E">
      <w:r>
        <w:tab/>
        <w:t>“(A)</w:t>
      </w:r>
      <w:r>
        <w:tab/>
        <w:t>The General Assembly shall elect a number of family court judges from each judicial circuit as follows:</w:t>
      </w:r>
    </w:p>
    <w:p w:rsidR="00376E2E" w:rsidRDefault="00376E2E" w:rsidP="00376E2E">
      <w:r>
        <w:t>First Circuit</w:t>
      </w:r>
      <w:r>
        <w:tab/>
      </w:r>
      <w:r>
        <w:tab/>
      </w:r>
      <w:r>
        <w:tab/>
      </w:r>
      <w:r>
        <w:tab/>
      </w:r>
      <w:r>
        <w:tab/>
      </w:r>
      <w:r>
        <w:rPr>
          <w:strike/>
        </w:rPr>
        <w:t>Three</w:t>
      </w:r>
      <w:r>
        <w:t xml:space="preserve"> </w:t>
      </w:r>
      <w:r>
        <w:rPr>
          <w:u w:val="single" w:color="000000" w:themeColor="text1"/>
        </w:rPr>
        <w:t>Four</w:t>
      </w:r>
      <w:r>
        <w:t xml:space="preserve"> Judges</w:t>
      </w:r>
    </w:p>
    <w:p w:rsidR="00376E2E" w:rsidRDefault="00376E2E" w:rsidP="00376E2E">
      <w:r>
        <w:t>Second Circuit</w:t>
      </w:r>
      <w:r>
        <w:tab/>
      </w:r>
      <w:r>
        <w:tab/>
      </w:r>
      <w:r>
        <w:tab/>
        <w:t>Two Judges</w:t>
      </w:r>
    </w:p>
    <w:p w:rsidR="00376E2E" w:rsidRDefault="00376E2E" w:rsidP="00376E2E">
      <w:r>
        <w:t>Third Circuit</w:t>
      </w:r>
      <w:r>
        <w:tab/>
      </w:r>
      <w:r>
        <w:tab/>
      </w:r>
      <w:r>
        <w:tab/>
      </w:r>
      <w:r>
        <w:tab/>
        <w:t>Three Judges</w:t>
      </w:r>
    </w:p>
    <w:p w:rsidR="00376E2E" w:rsidRDefault="00376E2E" w:rsidP="00376E2E">
      <w:r>
        <w:t>Fourth Circuit</w:t>
      </w:r>
      <w:r>
        <w:tab/>
      </w:r>
      <w:r>
        <w:tab/>
      </w:r>
      <w:r>
        <w:tab/>
      </w:r>
      <w:r>
        <w:tab/>
        <w:t>Three Judges</w:t>
      </w:r>
    </w:p>
    <w:p w:rsidR="00376E2E" w:rsidRDefault="00376E2E" w:rsidP="00376E2E">
      <w:r>
        <w:t>Fifth Circuit</w:t>
      </w:r>
      <w:r>
        <w:tab/>
      </w:r>
      <w:r>
        <w:tab/>
      </w:r>
      <w:r>
        <w:tab/>
      </w:r>
      <w:r>
        <w:tab/>
        <w:t>Four Judges</w:t>
      </w:r>
    </w:p>
    <w:p w:rsidR="00376E2E" w:rsidRDefault="00376E2E" w:rsidP="00376E2E">
      <w:r>
        <w:t>Sixth Circuit</w:t>
      </w:r>
      <w:r>
        <w:tab/>
      </w:r>
      <w:r>
        <w:tab/>
      </w:r>
      <w:r>
        <w:tab/>
      </w:r>
      <w:r>
        <w:tab/>
        <w:t>Two Judges</w:t>
      </w:r>
    </w:p>
    <w:p w:rsidR="00376E2E" w:rsidRDefault="00376E2E" w:rsidP="00376E2E">
      <w:r>
        <w:t>Seventh Circuit</w:t>
      </w:r>
      <w:r>
        <w:tab/>
      </w:r>
      <w:r>
        <w:tab/>
      </w:r>
      <w:r>
        <w:tab/>
      </w:r>
      <w:r>
        <w:rPr>
          <w:strike/>
        </w:rPr>
        <w:t>Three</w:t>
      </w:r>
      <w:r>
        <w:t xml:space="preserve"> </w:t>
      </w:r>
      <w:r>
        <w:rPr>
          <w:u w:val="single" w:color="000000" w:themeColor="text1"/>
        </w:rPr>
        <w:t xml:space="preserve">Four </w:t>
      </w:r>
      <w:r>
        <w:t>Judges</w:t>
      </w:r>
    </w:p>
    <w:p w:rsidR="00376E2E" w:rsidRDefault="00376E2E" w:rsidP="00376E2E">
      <w:r>
        <w:t>Eighth Circuit</w:t>
      </w:r>
      <w:r>
        <w:tab/>
      </w:r>
      <w:r>
        <w:tab/>
      </w:r>
      <w:r>
        <w:tab/>
      </w:r>
      <w:r>
        <w:tab/>
        <w:t>Three Judges</w:t>
      </w:r>
    </w:p>
    <w:p w:rsidR="00376E2E" w:rsidRDefault="00376E2E" w:rsidP="00376E2E">
      <w:r>
        <w:t>Ninth Circuit</w:t>
      </w:r>
      <w:r>
        <w:tab/>
      </w:r>
      <w:r>
        <w:tab/>
      </w:r>
      <w:r>
        <w:tab/>
      </w:r>
      <w:r>
        <w:tab/>
        <w:t>Six Judges</w:t>
      </w:r>
    </w:p>
    <w:p w:rsidR="00376E2E" w:rsidRDefault="00376E2E" w:rsidP="00376E2E">
      <w:r>
        <w:t>Tenth Circuit</w:t>
      </w:r>
      <w:r>
        <w:tab/>
      </w:r>
      <w:r>
        <w:tab/>
      </w:r>
      <w:r>
        <w:tab/>
      </w:r>
      <w:r>
        <w:tab/>
        <w:t>Three Judges</w:t>
      </w:r>
    </w:p>
    <w:p w:rsidR="00376E2E" w:rsidRDefault="00376E2E" w:rsidP="00376E2E">
      <w:r>
        <w:t>Eleventh Circuit</w:t>
      </w:r>
      <w:r>
        <w:tab/>
      </w:r>
      <w:r>
        <w:tab/>
      </w:r>
      <w:r>
        <w:tab/>
        <w:t>Three Judges</w:t>
      </w:r>
    </w:p>
    <w:p w:rsidR="00376E2E" w:rsidRDefault="00376E2E" w:rsidP="00376E2E">
      <w:r>
        <w:t>Twelfth Circuit</w:t>
      </w:r>
      <w:r>
        <w:tab/>
      </w:r>
      <w:r>
        <w:tab/>
      </w:r>
      <w:r>
        <w:tab/>
        <w:t>Three Judges</w:t>
      </w:r>
    </w:p>
    <w:p w:rsidR="00376E2E" w:rsidRDefault="00376E2E" w:rsidP="00376E2E">
      <w:r>
        <w:t>Thirteenth Circuit</w:t>
      </w:r>
      <w:r>
        <w:tab/>
      </w:r>
      <w:r>
        <w:tab/>
        <w:t>Six Judges</w:t>
      </w:r>
    </w:p>
    <w:p w:rsidR="00376E2E" w:rsidRDefault="00376E2E" w:rsidP="00376E2E">
      <w:r>
        <w:t>Fourteenth Circuit</w:t>
      </w:r>
      <w:r>
        <w:tab/>
      </w:r>
      <w:r>
        <w:tab/>
        <w:t>Three Judges</w:t>
      </w:r>
    </w:p>
    <w:p w:rsidR="00376E2E" w:rsidRDefault="00376E2E" w:rsidP="00376E2E">
      <w:r>
        <w:t>Fifteenth Circuit</w:t>
      </w:r>
      <w:r>
        <w:tab/>
      </w:r>
      <w:r>
        <w:tab/>
      </w:r>
      <w:r>
        <w:tab/>
        <w:t>Three Judges</w:t>
      </w:r>
    </w:p>
    <w:p w:rsidR="00376E2E" w:rsidRDefault="00376E2E" w:rsidP="00376E2E">
      <w:r>
        <w:t>Sixteenth Circuit</w:t>
      </w:r>
      <w:r>
        <w:tab/>
      </w:r>
      <w:r>
        <w:tab/>
      </w:r>
      <w:r>
        <w:tab/>
      </w:r>
      <w:r>
        <w:rPr>
          <w:strike/>
        </w:rPr>
        <w:t>Two</w:t>
      </w:r>
      <w:r>
        <w:t xml:space="preserve"> </w:t>
      </w:r>
      <w:r>
        <w:rPr>
          <w:u w:val="single"/>
        </w:rPr>
        <w:t>Three</w:t>
      </w:r>
      <w:r>
        <w:t xml:space="preserve"> Judges.”</w:t>
      </w:r>
    </w:p>
    <w:p w:rsidR="00376E2E" w:rsidRDefault="00376E2E" w:rsidP="00376E2E">
      <w:r>
        <w:tab/>
        <w:t>SECTION</w:t>
      </w:r>
      <w:r>
        <w:tab/>
        <w:t>3.</w:t>
      </w:r>
      <w:r>
        <w:tab/>
        <w:t>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rsidR="00376E2E" w:rsidRDefault="00376E2E" w:rsidP="00376E2E">
      <w:pPr>
        <w:suppressAutoHyphens/>
      </w:pPr>
      <w:r>
        <w:tab/>
        <w:t>SECTION</w:t>
      </w:r>
      <w:r>
        <w:tab/>
        <w:t>4.</w:t>
      </w:r>
      <w:r>
        <w:tab/>
        <w:t>This act takes effect upon approval by the Governor.</w:t>
      </w:r>
      <w:r>
        <w:tab/>
        <w:t>/</w:t>
      </w:r>
    </w:p>
    <w:p w:rsidR="00376E2E" w:rsidRDefault="00376E2E" w:rsidP="00376E2E">
      <w:r>
        <w:tab/>
        <w:t>Amend title to conform.</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pPr>
      <w:r>
        <w:t>/s/Sen. Luke A. Rankin</w:t>
      </w:r>
      <w:r>
        <w:tab/>
        <w:t>/s/Rep. G. Murrell Smith, Jr.</w:t>
      </w:r>
    </w:p>
    <w:p w:rsidR="00376E2E" w:rsidRDefault="00376E2E" w:rsidP="00376E2E">
      <w:pPr>
        <w:pStyle w:val="ConSign0"/>
        <w:tabs>
          <w:tab w:val="clear" w:pos="216"/>
          <w:tab w:val="left" w:pos="187"/>
          <w:tab w:val="left" w:pos="3240"/>
          <w:tab w:val="left" w:pos="3427"/>
        </w:tabs>
        <w:spacing w:line="240" w:lineRule="auto"/>
      </w:pPr>
      <w:r>
        <w:t>/s/Sen. Brad Hutto</w:t>
      </w:r>
      <w:r>
        <w:tab/>
        <w:t>/s/Rep. J. Todd Rutherford</w:t>
      </w:r>
    </w:p>
    <w:p w:rsidR="00376E2E" w:rsidRDefault="00376E2E" w:rsidP="00376E2E">
      <w:pPr>
        <w:pStyle w:val="ConSign0"/>
        <w:tabs>
          <w:tab w:val="clear" w:pos="216"/>
          <w:tab w:val="left" w:pos="187"/>
          <w:tab w:val="left" w:pos="3240"/>
          <w:tab w:val="left" w:pos="3427"/>
        </w:tabs>
        <w:spacing w:line="240" w:lineRule="auto"/>
        <w:rPr>
          <w:spacing w:val="-16"/>
        </w:rPr>
      </w:pPr>
      <w:r>
        <w:t>/s/Sen. Scott Talley</w:t>
      </w:r>
      <w:r>
        <w:tab/>
      </w:r>
      <w:r>
        <w:rPr>
          <w:spacing w:val="-16"/>
        </w:rPr>
        <w:t>/s/Rep. Wm. Weston J. Newton</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tabs>
          <w:tab w:val="left" w:pos="187"/>
          <w:tab w:val="left" w:pos="3427"/>
        </w:tabs>
      </w:pPr>
    </w:p>
    <w:p w:rsidR="00376E2E" w:rsidRPr="00C07146" w:rsidRDefault="00376E2E" w:rsidP="00376E2E">
      <w:pPr>
        <w:tabs>
          <w:tab w:val="left" w:pos="187"/>
          <w:tab w:val="left" w:pos="3427"/>
        </w:tabs>
        <w:jc w:val="center"/>
      </w:pPr>
      <w:r>
        <w:rPr>
          <w:b/>
        </w:rPr>
        <w:t>Message from the House</w:t>
      </w:r>
    </w:p>
    <w:p w:rsidR="00376E2E" w:rsidRDefault="00376E2E" w:rsidP="00376E2E">
      <w:pPr>
        <w:tabs>
          <w:tab w:val="left" w:pos="187"/>
          <w:tab w:val="left" w:pos="3427"/>
        </w:tabs>
      </w:pPr>
      <w:r>
        <w:t>Columbia, S.C., June 15, 2022</w:t>
      </w:r>
    </w:p>
    <w:p w:rsidR="00376E2E" w:rsidRDefault="00376E2E" w:rsidP="00376E2E">
      <w:pPr>
        <w:tabs>
          <w:tab w:val="left" w:pos="187"/>
          <w:tab w:val="left" w:pos="3427"/>
        </w:tabs>
      </w:pPr>
    </w:p>
    <w:p w:rsidR="00376E2E" w:rsidRDefault="00376E2E" w:rsidP="00376E2E">
      <w:pPr>
        <w:tabs>
          <w:tab w:val="left" w:pos="187"/>
          <w:tab w:val="left" w:pos="3427"/>
        </w:tabs>
      </w:pPr>
      <w:r>
        <w:t>Mr. President and Senators:</w:t>
      </w:r>
    </w:p>
    <w:p w:rsidR="00376E2E" w:rsidRDefault="00376E2E" w:rsidP="00376E2E">
      <w:pPr>
        <w:tabs>
          <w:tab w:val="left" w:pos="187"/>
          <w:tab w:val="left" w:pos="3427"/>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76E2E" w:rsidRPr="001A1CA8" w:rsidRDefault="00376E2E" w:rsidP="00376E2E">
      <w:pPr>
        <w:suppressAutoHyphens/>
      </w:pPr>
      <w: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376E2E" w:rsidRDefault="00376E2E" w:rsidP="00376E2E">
      <w:pPr>
        <w:tabs>
          <w:tab w:val="left" w:pos="187"/>
          <w:tab w:val="left" w:pos="3427"/>
        </w:tabs>
      </w:pPr>
      <w:r>
        <w:t>Very respectfully,</w:t>
      </w:r>
    </w:p>
    <w:p w:rsidR="00376E2E" w:rsidRDefault="00376E2E" w:rsidP="00376E2E">
      <w:pPr>
        <w:tabs>
          <w:tab w:val="left" w:pos="187"/>
          <w:tab w:val="left" w:pos="3427"/>
        </w:tabs>
      </w:pPr>
      <w:r>
        <w:t>Speaker of the House</w:t>
      </w:r>
    </w:p>
    <w:p w:rsidR="00376E2E" w:rsidRDefault="00376E2E" w:rsidP="00376E2E">
      <w:pPr>
        <w:tabs>
          <w:tab w:val="left" w:pos="187"/>
          <w:tab w:val="left" w:pos="3427"/>
        </w:tabs>
      </w:pPr>
      <w:r>
        <w:tab/>
        <w:t>Received as information.</w:t>
      </w:r>
    </w:p>
    <w:p w:rsidR="00376E2E" w:rsidRDefault="00376E2E" w:rsidP="00376E2E">
      <w:pPr>
        <w:tabs>
          <w:tab w:val="left" w:pos="187"/>
          <w:tab w:val="left" w:pos="3427"/>
        </w:tabs>
      </w:pPr>
    </w:p>
    <w:p w:rsidR="00376E2E" w:rsidRPr="00BA5EB4" w:rsidRDefault="00376E2E" w:rsidP="009520C0">
      <w:pPr>
        <w:keepNext/>
        <w:keepLines/>
        <w:jc w:val="center"/>
        <w:rPr>
          <w:b/>
          <w:color w:val="auto"/>
        </w:rPr>
      </w:pPr>
      <w:r w:rsidRPr="00BA5EB4">
        <w:rPr>
          <w:b/>
          <w:color w:val="auto"/>
        </w:rPr>
        <w:t>S. 233--REPORT OF THE</w:t>
      </w:r>
    </w:p>
    <w:p w:rsidR="00376E2E" w:rsidRPr="00BA5EB4" w:rsidRDefault="00376E2E" w:rsidP="009520C0">
      <w:pPr>
        <w:keepNext/>
        <w:keepLines/>
        <w:jc w:val="center"/>
        <w:rPr>
          <w:b/>
          <w:color w:val="auto"/>
        </w:rPr>
      </w:pPr>
      <w:r w:rsidRPr="00BA5EB4">
        <w:rPr>
          <w:b/>
          <w:color w:val="auto"/>
        </w:rPr>
        <w:t>COMMITTEE OF CONFERENCE CARRIED OVER</w:t>
      </w:r>
    </w:p>
    <w:p w:rsidR="00376E2E" w:rsidRPr="005A3A0B" w:rsidRDefault="00376E2E" w:rsidP="00376E2E">
      <w:pPr>
        <w:suppressAutoHyphens/>
      </w:pPr>
      <w:r>
        <w:tab/>
      </w:r>
      <w:r w:rsidRPr="005A3A0B">
        <w:t>S. 233</w:t>
      </w:r>
      <w:r w:rsidRPr="005A3A0B">
        <w:fldChar w:fldCharType="begin"/>
      </w:r>
      <w:r w:rsidRPr="005A3A0B">
        <w:instrText xml:space="preserve"> XE “S. 233” \b </w:instrText>
      </w:r>
      <w:r w:rsidRPr="005A3A0B">
        <w:fldChar w:fldCharType="end"/>
      </w:r>
      <w:r w:rsidRPr="005A3A0B">
        <w:t xml:space="preserve"> -- Senator Turner:  </w:t>
      </w:r>
      <w:r w:rsidRPr="005A3A0B">
        <w:rPr>
          <w:szCs w:val="30"/>
        </w:rPr>
        <w:t xml:space="preserve">A BILL </w:t>
      </w:r>
      <w:r w:rsidRPr="005A3A0B">
        <w:t>TO AMEND SECTION 12</w:t>
      </w:r>
      <w:r w:rsidRPr="005A3A0B">
        <w:noBreakHyphen/>
        <w:t>37</w:t>
      </w:r>
      <w:r w:rsidRPr="005A3A0B">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5A3A0B">
        <w:noBreakHyphen/>
        <w:t>1</w:t>
      </w:r>
      <w:r w:rsidRPr="005A3A0B">
        <w:noBreakHyphen/>
        <w:t>300, RELATING TO DEFINITIONS PERTAINING TO THE AUTHORITY OF LOCAL GOVERNMENTS TO ASSESS TAXES AND FEES, SO AS TO PROVIDE THAT A SERVICE OR USER FEE MUST BE USED TO THE NONEXCLUSIVE BENEFIT OF THE PAYERS; TO AMEND SECTION 6</w:t>
      </w:r>
      <w:r w:rsidRPr="005A3A0B">
        <w:noBreakHyphen/>
        <w:t>1</w:t>
      </w:r>
      <w:r w:rsidRPr="005A3A0B">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5A3A0B">
        <w:noBreakHyphen/>
        <w:t>39</w:t>
      </w:r>
      <w:r w:rsidRPr="005A3A0B">
        <w:noBreakHyphen/>
        <w:t>250, RELATING TO ADJUSTMENTS IN VALUATION AND ASSESSMENT FOR PURPOSES OF AD VALOREM TAXATION, SO AS TO REQUIRE AN ADJUSTMENT FOR DAMAGES CAUSED BY FLOODING OR A HURRICANE; AND TO AMEND SECTION 12</w:t>
      </w:r>
      <w:r w:rsidRPr="005A3A0B">
        <w:noBreakHyphen/>
        <w:t>37</w:t>
      </w:r>
      <w:r w:rsidRPr="005A3A0B">
        <w:noBreakHyphen/>
        <w:t>220, AS AMENDED, RELATING TO PROPERTY TAX EXEMPTIONS, SO AS TO EXEMPT CERTAIN FARM BUILDINGS AND AGRICULTURAL STRUCTURES.</w:t>
      </w:r>
    </w:p>
    <w:p w:rsidR="00376E2E" w:rsidRDefault="00376E2E" w:rsidP="00376E2E">
      <w:pPr>
        <w:tabs>
          <w:tab w:val="left" w:pos="187"/>
          <w:tab w:val="left" w:pos="3427"/>
        </w:tabs>
      </w:pPr>
    </w:p>
    <w:p w:rsidR="00376E2E" w:rsidRDefault="00376E2E" w:rsidP="00376E2E">
      <w:r>
        <w:tab/>
        <w:t>On motion of Senator VERDIN, with unanimous consent, the Report of the Committee of Conference was taken up for immediate consideration.</w:t>
      </w:r>
    </w:p>
    <w:p w:rsidR="00376E2E" w:rsidRDefault="00376E2E" w:rsidP="00376E2E"/>
    <w:p w:rsidR="00376E2E" w:rsidRDefault="00376E2E" w:rsidP="00376E2E">
      <w:r>
        <w:tab/>
        <w:t>Senator VERDIN spoke on the report.</w:t>
      </w:r>
    </w:p>
    <w:p w:rsidR="00376E2E" w:rsidRDefault="00376E2E" w:rsidP="00376E2E">
      <w:r>
        <w:tab/>
        <w:t>Senator DAVIS spoke on the report.</w:t>
      </w:r>
    </w:p>
    <w:p w:rsidR="00376E2E" w:rsidRDefault="00376E2E" w:rsidP="00376E2E">
      <w:r>
        <w:tab/>
        <w:t>Senator KIMPSON spoke on the report.</w:t>
      </w:r>
    </w:p>
    <w:p w:rsidR="00376E2E" w:rsidRDefault="00376E2E" w:rsidP="00376E2E"/>
    <w:p w:rsidR="00F5095C" w:rsidRPr="00F5095C" w:rsidRDefault="00376E2E" w:rsidP="00F5095C">
      <w:pPr>
        <w:jc w:val="center"/>
      </w:pPr>
      <w:r>
        <w:tab/>
      </w:r>
      <w:r w:rsidR="00F5095C">
        <w:rPr>
          <w:b/>
        </w:rPr>
        <w:t>Point of Quorum</w:t>
      </w:r>
    </w:p>
    <w:p w:rsidR="00F5095C" w:rsidRDefault="004823F4" w:rsidP="00F5095C">
      <w:pPr>
        <w:jc w:val="center"/>
      </w:pPr>
      <w:r>
        <w:tab/>
      </w:r>
      <w:r w:rsidR="00F5095C">
        <w:t>Senator MALLOY made the point that a quorum was not present.  It was ascertained that a quorum was present.  The Senate resumed.</w:t>
      </w:r>
    </w:p>
    <w:p w:rsidR="00F83A11" w:rsidRDefault="00F83A11" w:rsidP="00376E2E">
      <w:pPr>
        <w:pStyle w:val="Header"/>
        <w:tabs>
          <w:tab w:val="clear" w:pos="8640"/>
          <w:tab w:val="left" w:pos="4320"/>
        </w:tabs>
      </w:pPr>
    </w:p>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BA5EB4" w:rsidP="00376E2E">
      <w:r>
        <w:tab/>
      </w:r>
      <w:r w:rsidR="00376E2E">
        <w:t>On motion of Senator DAVIS, with Senator KIMPSON retaining the Floor, the Bill was carried over.</w:t>
      </w:r>
    </w:p>
    <w:p w:rsidR="00376E2E" w:rsidRDefault="00376E2E" w:rsidP="00376E2E">
      <w:pPr>
        <w:tabs>
          <w:tab w:val="left" w:pos="187"/>
          <w:tab w:val="left" w:pos="3427"/>
        </w:tabs>
      </w:pPr>
    </w:p>
    <w:p w:rsidR="00376E2E" w:rsidRDefault="00376E2E" w:rsidP="00376E2E">
      <w:pPr>
        <w:jc w:val="center"/>
        <w:rPr>
          <w:b/>
        </w:rPr>
      </w:pPr>
      <w:r>
        <w:rPr>
          <w:b/>
        </w:rPr>
        <w:t>S. 233--REPORT OF THE</w:t>
      </w:r>
    </w:p>
    <w:p w:rsidR="00376E2E" w:rsidRPr="004D25D5" w:rsidRDefault="00376E2E" w:rsidP="00376E2E">
      <w:pPr>
        <w:jc w:val="center"/>
        <w:rPr>
          <w:b/>
          <w:color w:val="auto"/>
        </w:rPr>
      </w:pPr>
      <w:r>
        <w:rPr>
          <w:b/>
        </w:rPr>
        <w:t xml:space="preserve">COMMITTEE OF </w:t>
      </w:r>
      <w:r>
        <w:rPr>
          <w:b/>
          <w:i/>
        </w:rPr>
        <w:t xml:space="preserve"> </w:t>
      </w:r>
      <w:r>
        <w:rPr>
          <w:b/>
        </w:rPr>
        <w:t>CONFERENCE</w:t>
      </w:r>
      <w:r w:rsidRPr="004D25D5">
        <w:rPr>
          <w:b/>
          <w:color w:val="auto"/>
        </w:rPr>
        <w:t xml:space="preserve"> ADOPTED </w:t>
      </w:r>
    </w:p>
    <w:p w:rsidR="00376E2E" w:rsidRPr="005A3A0B" w:rsidRDefault="00376E2E" w:rsidP="00376E2E">
      <w:pPr>
        <w:suppressAutoHyphens/>
      </w:pPr>
      <w:r w:rsidRPr="004D25D5">
        <w:rPr>
          <w:color w:val="auto"/>
        </w:rPr>
        <w:tab/>
        <w:t>S. 233</w:t>
      </w:r>
      <w:r w:rsidRPr="004D25D5">
        <w:rPr>
          <w:color w:val="auto"/>
        </w:rPr>
        <w:fldChar w:fldCharType="begin"/>
      </w:r>
      <w:r w:rsidRPr="004D25D5">
        <w:rPr>
          <w:color w:val="auto"/>
        </w:rPr>
        <w:instrText xml:space="preserve"> XE “S. 233” \b </w:instrText>
      </w:r>
      <w:r w:rsidRPr="004D25D5">
        <w:rPr>
          <w:color w:val="auto"/>
        </w:rPr>
        <w:fldChar w:fldCharType="end"/>
      </w:r>
      <w:r w:rsidRPr="004D25D5">
        <w:rPr>
          <w:color w:val="auto"/>
        </w:rPr>
        <w:t xml:space="preserve"> -- Senator Turner:  </w:t>
      </w:r>
      <w:r w:rsidRPr="004D25D5">
        <w:rPr>
          <w:color w:val="auto"/>
          <w:szCs w:val="30"/>
        </w:rPr>
        <w:t xml:space="preserve">A BILL </w:t>
      </w:r>
      <w:r w:rsidRPr="004D25D5">
        <w:rPr>
          <w:color w:val="auto"/>
        </w:rPr>
        <w:t>TO AMEND SECTION 12</w:t>
      </w:r>
      <w:r w:rsidRPr="004D25D5">
        <w:rPr>
          <w:color w:val="auto"/>
        </w:rPr>
        <w:noBreakHyphen/>
        <w:t>37</w:t>
      </w:r>
      <w:r w:rsidRPr="004D25D5">
        <w:rPr>
          <w:color w:val="auto"/>
        </w:rPr>
        <w:noBreakHyphen/>
        <w:t xml:space="preserve">220, </w:t>
      </w:r>
      <w:r w:rsidRPr="005A3A0B">
        <w:t>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5A3A0B">
        <w:noBreakHyphen/>
        <w:t>1</w:t>
      </w:r>
      <w:r w:rsidRPr="005A3A0B">
        <w:noBreakHyphen/>
        <w:t>300, RELATING TO DEFINITIONS PERTAINING TO THE AUTHORITY OF LOCAL GOVERNMENTS TO ASSESS TAXES AND FEES, SO AS TO PROVIDE THAT A SERVICE OR USER FEE MUST BE USED TO THE NONEXCLUSIVE BENEFIT OF THE PAYERS; TO AMEND SECTION 6</w:t>
      </w:r>
      <w:r w:rsidRPr="005A3A0B">
        <w:noBreakHyphen/>
        <w:t>1</w:t>
      </w:r>
      <w:r w:rsidRPr="005A3A0B">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5A3A0B">
        <w:noBreakHyphen/>
        <w:t>39</w:t>
      </w:r>
      <w:r w:rsidRPr="005A3A0B">
        <w:noBreakHyphen/>
        <w:t>250, RELATING TO ADJUSTMENTS IN VALUATION AND ASSESSMENT FOR PURPOSES OF AD VALOREM TAXATION, SO AS TO REQUIRE AN ADJUSTMENT FOR DAMAGES CAUSED BY FLOODING OR A HURRICANE; AND TO AMEND SECTION 12</w:t>
      </w:r>
      <w:r w:rsidRPr="005A3A0B">
        <w:noBreakHyphen/>
        <w:t>37</w:t>
      </w:r>
      <w:r w:rsidRPr="005A3A0B">
        <w:noBreakHyphen/>
        <w:t>220, AS AMENDED, RELATING TO PROPERTY TAX EXEMPTIONS, SO AS TO EXEMPT CERTAIN FARM BUILDINGS AND AGRICULTURAL STRUCTURES.</w:t>
      </w:r>
    </w:p>
    <w:p w:rsidR="00376E2E" w:rsidRDefault="00376E2E" w:rsidP="00376E2E">
      <w:pPr>
        <w:jc w:val="center"/>
      </w:pPr>
    </w:p>
    <w:p w:rsidR="00376E2E" w:rsidRDefault="00376E2E" w:rsidP="00376E2E">
      <w:r>
        <w:t xml:space="preserve"> </w:t>
      </w:r>
      <w:r>
        <w:tab/>
        <w:t>On motion of Senator DAVIS, with unanimous consent, the Report of the Committee of  Conference was taken up for immediate consideration.</w:t>
      </w:r>
    </w:p>
    <w:p w:rsidR="00376E2E" w:rsidRDefault="00376E2E" w:rsidP="00376E2E"/>
    <w:p w:rsidR="00376E2E" w:rsidRDefault="0091235C" w:rsidP="00376E2E">
      <w:r>
        <w:tab/>
      </w:r>
      <w:r w:rsidR="00376E2E">
        <w:t>Senator KIMPSON spoke on the report.</w:t>
      </w:r>
    </w:p>
    <w:p w:rsidR="00376E2E" w:rsidRDefault="00376E2E" w:rsidP="00376E2E">
      <w:r>
        <w:tab/>
        <w:t>Senator K. JOHNSON spoke on the report.</w:t>
      </w:r>
    </w:p>
    <w:p w:rsidR="00376E2E" w:rsidRDefault="00376E2E" w:rsidP="00376E2E">
      <w:r>
        <w:tab/>
        <w:t>Senator LOFTIS spoke on the report.</w:t>
      </w:r>
    </w:p>
    <w:p w:rsidR="00376E2E" w:rsidRDefault="00376E2E" w:rsidP="00376E2E"/>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376E2E">
      <w:r>
        <w:t xml:space="preserve">   The "ayes" and "nays" were demanded and taken, resulting as follows:</w:t>
      </w:r>
    </w:p>
    <w:p w:rsidR="00376E2E" w:rsidRPr="004D25D5" w:rsidRDefault="00376E2E" w:rsidP="00376E2E">
      <w:pPr>
        <w:jc w:val="center"/>
        <w:rPr>
          <w:b/>
        </w:rPr>
      </w:pPr>
      <w:r w:rsidRPr="004D25D5">
        <w:rPr>
          <w:b/>
        </w:rPr>
        <w:t>Ayes 24; Nays 12; Abstain 2</w:t>
      </w:r>
    </w:p>
    <w:p w:rsidR="00376E2E"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25D5">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Alexander</w:t>
      </w:r>
      <w:r>
        <w:tab/>
      </w:r>
      <w:r w:rsidRPr="004D25D5">
        <w:t>Allen</w:t>
      </w:r>
      <w:r>
        <w:tab/>
      </w:r>
      <w:r w:rsidRPr="004D25D5">
        <w:t>Bennett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Campsen</w:t>
      </w:r>
      <w:r>
        <w:tab/>
      </w:r>
      <w:r w:rsidRPr="004D25D5">
        <w:t>Cash</w:t>
      </w:r>
      <w:r>
        <w:tab/>
      </w:r>
      <w:r w:rsidRPr="004D25D5">
        <w:t>Davis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Fanning</w:t>
      </w:r>
      <w:r>
        <w:tab/>
      </w:r>
      <w:r w:rsidRPr="004D25D5">
        <w:t>Grooms</w:t>
      </w:r>
      <w:r>
        <w:tab/>
      </w:r>
      <w:r w:rsidRPr="004D25D5">
        <w:t>Hembree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Jackson</w:t>
      </w:r>
      <w:r>
        <w:tab/>
      </w:r>
      <w:r w:rsidRPr="004D25D5">
        <w:rPr>
          <w:i/>
        </w:rPr>
        <w:t>Johnson, Kevin</w:t>
      </w:r>
      <w:r>
        <w:rPr>
          <w:i/>
        </w:rPr>
        <w:tab/>
      </w:r>
      <w:r w:rsidRPr="004D25D5">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Massey</w:t>
      </w:r>
      <w:r>
        <w:tab/>
      </w:r>
      <w:r w:rsidRPr="004D25D5">
        <w:t>McElveen</w:t>
      </w:r>
      <w:r>
        <w:tab/>
      </w:r>
      <w:r w:rsidRPr="004D25D5">
        <w:t>Rankin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Reichenbach</w:t>
      </w:r>
      <w:r>
        <w:tab/>
      </w:r>
      <w:r w:rsidRPr="004D25D5">
        <w:t>Rice</w:t>
      </w:r>
      <w:r>
        <w:tab/>
      </w:r>
      <w:r w:rsidRPr="004D25D5">
        <w:t>Scott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Setzler</w:t>
      </w:r>
      <w:r>
        <w:tab/>
      </w:r>
      <w:r w:rsidRPr="004D25D5">
        <w:t>Stephens</w:t>
      </w:r>
      <w:r>
        <w:tab/>
      </w:r>
      <w:r w:rsidRPr="004D25D5">
        <w:t>Talley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Turner</w:t>
      </w:r>
      <w:r>
        <w:tab/>
      </w:r>
      <w:r w:rsidRPr="004D25D5">
        <w:t>Verdin</w:t>
      </w:r>
      <w:r>
        <w:tab/>
      </w:r>
      <w:r w:rsidRPr="004D25D5">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4D25D5"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25D5">
        <w:rPr>
          <w:b/>
        </w:rPr>
        <w:t>Total--24</w:t>
      </w:r>
    </w:p>
    <w:p w:rsidR="00376E2E" w:rsidRPr="004D25D5"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25D5">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Adams</w:t>
      </w:r>
      <w:r>
        <w:tab/>
      </w:r>
      <w:r w:rsidRPr="004D25D5">
        <w:t>Climer</w:t>
      </w:r>
      <w:r>
        <w:tab/>
      </w:r>
      <w:r w:rsidRPr="004D25D5">
        <w:t>Corbin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25D5">
        <w:t>Cromer</w:t>
      </w:r>
      <w:r>
        <w:tab/>
      </w:r>
      <w:r w:rsidRPr="004D25D5">
        <w:t>Garrett</w:t>
      </w:r>
      <w:r>
        <w:tab/>
      </w:r>
      <w:r w:rsidRPr="004D25D5">
        <w:rPr>
          <w:i/>
        </w:rPr>
        <w:t>Johnson, Michael</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Kimbrell</w:t>
      </w:r>
      <w:r>
        <w:tab/>
      </w:r>
      <w:r w:rsidRPr="004D25D5">
        <w:t>Kimpson</w:t>
      </w:r>
      <w:r>
        <w:tab/>
      </w:r>
      <w:r w:rsidRPr="004D25D5">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Matthews</w:t>
      </w:r>
      <w:r>
        <w:tab/>
      </w:r>
      <w:r w:rsidRPr="004D25D5">
        <w:t>McLeod</w:t>
      </w:r>
      <w:r>
        <w:tab/>
      </w:r>
      <w:r w:rsidRPr="004D25D5">
        <w:t>Peeler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4D25D5"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25D5">
        <w:rPr>
          <w:b/>
        </w:rPr>
        <w:t>Total--12</w:t>
      </w:r>
    </w:p>
    <w:p w:rsidR="00376E2E" w:rsidRPr="004D25D5"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25D5">
        <w:rPr>
          <w:b/>
        </w:rPr>
        <w:t>ABSTAIN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25D5">
        <w:t>Hutto</w:t>
      </w:r>
      <w:r>
        <w:tab/>
      </w:r>
      <w:r w:rsidRPr="004D25D5">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4D25D5"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25D5">
        <w:rPr>
          <w:b/>
        </w:rPr>
        <w:t>Total--2</w:t>
      </w:r>
    </w:p>
    <w:p w:rsidR="00376E2E" w:rsidRPr="004D25D5" w:rsidRDefault="00376E2E" w:rsidP="00376E2E"/>
    <w:p w:rsidR="00BA5EB4" w:rsidRDefault="00376E2E" w:rsidP="00376E2E">
      <w:pPr>
        <w:rPr>
          <w:b/>
        </w:rPr>
      </w:pPr>
      <w:r>
        <w:tab/>
        <w:t>The Committee of Conference Committee was adopted as follows:</w:t>
      </w:r>
      <w:r>
        <w:rPr>
          <w:b/>
        </w:rPr>
        <w:t xml:space="preserve">    </w:t>
      </w:r>
    </w:p>
    <w:p w:rsidR="00BA5EB4" w:rsidRDefault="00BA5EB4" w:rsidP="00376E2E">
      <w:pPr>
        <w:rPr>
          <w:b/>
        </w:rPr>
      </w:pPr>
    </w:p>
    <w:p w:rsidR="00BA5EB4" w:rsidRPr="000343D6" w:rsidRDefault="00BA5EB4" w:rsidP="00BA5EB4">
      <w:pPr>
        <w:jc w:val="center"/>
        <w:rPr>
          <w:b/>
          <w:bCs/>
        </w:rPr>
      </w:pPr>
      <w:r w:rsidRPr="000343D6">
        <w:rPr>
          <w:b/>
          <w:bCs/>
        </w:rPr>
        <w:t>Statement by Senators HUTTO and YOUNG</w:t>
      </w:r>
    </w:p>
    <w:p w:rsidR="00BA5EB4" w:rsidRPr="000343D6" w:rsidRDefault="00BA5EB4" w:rsidP="00BA5EB4">
      <w:pPr>
        <w:rPr>
          <w:color w:val="auto"/>
          <w:szCs w:val="22"/>
        </w:rPr>
      </w:pPr>
      <w:r>
        <w:rPr>
          <w:bCs/>
        </w:rPr>
        <w:tab/>
      </w:r>
      <w:r w:rsidRPr="000343D6">
        <w:rPr>
          <w:bCs/>
        </w:rPr>
        <w:t>We abstained from voting on S. 233 because of a possible client c</w:t>
      </w:r>
      <w:r w:rsidRPr="000343D6">
        <w:rPr>
          <w:szCs w:val="22"/>
        </w:rPr>
        <w:t>onflict.</w:t>
      </w:r>
    </w:p>
    <w:p w:rsidR="00376E2E" w:rsidRPr="003B5A11" w:rsidRDefault="00376E2E" w:rsidP="00376E2E">
      <w:r>
        <w:rPr>
          <w:b/>
        </w:rPr>
        <w:t xml:space="preserve">   </w:t>
      </w:r>
    </w:p>
    <w:p w:rsidR="00376E2E" w:rsidRDefault="00376E2E" w:rsidP="00376E2E">
      <w:pPr>
        <w:jc w:val="center"/>
        <w:rPr>
          <w:b/>
          <w:color w:val="auto"/>
        </w:rPr>
      </w:pPr>
      <w:r>
        <w:rPr>
          <w:b/>
        </w:rPr>
        <w:t xml:space="preserve"> S. 233 -- Conference Report</w:t>
      </w:r>
    </w:p>
    <w:p w:rsidR="00376E2E" w:rsidRDefault="00376E2E" w:rsidP="00376E2E">
      <w:pPr>
        <w:jc w:val="center"/>
      </w:pPr>
      <w:r>
        <w:t>The General Assembly, Columbia, S.C., June 8, 2022</w:t>
      </w:r>
    </w:p>
    <w:p w:rsidR="00376E2E" w:rsidRDefault="00376E2E" w:rsidP="00376E2E">
      <w:r>
        <w:tab/>
        <w:t>The COMMITTEE OF CONFERENCE, to whom was referred:</w:t>
      </w:r>
    </w:p>
    <w:p w:rsidR="00376E2E" w:rsidRDefault="00376E2E" w:rsidP="00376E2E">
      <w:pPr>
        <w:suppressAutoHyphens/>
        <w:rPr>
          <w:rFonts w:eastAsiaTheme="minorHAnsi"/>
          <w:szCs w:val="22"/>
        </w:rPr>
      </w:pPr>
      <w:r>
        <w:tab/>
        <w:t>S. 233</w:t>
      </w:r>
      <w:r>
        <w:fldChar w:fldCharType="begin"/>
      </w:r>
      <w:r>
        <w:instrText xml:space="preserve"> XE “S. 233” \b </w:instrText>
      </w:r>
      <w:r>
        <w:fldChar w:fldCharType="end"/>
      </w:r>
      <w:r>
        <w:t xml:space="preserve"> -- Senator Turner:  </w:t>
      </w:r>
      <w:r>
        <w:rPr>
          <w:szCs w:val="30"/>
        </w:rPr>
        <w:t xml:space="preserve">A BILL </w:t>
      </w:r>
      <w:r>
        <w:t>TO AMEND SECTION 12-37-220(B)(1)(b) OF THE 1976 CODE, RELATING TO PROPERTY EXEMPTED FROM AD VALOREM TAXATION, TO PROVIDE THAT A QUALIFIED SURVIVING SPOUSE MAY QUALIFY FOR AN EXEMPTION IF THE QUALIFIED SURVIVING SPOUSE OWNS THE HOUSE.</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pPr>
        <w:rPr>
          <w:rFonts w:eastAsiaTheme="minorHAnsi"/>
          <w:color w:val="000000" w:themeColor="text1"/>
          <w:szCs w:val="22"/>
        </w:rPr>
      </w:pPr>
      <w:r>
        <w:tab/>
        <w:t>/</w:t>
      </w:r>
      <w:r>
        <w:tab/>
      </w:r>
      <w:r>
        <w:rPr>
          <w:color w:val="000000" w:themeColor="text1"/>
        </w:rPr>
        <w:t>SECTION</w:t>
      </w:r>
      <w:r>
        <w:rPr>
          <w:color w:val="000000" w:themeColor="text1"/>
        </w:rPr>
        <w:tab/>
        <w:t>1.</w:t>
      </w:r>
      <w:r>
        <w:rPr>
          <w:color w:val="000000" w:themeColor="text1"/>
        </w:rPr>
        <w:tab/>
        <w:t>Section 12</w:t>
      </w:r>
      <w:r>
        <w:rPr>
          <w:color w:val="000000" w:themeColor="text1"/>
        </w:rPr>
        <w:noBreakHyphen/>
        <w:t>37</w:t>
      </w:r>
      <w:r>
        <w:rPr>
          <w:color w:val="000000" w:themeColor="text1"/>
        </w:rPr>
        <w:noBreakHyphen/>
        <w:t>220(B)(1) of the 1976 Code is amended to read:</w:t>
      </w:r>
    </w:p>
    <w:p w:rsidR="00376E2E" w:rsidRDefault="00376E2E" w:rsidP="00376E2E">
      <w:pPr>
        <w:rPr>
          <w:color w:val="000000" w:themeColor="text1"/>
        </w:rPr>
      </w:pPr>
      <w:r>
        <w:rPr>
          <w:color w:val="000000" w:themeColor="text1"/>
        </w:rPr>
        <w:tab/>
        <w:t>“(1)(a)</w:t>
      </w:r>
      <w:r>
        <w:rPr>
          <w:color w:val="000000" w:themeColor="text1"/>
        </w:rPr>
        <w:tab/>
        <w:t>the house owned by an eligible owner in fee or jointly with a spouse;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(b)</w:t>
      </w:r>
      <w:r>
        <w:rPr>
          <w:color w:val="000000" w:themeColor="text1"/>
        </w:rPr>
        <w:tab/>
        <w:t xml:space="preserve">the house owned by a qualified surviving spouse </w:t>
      </w:r>
      <w:r>
        <w:rPr>
          <w:strike/>
          <w:color w:val="000000" w:themeColor="text1"/>
        </w:rPr>
        <w:t>acquired from the deceased spouse</w:t>
      </w:r>
      <w:r>
        <w:rPr>
          <w:color w:val="000000" w:themeColor="text1"/>
        </w:rPr>
        <w:t xml:space="preserve"> and a house subsequently acquired by an eligible surviving spouse. The qualified surviving spouse shall inform the Department of Revenue of the address of a subsequent house;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(c)</w:t>
      </w:r>
      <w:r>
        <w:rPr>
          <w:color w:val="000000" w:themeColor="text1"/>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(d)</w:t>
      </w:r>
      <w:r>
        <w:rPr>
          <w:color w:val="000000" w:themeColor="text1"/>
        </w:rPr>
        <w:tab/>
        <w:t>The Department of Revenue may require documentation it determines necessary to determine eligibility for the exemption allowed by this item.</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t>(e)</w:t>
      </w:r>
      <w:r>
        <w:rPr>
          <w:color w:val="000000" w:themeColor="text1"/>
        </w:rPr>
        <w:tab/>
      </w:r>
      <w:r>
        <w:rPr>
          <w:color w:val="000000" w:themeColor="text1"/>
          <w:u w:val="single" w:color="000000" w:themeColor="text1"/>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Pr>
          <w:color w:val="000000" w:themeColor="text1"/>
          <w:u w:val="single" w:color="000000" w:themeColor="text1"/>
        </w:rPr>
        <w:noBreakHyphen/>
        <w:t>occupied resident of the house.  A person eligible pursuant to this subitem must not claim the special assessment rate allowed pursuant to Section 12</w:t>
      </w:r>
      <w:r>
        <w:rPr>
          <w:color w:val="000000" w:themeColor="text1"/>
          <w:u w:val="single" w:color="000000" w:themeColor="text1"/>
        </w:rPr>
        <w:noBreakHyphen/>
        <w:t>43</w:t>
      </w:r>
      <w:r>
        <w:rPr>
          <w:color w:val="000000" w:themeColor="text1"/>
          <w:u w:val="single" w:color="000000" w:themeColor="text1"/>
        </w:rPr>
        <w:noBreakHyphen/>
        <w:t>220(c) on any other property.  For purposes of this item, heirs’ property has the same meaning as provided in Section 15</w:t>
      </w:r>
      <w:r>
        <w:rPr>
          <w:color w:val="000000" w:themeColor="text1"/>
          <w:u w:val="single" w:color="000000" w:themeColor="text1"/>
        </w:rPr>
        <w:noBreakHyphen/>
        <w:t>61</w:t>
      </w:r>
      <w:r>
        <w:rPr>
          <w:color w:val="000000" w:themeColor="text1"/>
          <w:u w:val="single" w:color="000000" w:themeColor="text1"/>
        </w:rPr>
        <w:noBreakHyphen/>
        <w:t>320.</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(f)</w:t>
      </w:r>
      <w:r>
        <w:rPr>
          <w:color w:val="000000" w:themeColor="text1"/>
        </w:rPr>
        <w:tab/>
        <w:t>As used in this item:</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w:t>
      </w:r>
      <w:r>
        <w:rPr>
          <w:color w:val="000000" w:themeColor="text1"/>
        </w:rPr>
        <w:tab/>
        <w:t>‘eligible owner’ means:</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w:t>
      </w:r>
      <w:r>
        <w:rPr>
          <w:color w:val="000000" w:themeColor="text1"/>
        </w:rPr>
        <w:tab/>
        <w:t>a veteran of the armed forces of the United States who is permanently and totally disabled as a result of a service</w:t>
      </w:r>
      <w:r>
        <w:rPr>
          <w:color w:val="000000" w:themeColor="text1"/>
        </w:rPr>
        <w:noBreakHyphen/>
        <w:t>connected disability and who files with the Department of Revenue a certificate signed by the county service officer certifying this disability;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(B)</w:t>
      </w:r>
      <w:r>
        <w:rPr>
          <w:color w:val="000000" w:themeColor="text1"/>
        </w:rPr>
        <w:tab/>
        <w:t>a former law enforcement officer as further defined in Section 23</w:t>
      </w:r>
      <w:r>
        <w:rPr>
          <w:color w:val="000000" w:themeColor="text1"/>
        </w:rPr>
        <w:noBreakHyphen/>
        <w:t>23</w:t>
      </w:r>
      <w:r>
        <w:rPr>
          <w:color w:val="000000" w:themeColor="text1"/>
        </w:rPr>
        <w:noBreakHyphen/>
        <w:t>10, who is permanently and totally disabled as a result of a law enforcement service</w:t>
      </w:r>
      <w:r>
        <w:rPr>
          <w:color w:val="000000" w:themeColor="text1"/>
        </w:rPr>
        <w:noBreakHyphen/>
        <w:t>connected disability;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(C)</w:t>
      </w:r>
      <w:r>
        <w:rPr>
          <w:color w:val="000000" w:themeColor="text1"/>
        </w:rPr>
        <w:tab/>
        <w:t>a former firefighter, including a volunteer firefighter as further defined in Chapter 80, Title 40, who is permanently and totally disabled as a result of a firefighting service</w:t>
      </w:r>
      <w:r>
        <w:rPr>
          <w:color w:val="000000" w:themeColor="text1"/>
        </w:rPr>
        <w:noBreakHyphen/>
        <w:t>connected disability;</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(ii)</w:t>
      </w:r>
      <w:r>
        <w:rPr>
          <w:color w:val="000000" w:themeColor="text1"/>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(iii)</w:t>
      </w:r>
      <w:r>
        <w:rPr>
          <w:color w:val="000000" w:themeColor="text1"/>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Pr>
          <w:color w:val="000000" w:themeColor="text1"/>
        </w:rPr>
        <w:noBreakHyphen/>
        <w:t>23</w:t>
      </w:r>
      <w:r>
        <w:rPr>
          <w:color w:val="000000" w:themeColor="text1"/>
        </w:rPr>
        <w:noBreakHyphen/>
        <w:t>10 and Chapter 80, Title 40</w:t>
      </w:r>
      <w:r>
        <w:rPr>
          <w:color w:val="000000" w:themeColor="text1"/>
          <w:u w:val="single" w:color="000000" w:themeColor="text1"/>
        </w:rPr>
        <w:t>,</w:t>
      </w:r>
      <w:r>
        <w:rPr>
          <w:color w:val="000000" w:themeColor="text1"/>
        </w:rPr>
        <w:t xml:space="preserve"> </w:t>
      </w:r>
      <w:r>
        <w:rPr>
          <w:strike/>
          <w:color w:val="000000" w:themeColor="text1"/>
        </w:rPr>
        <w:t>who at the time of death owned the house in fee or jointly with the now surviving spouse,</w:t>
      </w:r>
      <w:r>
        <w:rPr>
          <w:color w:val="000000" w:themeColor="text1"/>
        </w:rPr>
        <w:t xml:space="preserve"> if the surviving spouse remains unmarried, resides in the house, and has acquired ownership of the house in fee or for life;</w:t>
      </w:r>
    </w:p>
    <w:p w:rsidR="00376E2E" w:rsidRDefault="00376E2E" w:rsidP="00376E2E">
      <w:pPr>
        <w:rPr>
          <w:color w:val="000000" w:themeColor="text1"/>
        </w:rPr>
      </w:pPr>
      <w:r>
        <w:rPr>
          <w:color w:val="000000" w:themeColor="text1"/>
        </w:rPr>
        <w:tab/>
      </w:r>
      <w:r>
        <w:rPr>
          <w:color w:val="000000" w:themeColor="text1"/>
        </w:rPr>
        <w:tab/>
      </w:r>
      <w:r>
        <w:rPr>
          <w:color w:val="000000" w:themeColor="text1"/>
        </w:rPr>
        <w:tab/>
      </w:r>
      <w:r>
        <w:rPr>
          <w:color w:val="000000" w:themeColor="text1"/>
        </w:rPr>
        <w:tab/>
        <w:t>(iv)</w:t>
      </w:r>
      <w:r>
        <w:rPr>
          <w:color w:val="000000" w:themeColor="text1"/>
        </w:rPr>
        <w:tab/>
        <w:t>‘house’ means a dwelling and the lot on which it is situated classified in the hands of the current owner for property tax purposes pursuant to Section 12</w:t>
      </w:r>
      <w:r>
        <w:rPr>
          <w:color w:val="000000" w:themeColor="text1"/>
        </w:rPr>
        <w:noBreakHyphen/>
        <w:t>43</w:t>
      </w:r>
      <w:r>
        <w:rPr>
          <w:color w:val="000000" w:themeColor="text1"/>
        </w:rPr>
        <w:noBreakHyphen/>
        <w:t xml:space="preserve">220(c).  </w:t>
      </w:r>
      <w:r>
        <w:rPr>
          <w:color w:val="000000" w:themeColor="text1"/>
          <w:u w:val="single" w:color="000000" w:themeColor="text1"/>
        </w:rPr>
        <w:t>However, for an eligible owner that qualifies pursuant to item (1)(e), ‘house’ means a dwelling that is eligible to be classified in the hands of the current owner for property tax purposes pursuant to Section 12</w:t>
      </w:r>
      <w:r>
        <w:rPr>
          <w:color w:val="000000" w:themeColor="text1"/>
          <w:u w:val="single" w:color="000000" w:themeColor="text1"/>
        </w:rPr>
        <w:noBreakHyphen/>
        <w:t>43</w:t>
      </w:r>
      <w:r>
        <w:rPr>
          <w:color w:val="000000" w:themeColor="text1"/>
          <w:u w:val="single" w:color="000000" w:themeColor="text1"/>
        </w:rPr>
        <w:noBreakHyphen/>
        <w:t>220(c) except for the ownership requirement.</w:t>
      </w:r>
      <w:r>
        <w:rPr>
          <w:color w:val="000000" w:themeColor="text1"/>
        </w:rPr>
        <w:t>”</w:t>
      </w:r>
    </w:p>
    <w:p w:rsidR="00376E2E" w:rsidRDefault="00376E2E" w:rsidP="00376E2E">
      <w:pPr>
        <w:rPr>
          <w:color w:val="000000" w:themeColor="text1"/>
        </w:rPr>
      </w:pPr>
      <w:r>
        <w:rPr>
          <w:color w:val="000000" w:themeColor="text1"/>
        </w:rPr>
        <w:tab/>
        <w:t>SECTION</w:t>
      </w:r>
      <w:r>
        <w:rPr>
          <w:color w:val="000000" w:themeColor="text1"/>
        </w:rPr>
        <w:tab/>
        <w:t>2.</w:t>
      </w:r>
      <w:r>
        <w:rPr>
          <w:color w:val="000000" w:themeColor="text1"/>
        </w:rPr>
        <w:tab/>
        <w:t>A.</w:t>
      </w:r>
      <w:r>
        <w:rPr>
          <w:color w:val="000000" w:themeColor="text1"/>
        </w:rPr>
        <w:tab/>
        <w:t>Section 6</w:t>
      </w:r>
      <w:r>
        <w:rPr>
          <w:color w:val="000000" w:themeColor="text1"/>
        </w:rPr>
        <w:noBreakHyphen/>
        <w:t>1</w:t>
      </w:r>
      <w:r>
        <w:rPr>
          <w:color w:val="000000" w:themeColor="text1"/>
        </w:rPr>
        <w:noBreakHyphen/>
        <w:t>300(6) of the 1976 Code is amended to read:</w:t>
      </w:r>
    </w:p>
    <w:p w:rsidR="00376E2E" w:rsidRDefault="00376E2E" w:rsidP="00376E2E">
      <w:pPr>
        <w:rPr>
          <w:color w:val="000000" w:themeColor="text1"/>
          <w:u w:val="single" w:color="000000" w:themeColor="text1"/>
        </w:rPr>
      </w:pPr>
      <w:r>
        <w:rPr>
          <w:color w:val="000000" w:themeColor="text1"/>
        </w:rPr>
        <w:tab/>
        <w:t>“(6)</w:t>
      </w:r>
      <w:r>
        <w:rPr>
          <w:color w:val="000000" w:themeColor="text1"/>
        </w:rPr>
        <w:tab/>
        <w:t xml:space="preserve">‘Service or user fee’ means a charge required to be paid in return for a particular government service or program </w:t>
      </w:r>
      <w:r>
        <w:rPr>
          <w:strike/>
          <w:color w:val="000000" w:themeColor="text1"/>
        </w:rPr>
        <w:t>made available to the payer that benefits the payer in some manner different from the members of the general public not paying the fee</w:t>
      </w:r>
      <w:r>
        <w:rPr>
          <w:color w:val="000000" w:themeColor="text1"/>
        </w:rPr>
        <w:t xml:space="preserve">.  ‘Service or user fee’ also includes ‘uniform service charges’. </w:t>
      </w:r>
      <w:r>
        <w:rPr>
          <w:color w:val="000000" w:themeColor="text1"/>
          <w:u w:val="single" w:color="000000" w:themeColor="text1"/>
        </w:rPr>
        <w:t>The revenue generated from the fee must:</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(a)</w:t>
      </w:r>
      <w:r>
        <w:rPr>
          <w:color w:val="000000" w:themeColor="text1"/>
        </w:rPr>
        <w:tab/>
      </w:r>
      <w:r>
        <w:rPr>
          <w:color w:val="000000" w:themeColor="text1"/>
          <w:u w:val="single" w:color="000000" w:themeColor="text1"/>
        </w:rPr>
        <w:t>be used to the benefit of the payers, even if the general public also benefits;</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(b)</w:t>
      </w:r>
      <w:r>
        <w:rPr>
          <w:color w:val="000000" w:themeColor="text1"/>
        </w:rPr>
        <w:tab/>
      </w:r>
      <w:r>
        <w:rPr>
          <w:color w:val="000000" w:themeColor="text1"/>
          <w:u w:val="single" w:color="000000" w:themeColor="text1"/>
        </w:rPr>
        <w:t>only be used for the specific improvement contemplated;</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(c)</w:t>
      </w:r>
      <w:r>
        <w:rPr>
          <w:color w:val="000000" w:themeColor="text1"/>
        </w:rPr>
        <w:tab/>
      </w:r>
      <w:r>
        <w:rPr>
          <w:color w:val="000000" w:themeColor="text1"/>
          <w:u w:val="single" w:color="000000" w:themeColor="text1"/>
        </w:rPr>
        <w:t>not exceed the cost of the improvement; and</w:t>
      </w:r>
    </w:p>
    <w:p w:rsidR="00376E2E" w:rsidRDefault="00376E2E" w:rsidP="00376E2E">
      <w:pPr>
        <w:rPr>
          <w:color w:val="000000" w:themeColor="text1"/>
          <w:u w:val="single" w:color="000000" w:themeColor="text1"/>
        </w:rPr>
      </w:pPr>
      <w:r>
        <w:rPr>
          <w:color w:val="000000" w:themeColor="text1"/>
        </w:rPr>
        <w:tab/>
      </w:r>
      <w:r>
        <w:rPr>
          <w:color w:val="000000" w:themeColor="text1"/>
        </w:rPr>
        <w:tab/>
      </w:r>
      <w:r>
        <w:rPr>
          <w:color w:val="000000" w:themeColor="text1"/>
        </w:rPr>
        <w:tab/>
      </w:r>
      <w:r>
        <w:rPr>
          <w:color w:val="000000" w:themeColor="text1"/>
          <w:u w:val="single" w:color="000000" w:themeColor="text1"/>
        </w:rPr>
        <w:t>(d)</w:t>
      </w:r>
      <w:r>
        <w:rPr>
          <w:color w:val="000000" w:themeColor="text1"/>
        </w:rPr>
        <w:tab/>
      </w:r>
      <w:r>
        <w:rPr>
          <w:color w:val="000000" w:themeColor="text1"/>
          <w:u w:val="single" w:color="000000" w:themeColor="text1"/>
        </w:rPr>
        <w:t>be uniformly imposed on all payers.</w:t>
      </w:r>
      <w:r>
        <w:rPr>
          <w:color w:val="000000" w:themeColor="text1"/>
        </w:rPr>
        <w:t xml:space="preserve">”  </w:t>
      </w:r>
    </w:p>
    <w:p w:rsidR="00376E2E" w:rsidRDefault="00376E2E" w:rsidP="00376E2E">
      <w:pPr>
        <w:rPr>
          <w:color w:val="000000" w:themeColor="text1"/>
        </w:rPr>
      </w:pPr>
      <w:r>
        <w:rPr>
          <w:color w:val="000000" w:themeColor="text1"/>
        </w:rPr>
        <w:t>B.</w:t>
      </w:r>
      <w:r>
        <w:rPr>
          <w:color w:val="000000" w:themeColor="text1"/>
        </w:rPr>
        <w:tab/>
        <w:t>Section 6</w:t>
      </w:r>
      <w:r>
        <w:rPr>
          <w:color w:val="000000" w:themeColor="text1"/>
        </w:rPr>
        <w:noBreakHyphen/>
        <w:t>1</w:t>
      </w:r>
      <w:r>
        <w:rPr>
          <w:color w:val="000000" w:themeColor="text1"/>
        </w:rPr>
        <w:noBreakHyphen/>
        <w:t>330(A) of the 1976 Code is amended to read:</w:t>
      </w:r>
    </w:p>
    <w:p w:rsidR="00376E2E" w:rsidRDefault="00376E2E" w:rsidP="00376E2E">
      <w:pPr>
        <w:rPr>
          <w:color w:val="000000" w:themeColor="text1"/>
        </w:rPr>
      </w:pPr>
      <w:r>
        <w:rPr>
          <w:color w:val="000000" w:themeColor="text1"/>
        </w:rPr>
        <w:tab/>
        <w:t>“(A)</w:t>
      </w:r>
      <w:r>
        <w:rPr>
          <w:color w:val="000000" w:themeColor="text1"/>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Pr>
          <w:strike/>
          <w:color w:val="000000" w:themeColor="text1"/>
        </w:rPr>
        <w:t>section</w:t>
      </w:r>
      <w:r>
        <w:rPr>
          <w:color w:val="000000" w:themeColor="text1"/>
        </w:rPr>
        <w:t xml:space="preserve"> </w:t>
      </w:r>
      <w:r>
        <w:rPr>
          <w:color w:val="000000" w:themeColor="text1"/>
          <w:u w:val="single" w:color="000000" w:themeColor="text1"/>
        </w:rPr>
        <w:t>article</w:t>
      </w:r>
      <w:r>
        <w:rPr>
          <w:color w:val="000000" w:themeColor="text1"/>
        </w:rPr>
        <w:t>.”</w:t>
      </w:r>
    </w:p>
    <w:p w:rsidR="00376E2E" w:rsidRDefault="00376E2E" w:rsidP="00376E2E">
      <w:pPr>
        <w:rPr>
          <w:color w:val="000000" w:themeColor="text1"/>
        </w:rPr>
      </w:pPr>
      <w:r>
        <w:rPr>
          <w:color w:val="000000" w:themeColor="text1"/>
        </w:rPr>
        <w:t>C.</w:t>
      </w:r>
      <w:r>
        <w:rPr>
          <w:color w:val="000000" w:themeColor="text1"/>
        </w:rPr>
        <w:tab/>
        <w:t>Section 6</w:t>
      </w:r>
      <w:r>
        <w:rPr>
          <w:color w:val="000000" w:themeColor="text1"/>
        </w:rPr>
        <w:noBreakHyphen/>
        <w:t>1</w:t>
      </w:r>
      <w:r>
        <w:rPr>
          <w:color w:val="000000" w:themeColor="text1"/>
        </w:rPr>
        <w:noBreakHyphen/>
        <w:t>330 of the 1976 Code is amended by adding appropriately lettered subsections to read:</w:t>
      </w:r>
    </w:p>
    <w:p w:rsidR="00376E2E" w:rsidRDefault="00376E2E" w:rsidP="00376E2E">
      <w:pPr>
        <w:rPr>
          <w:color w:val="000000" w:themeColor="text1"/>
        </w:rPr>
      </w:pPr>
      <w:r>
        <w:rPr>
          <w:color w:val="000000" w:themeColor="text1"/>
        </w:rPr>
        <w:tab/>
        <w:t>“(</w:t>
      </w:r>
      <w:r>
        <w:rPr>
          <w:color w:val="000000" w:themeColor="text1"/>
        </w:rPr>
        <w:tab/>
        <w:t>)</w:t>
      </w:r>
      <w:r>
        <w:rPr>
          <w:color w:val="000000" w:themeColor="text1"/>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376E2E" w:rsidRDefault="00376E2E" w:rsidP="00376E2E">
      <w:pPr>
        <w:rPr>
          <w:color w:val="000000" w:themeColor="text1"/>
        </w:rPr>
      </w:pPr>
      <w:r>
        <w:rPr>
          <w:color w:val="000000" w:themeColor="text1"/>
        </w:rPr>
        <w:tab/>
        <w:t>( )</w:t>
      </w:r>
      <w:r>
        <w:rPr>
          <w:color w:val="000000" w:themeColor="text1"/>
        </w:rPr>
        <w:tab/>
      </w:r>
      <w:r>
        <w:rPr>
          <w:color w:val="000000" w:themeColor="text1"/>
        </w:rPr>
        <w:tab/>
        <w:t>A local governing body that imposes a user or service fee pursuant to Section 6</w:t>
      </w:r>
      <w:r>
        <w:rPr>
          <w:color w:val="000000" w:themeColor="text1"/>
        </w:rPr>
        <w:noBreakHyphen/>
        <w:t>1</w:t>
      </w:r>
      <w:r>
        <w:rPr>
          <w:color w:val="000000" w:themeColor="text1"/>
        </w:rPr>
        <w:noBreakHyphen/>
        <w:t>300(6) must publish the amount of dollars annually collected on each fee on the county’s website.”</w:t>
      </w:r>
    </w:p>
    <w:p w:rsidR="00376E2E" w:rsidRDefault="00376E2E" w:rsidP="00376E2E">
      <w:pPr>
        <w:rPr>
          <w:color w:val="000000" w:themeColor="text1"/>
        </w:rPr>
      </w:pPr>
      <w:r>
        <w:rPr>
          <w:color w:val="000000" w:themeColor="text1"/>
        </w:rPr>
        <w:t>D.</w:t>
      </w:r>
      <w:r>
        <w:rPr>
          <w:color w:val="000000" w:themeColor="text1"/>
        </w:rPr>
        <w:tab/>
        <w:t>Notwithstanding Section 8</w:t>
      </w:r>
      <w:r>
        <w:rPr>
          <w:color w:val="000000" w:themeColor="text1"/>
        </w:rPr>
        <w:noBreakHyphen/>
        <w:t>21</w:t>
      </w:r>
      <w:r>
        <w:rPr>
          <w:color w:val="000000" w:themeColor="text1"/>
        </w:rPr>
        <w:noBreakHyphen/>
        <w:t>30, et seq., no public officer shall be personally liable for any amount charged pursuant to SECTION 2.A.</w:t>
      </w:r>
    </w:p>
    <w:p w:rsidR="00376E2E" w:rsidRDefault="00376E2E" w:rsidP="00376E2E">
      <w:pPr>
        <w:rPr>
          <w:color w:val="000000" w:themeColor="text1"/>
        </w:rPr>
      </w:pPr>
      <w:r>
        <w:rPr>
          <w:color w:val="000000" w:themeColor="text1"/>
        </w:rPr>
        <w:t>E.</w:t>
      </w:r>
      <w:r>
        <w:rPr>
          <w:color w:val="000000" w:themeColor="text1"/>
        </w:rPr>
        <w:tab/>
        <w:t>This SECTION takes effect upon approval by the Governor and applies retroactively to any service or fee imposed after December 31, 1996.</w:t>
      </w:r>
      <w:r>
        <w:rPr>
          <w:color w:val="000000" w:themeColor="text1"/>
        </w:rPr>
        <w:tab/>
      </w:r>
    </w:p>
    <w:p w:rsidR="00376E2E" w:rsidRDefault="00376E2E" w:rsidP="00376E2E">
      <w:pPr>
        <w:rPr>
          <w:color w:val="000000" w:themeColor="text1"/>
        </w:rPr>
      </w:pPr>
      <w:r>
        <w:rPr>
          <w:color w:val="000000" w:themeColor="text1"/>
        </w:rPr>
        <w:tab/>
        <w:t>SECTION</w:t>
      </w:r>
      <w:r>
        <w:rPr>
          <w:color w:val="000000" w:themeColor="text1"/>
        </w:rPr>
        <w:tab/>
        <w:t>3.</w:t>
      </w:r>
      <w:r>
        <w:rPr>
          <w:color w:val="000000" w:themeColor="text1"/>
        </w:rPr>
        <w:tab/>
        <w:t>A.</w:t>
      </w:r>
      <w:r>
        <w:rPr>
          <w:color w:val="000000" w:themeColor="text1"/>
        </w:rPr>
        <w:tab/>
      </w:r>
      <w:r>
        <w:rPr>
          <w:color w:val="000000" w:themeColor="text1"/>
        </w:rPr>
        <w:tab/>
        <w:t>Section 12</w:t>
      </w:r>
      <w:r>
        <w:rPr>
          <w:color w:val="000000" w:themeColor="text1"/>
        </w:rPr>
        <w:noBreakHyphen/>
        <w:t>39</w:t>
      </w:r>
      <w:r>
        <w:rPr>
          <w:color w:val="000000" w:themeColor="text1"/>
        </w:rPr>
        <w:noBreakHyphen/>
        <w:t>250(B) of the 1976 Code is amended to read:</w:t>
      </w:r>
    </w:p>
    <w:p w:rsidR="00376E2E" w:rsidRDefault="00376E2E" w:rsidP="00376E2E">
      <w:pPr>
        <w:rPr>
          <w:color w:val="000000" w:themeColor="text1"/>
        </w:rPr>
      </w:pPr>
      <w:r>
        <w:rPr>
          <w:color w:val="000000" w:themeColor="text1"/>
        </w:rPr>
        <w:tab/>
        <w:t>“(B)</w:t>
      </w:r>
      <w:r>
        <w:rPr>
          <w:color w:val="000000" w:themeColor="text1"/>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Pr>
          <w:color w:val="000000" w:themeColor="text1"/>
          <w:u w:val="single" w:color="000000" w:themeColor="text1"/>
        </w:rPr>
        <w:t>, flooding, hurricane, or wind event</w:t>
      </w:r>
      <w:r>
        <w:rPr>
          <w:color w:val="000000" w:themeColor="text1"/>
        </w:rPr>
        <w:t xml:space="preserve"> provided</w:t>
      </w:r>
      <w:r>
        <w:rPr>
          <w:color w:val="000000" w:themeColor="text1"/>
          <w:u w:val="single" w:color="000000" w:themeColor="text1"/>
        </w:rPr>
        <w:t>,</w:t>
      </w:r>
      <w:r>
        <w:rPr>
          <w:color w:val="000000" w:themeColor="text1"/>
        </w:rPr>
        <w:t xml:space="preserve"> that the application for correction of the assessment is made prior to payment of the tax.”</w:t>
      </w:r>
    </w:p>
    <w:p w:rsidR="00376E2E" w:rsidRDefault="00376E2E" w:rsidP="00376E2E">
      <w:pPr>
        <w:rPr>
          <w:color w:val="000000" w:themeColor="text1"/>
        </w:rPr>
      </w:pPr>
      <w:r>
        <w:rPr>
          <w:color w:val="000000" w:themeColor="text1"/>
        </w:rPr>
        <w:t>B.</w:t>
      </w:r>
      <w:r>
        <w:rPr>
          <w:color w:val="000000" w:themeColor="text1"/>
        </w:rPr>
        <w:tab/>
        <w:t>Section 12</w:t>
      </w:r>
      <w:r>
        <w:rPr>
          <w:color w:val="000000" w:themeColor="text1"/>
        </w:rPr>
        <w:noBreakHyphen/>
        <w:t>37</w:t>
      </w:r>
      <w:r>
        <w:rPr>
          <w:color w:val="000000" w:themeColor="text1"/>
        </w:rPr>
        <w:noBreakHyphen/>
        <w:t>220(B)(14) of the 1976 Code is amended to read:</w:t>
      </w:r>
    </w:p>
    <w:p w:rsidR="00376E2E" w:rsidRDefault="00376E2E" w:rsidP="00376E2E">
      <w:pPr>
        <w:rPr>
          <w:color w:val="000000" w:themeColor="text1"/>
        </w:rPr>
      </w:pPr>
      <w:r>
        <w:rPr>
          <w:color w:val="000000" w:themeColor="text1"/>
        </w:rPr>
        <w:tab/>
        <w:t>“(14)</w:t>
      </w:r>
      <w:r>
        <w:rPr>
          <w:color w:val="000000" w:themeColor="text1"/>
        </w:rPr>
        <w:tab/>
      </w:r>
      <w:r>
        <w:rPr>
          <w:color w:val="000000" w:themeColor="text1"/>
          <w:u w:val="single" w:color="000000" w:themeColor="text1"/>
        </w:rPr>
        <w:t>all farm buildings and agricultural structures owned by a producer in this State used to house livestock, poultry, crops, farm equipment, or farm supplies and</w:t>
      </w:r>
      <w:r>
        <w:rPr>
          <w:color w:val="000000" w:themeColor="text1"/>
        </w:rPr>
        <w:t xml:space="preserve"> all farm machinery and equipment including self</w:t>
      </w:r>
      <w:r>
        <w:rPr>
          <w:color w:val="000000" w:themeColor="text1"/>
        </w:rPr>
        <w:noBreakHyphen/>
        <w:t>propelled farm machinery and equipment except for motor vehicles licensed for use on the highways. For the purpose of this section ‘self</w:t>
      </w:r>
      <w:r>
        <w:rPr>
          <w:color w:val="000000" w:themeColor="text1"/>
        </w:rPr>
        <w:noBreakHyphen/>
        <w:t>propelled farm machinery and equipment’ means farm machinery or equipment which contains within itself the means for its own locomotion. For purposes of this item, farm equipment includes greenhouses;”</w:t>
      </w:r>
    </w:p>
    <w:p w:rsidR="00376E2E" w:rsidRDefault="00376E2E" w:rsidP="00376E2E">
      <w:pPr>
        <w:rPr>
          <w:color w:val="000000" w:themeColor="text1"/>
        </w:rPr>
      </w:pPr>
      <w:r>
        <w:rPr>
          <w:color w:val="000000" w:themeColor="text1"/>
        </w:rPr>
        <w:t>C.</w:t>
      </w:r>
      <w:r>
        <w:rPr>
          <w:color w:val="000000" w:themeColor="text1"/>
        </w:rPr>
        <w:tab/>
        <w:t>This SECTION takes effect upon approval by the Governor and applies to property tax years beginning after 2021.</w:t>
      </w:r>
    </w:p>
    <w:p w:rsidR="00376E2E" w:rsidRDefault="00376E2E" w:rsidP="00376E2E">
      <w:pPr>
        <w:rPr>
          <w:color w:val="000000" w:themeColor="text1"/>
        </w:rPr>
      </w:pPr>
      <w:r>
        <w:rPr>
          <w:color w:val="000000" w:themeColor="text1"/>
        </w:rPr>
        <w:tab/>
        <w:t>SECTION</w:t>
      </w:r>
      <w:r>
        <w:rPr>
          <w:color w:val="000000" w:themeColor="text1"/>
        </w:rPr>
        <w:tab/>
        <w:t>4.</w:t>
      </w:r>
      <w:r>
        <w:rPr>
          <w:color w:val="000000" w:themeColor="text1"/>
        </w:rPr>
        <w:tab/>
        <w:t>This act takes effect upon approval by the Governor./</w:t>
      </w:r>
    </w:p>
    <w:p w:rsidR="00376E2E" w:rsidRDefault="00376E2E" w:rsidP="00376E2E">
      <w:pPr>
        <w:rPr>
          <w:color w:val="auto"/>
        </w:rPr>
      </w:pPr>
      <w:r>
        <w:tab/>
        <w:t>Amend title to read:</w:t>
      </w:r>
    </w:p>
    <w:p w:rsidR="00376E2E" w:rsidRDefault="00376E2E" w:rsidP="00376E2E">
      <w:pPr>
        <w:rPr>
          <w:rFonts w:eastAsiaTheme="minorHAnsi"/>
          <w:color w:val="000000" w:themeColor="text1"/>
          <w:szCs w:val="22"/>
        </w:rPr>
      </w:pPr>
      <w:r>
        <w:tab/>
        <w:t>/</w:t>
      </w:r>
      <w:r>
        <w:rPr>
          <w:color w:val="000000" w:themeColor="text1"/>
        </w:rPr>
        <w:tab/>
        <w:t>TO AMEND SECTION 12</w:t>
      </w:r>
      <w:r>
        <w:rPr>
          <w:color w:val="000000" w:themeColor="text1"/>
        </w:rPr>
        <w:noBreakHyphen/>
        <w:t>37</w:t>
      </w:r>
      <w:r>
        <w:rPr>
          <w:color w:val="000000" w:themeColor="text1"/>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Pr>
          <w:color w:val="000000" w:themeColor="text1"/>
        </w:rPr>
        <w:noBreakHyphen/>
        <w:t>1</w:t>
      </w:r>
      <w:r>
        <w:rPr>
          <w:color w:val="000000" w:themeColor="text1"/>
        </w:rPr>
        <w:noBreakHyphen/>
        <w:t>300, RELATING TO DEFINITIONS PERTAINING TO THE AUTHORITY OF LOCAL GOVERNMENTS TO ASSESS TAXES AND FEES, SO AS TO PROVIDE THAT A SERVICE OR USER FEE MUST BE USED TO THE NONEXCLUSIVE BENEFIT OF THE PAYERS; TO AMEND SECTION 6</w:t>
      </w:r>
      <w:r>
        <w:rPr>
          <w:color w:val="000000" w:themeColor="text1"/>
        </w:rPr>
        <w:noBreakHyphen/>
        <w:t>1</w:t>
      </w:r>
      <w:r>
        <w:rPr>
          <w:color w:val="000000" w:themeColor="text1"/>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Pr>
          <w:color w:val="000000" w:themeColor="text1"/>
        </w:rPr>
        <w:noBreakHyphen/>
        <w:t>39</w:t>
      </w:r>
      <w:r>
        <w:rPr>
          <w:color w:val="000000" w:themeColor="text1"/>
        </w:rPr>
        <w:noBreakHyphen/>
        <w:t>250, RELATING TO ADJUSTMENTS IN VALUATION AND ASSESSMENT FOR PURPOSES OF AD VALOREM TAXATION, SO AS TO REQUIRE AN ADJUSTMENT FOR DAMAGES CAUSED BY FLOODING OR A HURRICANE; AND TO AMEND SECTION 12</w:t>
      </w:r>
      <w:r>
        <w:rPr>
          <w:color w:val="000000" w:themeColor="text1"/>
        </w:rPr>
        <w:noBreakHyphen/>
        <w:t>37</w:t>
      </w:r>
      <w:r>
        <w:rPr>
          <w:color w:val="000000" w:themeColor="text1"/>
        </w:rPr>
        <w:noBreakHyphen/>
        <w:t>220, AS AMENDED, RELATING TO PROPERTY TAX EXEMPTIONS, SO AS TO EXEMPT CERTAIN FARM BUILDINGS AND AGRICULTURAL STRUCTURES.</w:t>
      </w:r>
      <w:r>
        <w:rPr>
          <w:color w:val="000000" w:themeColor="text1"/>
        </w:rPr>
        <w:tab/>
      </w:r>
      <w:r>
        <w:rPr>
          <w:color w:val="000000" w:themeColor="text1"/>
        </w:rPr>
        <w:tab/>
        <w:t>/</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Daniel B. Verdin III</w:t>
      </w:r>
      <w:r>
        <w:tab/>
      </w:r>
      <w:r>
        <w:rPr>
          <w:spacing w:val="-16"/>
        </w:rPr>
        <w:t>/s/Rep. Heather Ammons Crawford</w:t>
      </w:r>
    </w:p>
    <w:p w:rsidR="00376E2E" w:rsidRDefault="00376E2E" w:rsidP="00376E2E">
      <w:pPr>
        <w:pStyle w:val="ConSign0"/>
        <w:tabs>
          <w:tab w:val="clear" w:pos="216"/>
          <w:tab w:val="left" w:pos="187"/>
          <w:tab w:val="left" w:pos="3240"/>
          <w:tab w:val="left" w:pos="3427"/>
        </w:tabs>
        <w:spacing w:line="240" w:lineRule="auto"/>
      </w:pPr>
      <w:r>
        <w:t>/s/Sen. Tom Davis</w:t>
      </w:r>
      <w:r>
        <w:tab/>
        <w:t>/s/Rep. Lee Hewitt</w:t>
      </w:r>
    </w:p>
    <w:p w:rsidR="00376E2E" w:rsidRDefault="00376E2E" w:rsidP="00376E2E">
      <w:pPr>
        <w:pStyle w:val="ConSign0"/>
        <w:tabs>
          <w:tab w:val="clear" w:pos="216"/>
          <w:tab w:val="left" w:pos="187"/>
          <w:tab w:val="left" w:pos="3240"/>
          <w:tab w:val="left" w:pos="3427"/>
        </w:tabs>
        <w:spacing w:line="240" w:lineRule="auto"/>
      </w:pPr>
      <w:r>
        <w:t>/s/Sen. Kent M. Williams</w:t>
      </w:r>
      <w:r>
        <w:tab/>
        <w:t>/s/Rep. J. David Weeks</w:t>
      </w:r>
      <w:bookmarkStart w:id="4" w:name="Sen2"/>
      <w:bookmarkEnd w:id="4"/>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Pr>
        <w:jc w:val="center"/>
      </w:pPr>
    </w:p>
    <w:p w:rsidR="00376E2E" w:rsidRPr="00C07146" w:rsidRDefault="00376E2E" w:rsidP="00376E2E">
      <w:pPr>
        <w:jc w:val="center"/>
      </w:pPr>
      <w:r>
        <w:rPr>
          <w:b/>
        </w:rPr>
        <w:t>Message from the House</w:t>
      </w:r>
    </w:p>
    <w:p w:rsidR="00376E2E" w:rsidRDefault="00376E2E" w:rsidP="00376E2E">
      <w:r>
        <w:t>Columbia, S.C., June 15, 2022</w:t>
      </w:r>
    </w:p>
    <w:p w:rsidR="00376E2E" w:rsidRDefault="00376E2E" w:rsidP="00376E2E">
      <w:pPr>
        <w:jc w:val="center"/>
      </w:pPr>
    </w:p>
    <w:p w:rsidR="00376E2E" w:rsidRDefault="00376E2E" w:rsidP="00376E2E">
      <w:r>
        <w:t>Mr. President and Senators:</w:t>
      </w:r>
    </w:p>
    <w:p w:rsidR="00376E2E" w:rsidRDefault="00376E2E" w:rsidP="00376E2E">
      <w:r>
        <w:tab/>
        <w:t>The House respectfully informs your Honorable Body that it refuses to adopt the Report of the Committee of Conference on:</w:t>
      </w:r>
    </w:p>
    <w:p w:rsidR="00376E2E" w:rsidRPr="005A3A0B" w:rsidRDefault="00376E2E" w:rsidP="00376E2E">
      <w:pPr>
        <w:suppressAutoHyphens/>
      </w:pPr>
      <w:r>
        <w:tab/>
      </w:r>
      <w:r w:rsidRPr="005A3A0B">
        <w:t>S. 233</w:t>
      </w:r>
      <w:r w:rsidRPr="005A3A0B">
        <w:fldChar w:fldCharType="begin"/>
      </w:r>
      <w:r w:rsidRPr="005A3A0B">
        <w:instrText xml:space="preserve"> XE “S. 233” \b </w:instrText>
      </w:r>
      <w:r w:rsidRPr="005A3A0B">
        <w:fldChar w:fldCharType="end"/>
      </w:r>
      <w:r w:rsidRPr="005A3A0B">
        <w:t xml:space="preserve"> -- Senator Turner:  </w:t>
      </w:r>
      <w:r w:rsidRPr="005A3A0B">
        <w:rPr>
          <w:szCs w:val="30"/>
        </w:rPr>
        <w:t xml:space="preserve">A BILL </w:t>
      </w:r>
      <w:r w:rsidRPr="005A3A0B">
        <w:t>TO AMEND SECTION 12</w:t>
      </w:r>
      <w:r w:rsidRPr="005A3A0B">
        <w:noBreakHyphen/>
        <w:t>37</w:t>
      </w:r>
      <w:r w:rsidRPr="005A3A0B">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5A3A0B">
        <w:noBreakHyphen/>
        <w:t>1</w:t>
      </w:r>
      <w:r w:rsidRPr="005A3A0B">
        <w:noBreakHyphen/>
        <w:t>300, RELATING TO DEFINITIONS PERTAINING TO THE AUTHORITY OF LOCAL GOVERNMENTS TO ASSESS TAXES AND FEES, SO AS TO PROVIDE THAT A SERVICE OR USER FEE MUST BE USED TO THE NONEXCLUSIVE BENEFIT OF THE PAYERS; TO AMEND SECTION 6</w:t>
      </w:r>
      <w:r w:rsidRPr="005A3A0B">
        <w:noBreakHyphen/>
        <w:t>1</w:t>
      </w:r>
      <w:r w:rsidRPr="005A3A0B">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5A3A0B">
        <w:noBreakHyphen/>
        <w:t>39</w:t>
      </w:r>
      <w:r w:rsidRPr="005A3A0B">
        <w:noBreakHyphen/>
        <w:t>250, RELATING TO ADJUSTMENTS IN VALUATION AND ASSESSMENT FOR PURPOSES OF AD VALOREM TAXATION, SO AS TO REQUIRE AN ADJUSTMENT FOR DAMAGES CAUSED BY FLOODING OR A HURRICANE; AND TO AMEND SECTION 12</w:t>
      </w:r>
      <w:r w:rsidRPr="005A3A0B">
        <w:noBreakHyphen/>
        <w:t>37</w:t>
      </w:r>
      <w:r w:rsidRPr="005A3A0B">
        <w:noBreakHyphen/>
        <w:t>220, AS AMENDED, RELATING TO PROPERTY TAX EXEMPTIONS, SO AS TO EXEMPT CERTAIN FARM BUILDINGS AND AGRICULTURAL STRUCTURES.</w:t>
      </w:r>
    </w:p>
    <w:p w:rsidR="00376E2E" w:rsidRDefault="00376E2E" w:rsidP="00376E2E">
      <w:r>
        <w:t>Very respectfully,</w:t>
      </w:r>
    </w:p>
    <w:p w:rsidR="00376E2E" w:rsidRDefault="00376E2E" w:rsidP="00376E2E">
      <w:r>
        <w:t>Speaker of the House</w:t>
      </w:r>
    </w:p>
    <w:p w:rsidR="00376E2E" w:rsidRDefault="00376E2E" w:rsidP="00376E2E">
      <w:r>
        <w:tab/>
        <w:t>Received as information.</w:t>
      </w:r>
    </w:p>
    <w:p w:rsidR="00376E2E" w:rsidRDefault="00376E2E" w:rsidP="00376E2E"/>
    <w:p w:rsidR="00376E2E" w:rsidRPr="00C07146" w:rsidRDefault="00376E2E" w:rsidP="00376E2E">
      <w:pPr>
        <w:jc w:val="center"/>
      </w:pPr>
      <w:r>
        <w:rPr>
          <w:b/>
        </w:rPr>
        <w:t>Message from the House</w:t>
      </w:r>
    </w:p>
    <w:p w:rsidR="00376E2E" w:rsidRDefault="00376E2E" w:rsidP="00376E2E">
      <w:r>
        <w:t>Columbia, S.C., June 15, 2022</w:t>
      </w:r>
    </w:p>
    <w:p w:rsidR="00376E2E" w:rsidRDefault="00376E2E" w:rsidP="00376E2E"/>
    <w:p w:rsidR="00376E2E" w:rsidRDefault="00376E2E" w:rsidP="00376E2E">
      <w:r>
        <w:t>Mr. President and Senators:</w:t>
      </w:r>
    </w:p>
    <w:p w:rsidR="00376E2E" w:rsidRDefault="00376E2E" w:rsidP="00376E2E">
      <w:r>
        <w:tab/>
        <w:t xml:space="preserve">The House respectfully informs your Honorable Body that it has </w:t>
      </w:r>
      <w:r w:rsidR="00A63B85">
        <w:t xml:space="preserve">reconsidered and </w:t>
      </w:r>
      <w:r>
        <w:t>adopted the Report of the Committee of Conference on:</w:t>
      </w:r>
    </w:p>
    <w:p w:rsidR="00376E2E" w:rsidRPr="005A3A0B" w:rsidRDefault="00376E2E" w:rsidP="00376E2E">
      <w:pPr>
        <w:suppressAutoHyphens/>
      </w:pPr>
      <w:r>
        <w:tab/>
      </w:r>
      <w:r w:rsidRPr="005A3A0B">
        <w:t>S. 233</w:t>
      </w:r>
      <w:r w:rsidRPr="005A3A0B">
        <w:fldChar w:fldCharType="begin"/>
      </w:r>
      <w:r w:rsidRPr="005A3A0B">
        <w:instrText xml:space="preserve"> XE “S. 233” \b </w:instrText>
      </w:r>
      <w:r w:rsidRPr="005A3A0B">
        <w:fldChar w:fldCharType="end"/>
      </w:r>
      <w:r w:rsidRPr="005A3A0B">
        <w:t xml:space="preserve"> -- Senator Turner:  </w:t>
      </w:r>
      <w:r w:rsidRPr="005A3A0B">
        <w:rPr>
          <w:szCs w:val="30"/>
        </w:rPr>
        <w:t xml:space="preserve">A BILL </w:t>
      </w:r>
      <w:r w:rsidRPr="005A3A0B">
        <w:t>TO AMEND SECTION 12</w:t>
      </w:r>
      <w:r w:rsidRPr="005A3A0B">
        <w:noBreakHyphen/>
        <w:t>37</w:t>
      </w:r>
      <w:r w:rsidRPr="005A3A0B">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5A3A0B">
        <w:noBreakHyphen/>
        <w:t>1</w:t>
      </w:r>
      <w:r w:rsidRPr="005A3A0B">
        <w:noBreakHyphen/>
        <w:t>300, RELATING TO DEFINITIONS PERTAINING TO THE AUTHORITY OF LOCAL GOVERNMENTS TO ASSESS TAXES AND FEES, SO AS TO PROVIDE THAT A SERVICE OR USER FEE MUST BE USED TO THE NONEXCLUSIVE BENEFIT OF THE PAYERS; TO AMEND SECTION 6</w:t>
      </w:r>
      <w:r w:rsidRPr="005A3A0B">
        <w:noBreakHyphen/>
        <w:t>1</w:t>
      </w:r>
      <w:r w:rsidRPr="005A3A0B">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5A3A0B">
        <w:noBreakHyphen/>
        <w:t>39</w:t>
      </w:r>
      <w:r w:rsidRPr="005A3A0B">
        <w:noBreakHyphen/>
        <w:t>250, RELATING TO ADJUSTMENTS IN VALUATION AND ASSESSMENT FOR PURPOSES OF AD VALOREM TAXATION, SO AS TO REQUIRE AN ADJUSTMENT FOR DAMAGES CAUSED BY FLOODING OR A HURRICANE; AND TO AMEND SECTION 12</w:t>
      </w:r>
      <w:r w:rsidRPr="005A3A0B">
        <w:noBreakHyphen/>
        <w:t>37</w:t>
      </w:r>
      <w:r w:rsidRPr="005A3A0B">
        <w:noBreakHyphen/>
        <w:t>220, AS AMENDED, RELATING TO PROPERTY TAX EXEMPTIONS, SO AS TO EXEMPT CERTAIN FARM BUILDINGS AND AGRICULTURAL STRUCTURES.</w:t>
      </w:r>
    </w:p>
    <w:p w:rsidR="00376E2E" w:rsidRDefault="00376E2E" w:rsidP="00376E2E">
      <w:r>
        <w:t>Very respectfully,</w:t>
      </w:r>
    </w:p>
    <w:p w:rsidR="00376E2E" w:rsidRDefault="00376E2E" w:rsidP="00376E2E">
      <w:r>
        <w:t>Speaker of the House</w:t>
      </w:r>
    </w:p>
    <w:p w:rsidR="00376E2E" w:rsidRDefault="00376E2E" w:rsidP="00376E2E">
      <w:r>
        <w:tab/>
        <w:t>Received as information.</w:t>
      </w:r>
    </w:p>
    <w:p w:rsidR="00376E2E" w:rsidRDefault="00376E2E" w:rsidP="00376E2E"/>
    <w:p w:rsidR="00376E2E" w:rsidRPr="00C07146" w:rsidRDefault="00376E2E" w:rsidP="009520C0">
      <w:pPr>
        <w:keepNext/>
        <w:keepLines/>
        <w:jc w:val="center"/>
      </w:pPr>
      <w:r>
        <w:rPr>
          <w:b/>
        </w:rPr>
        <w:t>Message from the House</w:t>
      </w:r>
    </w:p>
    <w:p w:rsidR="00376E2E" w:rsidRDefault="00376E2E" w:rsidP="009520C0">
      <w:pPr>
        <w:keepNext/>
        <w:keepLines/>
      </w:pPr>
      <w:r>
        <w:t>Columbia, S.C., June 15, 2022</w:t>
      </w:r>
    </w:p>
    <w:p w:rsidR="00376E2E" w:rsidRDefault="00376E2E" w:rsidP="009520C0">
      <w:pPr>
        <w:keepNext/>
        <w:keepLines/>
      </w:pPr>
    </w:p>
    <w:p w:rsidR="00376E2E" w:rsidRDefault="00376E2E" w:rsidP="009520C0">
      <w:pPr>
        <w:keepNext/>
        <w:keepLines/>
      </w:pPr>
      <w:r>
        <w:t>Mr. President and Senators:</w:t>
      </w:r>
    </w:p>
    <w:p w:rsidR="00376E2E" w:rsidRDefault="00376E2E" w:rsidP="009520C0">
      <w:pPr>
        <w:keepNext/>
        <w:keepLine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76E2E" w:rsidRPr="005A3A0B" w:rsidRDefault="00376E2E" w:rsidP="00376E2E">
      <w:pPr>
        <w:suppressAutoHyphens/>
      </w:pPr>
      <w:r>
        <w:tab/>
      </w:r>
      <w:r w:rsidRPr="005A3A0B">
        <w:t>S. 233</w:t>
      </w:r>
      <w:r w:rsidRPr="005A3A0B">
        <w:fldChar w:fldCharType="begin"/>
      </w:r>
      <w:r w:rsidRPr="005A3A0B">
        <w:instrText xml:space="preserve"> XE “S. 233” \b </w:instrText>
      </w:r>
      <w:r w:rsidRPr="005A3A0B">
        <w:fldChar w:fldCharType="end"/>
      </w:r>
      <w:r w:rsidRPr="005A3A0B">
        <w:t xml:space="preserve"> -- Senator Turner:  </w:t>
      </w:r>
      <w:r w:rsidRPr="005A3A0B">
        <w:rPr>
          <w:szCs w:val="30"/>
        </w:rPr>
        <w:t xml:space="preserve">A BILL </w:t>
      </w:r>
      <w:r w:rsidRPr="005A3A0B">
        <w:t>TO AMEND SECTION 12</w:t>
      </w:r>
      <w:r w:rsidRPr="005A3A0B">
        <w:noBreakHyphen/>
        <w:t>37</w:t>
      </w:r>
      <w:r w:rsidRPr="005A3A0B">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5A3A0B">
        <w:noBreakHyphen/>
        <w:t>1</w:t>
      </w:r>
      <w:r w:rsidRPr="005A3A0B">
        <w:noBreakHyphen/>
        <w:t>300, RELATING TO DEFINITIONS PERTAINING TO THE AUTHORITY OF LOCAL GOVERNMENTS TO ASSESS TAXES AND FEES, SO AS TO PROVIDE THAT A SERVICE OR USER FEE MUST BE USED TO THE NONEXCLUSIVE BENEFIT OF THE PAYERS; TO AMEND SECTION 6</w:t>
      </w:r>
      <w:r w:rsidRPr="005A3A0B">
        <w:noBreakHyphen/>
        <w:t>1</w:t>
      </w:r>
      <w:r w:rsidRPr="005A3A0B">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5A3A0B">
        <w:noBreakHyphen/>
        <w:t>39</w:t>
      </w:r>
      <w:r w:rsidRPr="005A3A0B">
        <w:noBreakHyphen/>
        <w:t>250, RELATING TO ADJUSTMENTS IN VALUATION AND ASSESSMENT FOR PURPOSES OF AD VALOREM TAXATION, SO AS TO REQUIRE AN ADJUSTMENT FOR DAMAGES CAUSED BY FLOODING OR A HURRICANE; AND TO AMEND SECTION 12</w:t>
      </w:r>
      <w:r w:rsidRPr="005A3A0B">
        <w:noBreakHyphen/>
        <w:t>37</w:t>
      </w:r>
      <w:r w:rsidRPr="005A3A0B">
        <w:noBreakHyphen/>
        <w:t>220, AS AMENDED, RELATING TO PROPERTY TAX EXEMPTIONS, SO AS TO EXEMPT CERTAIN FARM BUILDINGS AND AGRICULTURAL STRUCTURES.</w:t>
      </w:r>
    </w:p>
    <w:p w:rsidR="00376E2E" w:rsidRDefault="00376E2E" w:rsidP="00376E2E">
      <w:r>
        <w:t>Very respectfully,</w:t>
      </w:r>
    </w:p>
    <w:p w:rsidR="00376E2E" w:rsidRDefault="00376E2E" w:rsidP="00376E2E">
      <w:r>
        <w:t>Speaker of the House</w:t>
      </w:r>
    </w:p>
    <w:p w:rsidR="00376E2E" w:rsidRDefault="00376E2E" w:rsidP="00376E2E">
      <w:r>
        <w:tab/>
        <w:t>Received as information.</w:t>
      </w:r>
    </w:p>
    <w:p w:rsidR="00376E2E" w:rsidRDefault="00376E2E" w:rsidP="00376E2E"/>
    <w:p w:rsidR="00376E2E" w:rsidRDefault="00BA5EB4" w:rsidP="009520C0">
      <w:pPr>
        <w:keepNext/>
        <w:keepLines/>
        <w:jc w:val="center"/>
        <w:rPr>
          <w:b/>
        </w:rPr>
      </w:pPr>
      <w:r>
        <w:rPr>
          <w:b/>
        </w:rPr>
        <w:t>H.  4776</w:t>
      </w:r>
      <w:r w:rsidR="00376E2E">
        <w:rPr>
          <w:b/>
        </w:rPr>
        <w:t>--REPORT OF THE</w:t>
      </w:r>
    </w:p>
    <w:p w:rsidR="00376E2E" w:rsidRDefault="00376E2E" w:rsidP="009520C0">
      <w:pPr>
        <w:keepNext/>
        <w:keepLines/>
        <w:jc w:val="center"/>
        <w:rPr>
          <w:b/>
        </w:rPr>
      </w:pPr>
      <w:r>
        <w:rPr>
          <w:b/>
        </w:rPr>
        <w:t xml:space="preserve">COMMITTEE OF CONFERENCE ADOPTED </w:t>
      </w:r>
    </w:p>
    <w:p w:rsidR="00376E2E" w:rsidRPr="00B05965" w:rsidRDefault="00376E2E" w:rsidP="00376E2E">
      <w:pPr>
        <w:suppressAutoHyphens/>
      </w:pPr>
      <w:r>
        <w:tab/>
      </w:r>
      <w:r w:rsidRPr="00B05965">
        <w:t>H. 4776</w:t>
      </w:r>
      <w:r w:rsidRPr="00B05965">
        <w:fldChar w:fldCharType="begin"/>
      </w:r>
      <w:r w:rsidRPr="00B05965">
        <w:instrText xml:space="preserve"> XE "H. 4776" \b </w:instrText>
      </w:r>
      <w:r w:rsidRPr="00B05965">
        <w:fldChar w:fldCharType="end"/>
      </w:r>
      <w:r w:rsidRPr="00B05965">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w:t>
      </w:r>
      <w:r w:rsidRPr="00B05965">
        <w:rPr>
          <w:szCs w:val="30"/>
        </w:rPr>
        <w:t xml:space="preserve">A BILL </w:t>
      </w:r>
      <w:r w:rsidRPr="00B05965">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B05965">
        <w:rPr>
          <w:color w:val="000000" w:themeColor="text1"/>
        </w:rPr>
        <w:noBreakHyphen/>
        <w:t>41</w:t>
      </w:r>
      <w:r w:rsidRPr="00B05965">
        <w:rPr>
          <w:color w:val="000000" w:themeColor="text1"/>
        </w:rPr>
        <w:noBreakHyphen/>
        <w:t>55, RELATING TO THE RIGHT OF CERTAIN MEDICAL PROVIDERS NOT TO PARTICIPATE IN ABORTION PROCEDURES, SO AS ALSO TO APPLY TO MEDICAL STUDENTS.</w:t>
      </w:r>
    </w:p>
    <w:p w:rsidR="00376E2E" w:rsidRDefault="00376E2E" w:rsidP="00376E2E">
      <w:pPr>
        <w:jc w:val="center"/>
      </w:pPr>
    </w:p>
    <w:p w:rsidR="00376E2E" w:rsidRDefault="00376E2E" w:rsidP="00376E2E">
      <w:r>
        <w:t xml:space="preserve"> </w:t>
      </w:r>
      <w:r>
        <w:tab/>
        <w:t>On motion of Senator  GROOMS, with unanimous consent, the Report of the Committee of Conference was taken up for immediate consideration.</w:t>
      </w:r>
    </w:p>
    <w:p w:rsidR="00376E2E" w:rsidRDefault="00376E2E" w:rsidP="00376E2E"/>
    <w:p w:rsidR="00376E2E" w:rsidRDefault="00376E2E" w:rsidP="00376E2E">
      <w:r>
        <w:tab/>
        <w:t>Senator GROOMS spoke on the report.</w:t>
      </w:r>
    </w:p>
    <w:p w:rsidR="00376E2E" w:rsidRDefault="00376E2E" w:rsidP="00376E2E">
      <w:pPr>
        <w:pStyle w:val="Header"/>
        <w:tabs>
          <w:tab w:val="clear" w:pos="8640"/>
          <w:tab w:val="left" w:pos="4320"/>
        </w:tabs>
      </w:pPr>
      <w:r>
        <w:t xml:space="preserve">   The question then was adoption of the Report of Committee of Conference.</w:t>
      </w:r>
    </w:p>
    <w:p w:rsidR="00376E2E" w:rsidRDefault="00376E2E" w:rsidP="00376E2E"/>
    <w:p w:rsidR="00376E2E" w:rsidRDefault="00376E2E" w:rsidP="009520C0">
      <w:pPr>
        <w:keepNext/>
        <w:keepLines/>
      </w:pPr>
      <w:r>
        <w:t xml:space="preserve">   The "ayes" and "nays" were demanded and taken, resulting as follows:</w:t>
      </w:r>
    </w:p>
    <w:p w:rsidR="00376E2E" w:rsidRPr="00ED355D" w:rsidRDefault="00376E2E" w:rsidP="009520C0">
      <w:pPr>
        <w:keepNext/>
        <w:keepLines/>
        <w:jc w:val="center"/>
        <w:rPr>
          <w:b/>
        </w:rPr>
      </w:pPr>
      <w:r w:rsidRPr="00ED355D">
        <w:rPr>
          <w:b/>
        </w:rPr>
        <w:t>Ayes 23; Nays 13</w:t>
      </w:r>
    </w:p>
    <w:p w:rsidR="00376E2E" w:rsidRDefault="00376E2E" w:rsidP="009520C0">
      <w:pPr>
        <w:keepNext/>
        <w:keepLines/>
      </w:pPr>
    </w:p>
    <w:p w:rsidR="00376E2E" w:rsidRDefault="00376E2E" w:rsidP="009520C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355D">
        <w:rPr>
          <w:b/>
        </w:rPr>
        <w:t>AYES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Adams</w:t>
      </w:r>
      <w:r>
        <w:tab/>
      </w:r>
      <w:r w:rsidRPr="00ED355D">
        <w:t>Alexander</w:t>
      </w:r>
      <w:r>
        <w:tab/>
      </w:r>
      <w:r w:rsidRPr="00ED355D">
        <w:t>Bennett</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Campsen</w:t>
      </w:r>
      <w:r>
        <w:tab/>
      </w:r>
      <w:r w:rsidRPr="00ED355D">
        <w:t>Cash</w:t>
      </w:r>
      <w:r>
        <w:tab/>
      </w:r>
      <w:r w:rsidRPr="00ED355D">
        <w:t>Climer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Corbin</w:t>
      </w:r>
      <w:r>
        <w:tab/>
      </w:r>
      <w:r w:rsidRPr="00ED355D">
        <w:t>Cromer</w:t>
      </w:r>
      <w:r>
        <w:tab/>
      </w:r>
      <w:r w:rsidRPr="00ED355D">
        <w:t>Fanning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Garrett</w:t>
      </w:r>
      <w:r>
        <w:tab/>
      </w:r>
      <w:r w:rsidRPr="00ED355D">
        <w:t>Grooms</w:t>
      </w:r>
      <w:r>
        <w:tab/>
      </w:r>
      <w:r w:rsidRPr="00ED355D">
        <w:t>Hembree</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rPr>
          <w:i/>
        </w:rPr>
        <w:t>Johnson, Michael</w:t>
      </w:r>
      <w:r>
        <w:rPr>
          <w:i/>
        </w:rPr>
        <w:tab/>
      </w:r>
      <w:r w:rsidRPr="00ED355D">
        <w:t>Kimbrell</w:t>
      </w:r>
      <w:r>
        <w:tab/>
      </w:r>
      <w:r w:rsidRPr="00ED355D">
        <w:t>Loftis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Massey</w:t>
      </w:r>
      <w:r>
        <w:tab/>
      </w:r>
      <w:r w:rsidRPr="00ED355D">
        <w:t>Peeler</w:t>
      </w:r>
      <w:r>
        <w:tab/>
      </w:r>
      <w:r w:rsidRPr="00ED355D">
        <w:t>Reichenbach</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Rice</w:t>
      </w:r>
      <w:r>
        <w:tab/>
      </w:r>
      <w:r w:rsidRPr="00ED355D">
        <w:t>Talley</w:t>
      </w:r>
      <w:r>
        <w:tab/>
      </w:r>
      <w:r w:rsidRPr="00ED355D">
        <w:t>Turner</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Verdin</w:t>
      </w:r>
      <w:r>
        <w:tab/>
      </w:r>
      <w:r w:rsidRPr="00ED355D">
        <w:t>Young</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ED355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355D">
        <w:rPr>
          <w:b/>
        </w:rPr>
        <w:t>Total--23</w:t>
      </w:r>
    </w:p>
    <w:p w:rsidR="00376E2E" w:rsidRPr="00ED355D" w:rsidRDefault="00376E2E" w:rsidP="00376E2E"/>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355D">
        <w:rPr>
          <w:b/>
        </w:rPr>
        <w:t>NAYS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Allen</w:t>
      </w:r>
      <w:r>
        <w:tab/>
      </w:r>
      <w:r w:rsidRPr="00ED355D">
        <w:t>Hutto</w:t>
      </w:r>
      <w:r>
        <w:tab/>
      </w:r>
      <w:r w:rsidRPr="00ED355D">
        <w:t>Jackson</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rPr>
          <w:i/>
        </w:rPr>
        <w:t>Johnson, Kevin</w:t>
      </w:r>
      <w:r>
        <w:rPr>
          <w:i/>
        </w:rPr>
        <w:tab/>
      </w:r>
      <w:r w:rsidRPr="00ED355D">
        <w:t>Kimpson</w:t>
      </w:r>
      <w:r>
        <w:tab/>
      </w:r>
      <w:r w:rsidRPr="00ED355D">
        <w:t>Malloy</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Matthews</w:t>
      </w:r>
      <w:r>
        <w:tab/>
      </w:r>
      <w:r w:rsidRPr="00ED355D">
        <w:t>McElveen</w:t>
      </w:r>
      <w:r>
        <w:tab/>
      </w:r>
      <w:r w:rsidRPr="00ED355D">
        <w:t>McLeod</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Scott</w:t>
      </w:r>
      <w:r>
        <w:tab/>
      </w:r>
      <w:r w:rsidRPr="00ED355D">
        <w:t>Setzler</w:t>
      </w:r>
      <w:r>
        <w:tab/>
      </w:r>
      <w:r w:rsidRPr="00ED355D">
        <w:t>Stephens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355D">
        <w:t>Williams</w:t>
      </w:r>
    </w:p>
    <w:p w:rsidR="00376E2E"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6E2E" w:rsidRPr="00ED355D" w:rsidRDefault="00376E2E" w:rsidP="00376E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355D">
        <w:rPr>
          <w:b/>
        </w:rPr>
        <w:t>Total--13</w:t>
      </w:r>
    </w:p>
    <w:p w:rsidR="00376E2E" w:rsidRPr="00ED355D" w:rsidRDefault="00376E2E" w:rsidP="00376E2E"/>
    <w:p w:rsidR="00376E2E" w:rsidRDefault="00376E2E" w:rsidP="00376E2E">
      <w:pPr>
        <w:rPr>
          <w:b/>
        </w:rPr>
      </w:pPr>
      <w:r>
        <w:tab/>
        <w:t>The Committee of Conference Committee was adopted as follows:</w:t>
      </w:r>
      <w:r>
        <w:rPr>
          <w:b/>
        </w:rPr>
        <w:t xml:space="preserve">       </w:t>
      </w:r>
    </w:p>
    <w:p w:rsidR="00376E2E" w:rsidRPr="003B5A11" w:rsidRDefault="00376E2E" w:rsidP="00376E2E"/>
    <w:p w:rsidR="00376E2E" w:rsidRDefault="00376E2E" w:rsidP="00376E2E">
      <w:pPr>
        <w:jc w:val="center"/>
        <w:rPr>
          <w:b/>
          <w:color w:val="auto"/>
        </w:rPr>
      </w:pPr>
      <w:r>
        <w:rPr>
          <w:b/>
        </w:rPr>
        <w:t>H. 4776 -- Conference Report</w:t>
      </w:r>
    </w:p>
    <w:p w:rsidR="00376E2E" w:rsidRDefault="00376E2E" w:rsidP="00376E2E">
      <w:pPr>
        <w:jc w:val="center"/>
      </w:pPr>
      <w:r>
        <w:t>The General Assembly, Columbia, S.C., June 14, 2022</w:t>
      </w:r>
    </w:p>
    <w:p w:rsidR="00376E2E" w:rsidRDefault="00376E2E" w:rsidP="00376E2E"/>
    <w:p w:rsidR="00376E2E" w:rsidRDefault="00376E2E" w:rsidP="00376E2E">
      <w:r>
        <w:tab/>
        <w:t>The COMMITTEE OF CONFERENCE, to whom was referred:</w:t>
      </w:r>
    </w:p>
    <w:p w:rsidR="00376E2E" w:rsidRDefault="00376E2E" w:rsidP="00376E2E">
      <w:pPr>
        <w:suppressAutoHyphens/>
        <w:rPr>
          <w:rFonts w:eastAsiaTheme="minorHAnsi"/>
          <w:szCs w:val="22"/>
        </w:rPr>
      </w:pPr>
      <w:r>
        <w:tab/>
        <w:t>H. 4776</w:t>
      </w:r>
      <w:r>
        <w:fldChar w:fldCharType="begin"/>
      </w:r>
      <w:r>
        <w:instrText xml:space="preserve"> XE "H. 4776" \b </w:instrText>
      </w:r>
      <w:r>
        <w:fldChar w:fldCharType="end"/>
      </w:r>
      <w:r>
        <w:t xml:space="preserve"> </w:t>
      </w:r>
      <w:r>
        <w:noBreakHyphen/>
      </w:r>
      <w:r>
        <w:noBreakHyphen/>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Pr>
          <w:szCs w:val="30"/>
        </w:rPr>
        <w:t xml:space="preserve">A BILL </w:t>
      </w:r>
      <w:r>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376E2E" w:rsidRDefault="00376E2E" w:rsidP="00376E2E">
      <w:r>
        <w:tab/>
        <w:t>Beg leave to report that they have duly and carefully considered the same and recommend:</w:t>
      </w:r>
    </w:p>
    <w:p w:rsidR="00376E2E" w:rsidRDefault="00376E2E" w:rsidP="00376E2E">
      <w:r>
        <w:tab/>
        <w:t xml:space="preserve">That the same do pass with the following amendments: </w:t>
      </w:r>
    </w:p>
    <w:p w:rsidR="00376E2E" w:rsidRDefault="00376E2E" w:rsidP="00376E2E">
      <w:r>
        <w:tab/>
        <w:t>Amend the bill, as and if amended, by striking all after the enacting words and inserting:</w:t>
      </w:r>
    </w:p>
    <w:p w:rsidR="00376E2E" w:rsidRDefault="00376E2E" w:rsidP="00376E2E">
      <w:r>
        <w:tab/>
        <w:t>/</w:t>
      </w:r>
      <w:r>
        <w:tab/>
        <w:t>SECTION</w:t>
      </w:r>
      <w:r>
        <w:tab/>
        <w:t>1.</w:t>
      </w:r>
      <w:r>
        <w:tab/>
        <w:t>This act may be known and cited as the “Medical Ethics and Diversity Act”.</w:t>
      </w:r>
    </w:p>
    <w:p w:rsidR="00376E2E" w:rsidRDefault="00376E2E" w:rsidP="00376E2E">
      <w:r>
        <w:tab/>
        <w:t>SECTION</w:t>
      </w:r>
      <w:r>
        <w:tab/>
        <w:t>2.</w:t>
      </w:r>
      <w:r>
        <w:tab/>
        <w:t>Title 44 of the 1976 Code is amended by adding:</w:t>
      </w:r>
    </w:p>
    <w:p w:rsidR="00376E2E" w:rsidRDefault="00376E2E" w:rsidP="00376E2E">
      <w:r>
        <w:tab/>
        <w:t>“CHAPTER 139</w:t>
      </w:r>
    </w:p>
    <w:p w:rsidR="00376E2E" w:rsidRDefault="00376E2E" w:rsidP="00376E2E">
      <w:r>
        <w:tab/>
        <w:t>Medical Ethics and Diversity Act</w:t>
      </w:r>
    </w:p>
    <w:p w:rsidR="00376E2E" w:rsidRDefault="00376E2E" w:rsidP="00376E2E">
      <w:pPr>
        <w:keepNext/>
        <w:keepLines/>
      </w:pPr>
      <w:r>
        <w:tab/>
        <w:t>Section 44</w:t>
      </w:r>
      <w:r>
        <w:noBreakHyphen/>
        <w:t>139</w:t>
      </w:r>
      <w:r>
        <w:noBreakHyphen/>
        <w:t>10.</w:t>
      </w:r>
      <w:r>
        <w:tab/>
        <w:t>(A)</w:t>
      </w:r>
      <w: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rsidR="00376E2E" w:rsidRDefault="00376E2E" w:rsidP="00376E2E">
      <w:r>
        <w:tab/>
        <w:t>(B)</w:t>
      </w:r>
      <w: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rsidR="00376E2E" w:rsidRDefault="00376E2E" w:rsidP="00376E2E">
      <w:r>
        <w:tab/>
        <w:t>(C)</w:t>
      </w:r>
      <w:r>
        <w:tab/>
        <w:t>With this purpose in mind, the General Assembly declares that it is the public policy of the State of South Carolina to protect the right of conscience for medical practitioners, health care institutions, and health care payers.</w:t>
      </w:r>
    </w:p>
    <w:p w:rsidR="00376E2E" w:rsidRDefault="00376E2E" w:rsidP="00376E2E">
      <w:r>
        <w:tab/>
        <w:t>(D)</w:t>
      </w:r>
      <w: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rsidR="00376E2E" w:rsidRDefault="00376E2E" w:rsidP="00376E2E">
      <w:r>
        <w:tab/>
        <w:t>(E)</w:t>
      </w:r>
      <w:r>
        <w:tab/>
        <w:t>It is the purpose of this chapter to protect medical practitioners, health care institutions, and health care payers from discrimination, punishment, or retaliation as a result of any instance of conscientious medical objection.</w:t>
      </w:r>
    </w:p>
    <w:p w:rsidR="00376E2E" w:rsidRDefault="00376E2E" w:rsidP="00376E2E">
      <w:r>
        <w:tab/>
        <w:t>Section 44</w:t>
      </w:r>
      <w:r>
        <w:noBreakHyphen/>
        <w:t>139</w:t>
      </w:r>
      <w:r>
        <w:noBreakHyphen/>
        <w:t>20.</w:t>
      </w:r>
      <w:r>
        <w:tab/>
        <w:t>For the purposes of this chapter:</w:t>
      </w:r>
    </w:p>
    <w:p w:rsidR="00376E2E" w:rsidRDefault="00376E2E" w:rsidP="00376E2E">
      <w:r>
        <w:tab/>
        <w:t>(1)</w:t>
      </w:r>
      <w: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rsidR="00376E2E" w:rsidRDefault="00376E2E" w:rsidP="00376E2E">
      <w:r>
        <w:tab/>
        <w:t>(2)</w:t>
      </w:r>
      <w: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rsidR="00376E2E" w:rsidRDefault="00376E2E" w:rsidP="00376E2E">
      <w:r>
        <w:tab/>
      </w:r>
      <w:r>
        <w:tab/>
        <w:t>(a)</w:t>
      </w:r>
      <w:r>
        <w:tab/>
        <w:t xml:space="preserve">any violation of any law, rule, or regulation; </w:t>
      </w:r>
    </w:p>
    <w:p w:rsidR="00376E2E" w:rsidRDefault="00376E2E" w:rsidP="00376E2E">
      <w:r>
        <w:tab/>
      </w:r>
      <w:r>
        <w:tab/>
        <w:t>(b)</w:t>
      </w:r>
      <w:r>
        <w:tab/>
        <w:t>any violation of any standard of care or other ethical guidelines for the provision of any health care service; or</w:t>
      </w:r>
    </w:p>
    <w:p w:rsidR="00376E2E" w:rsidRDefault="00376E2E" w:rsidP="00376E2E">
      <w:r>
        <w:tab/>
      </w:r>
      <w:r>
        <w:tab/>
        <w:t>(c)</w:t>
      </w:r>
      <w:r>
        <w:tab/>
        <w:t>gross mismanagement, a gross waste of funds, an abuse of authority, or a substantial and specific danger to public health or safety.</w:t>
      </w:r>
    </w:p>
    <w:p w:rsidR="00376E2E" w:rsidRDefault="00376E2E" w:rsidP="00376E2E">
      <w:r>
        <w:tab/>
        <w:t>(3)</w:t>
      </w:r>
      <w: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rsidR="00376E2E" w:rsidRDefault="00376E2E" w:rsidP="00376E2E">
      <w:r>
        <w:tab/>
        <w:t>(4)</w:t>
      </w:r>
      <w: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rsidR="00376E2E" w:rsidRDefault="00376E2E" w:rsidP="00376E2E">
      <w:r>
        <w:tab/>
        <w:t>(5)</w:t>
      </w:r>
      <w: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rsidR="00376E2E" w:rsidRDefault="00376E2E" w:rsidP="00376E2E">
      <w:r>
        <w:tab/>
        <w:t>(6)</w:t>
      </w:r>
      <w: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rsidR="00376E2E" w:rsidRDefault="00376E2E" w:rsidP="00376E2E">
      <w:r>
        <w:tab/>
      </w:r>
      <w:r>
        <w:tab/>
        <w:t>(a)</w:t>
      </w:r>
      <w:r>
        <w:tab/>
        <w:t>is a heath care sharing ministry as defined in 26 U.S.C. Section 5000A(d)(2)(B)(ii); or</w:t>
      </w:r>
    </w:p>
    <w:p w:rsidR="00376E2E" w:rsidRDefault="00376E2E" w:rsidP="00376E2E">
      <w:r>
        <w:tab/>
      </w:r>
      <w:r>
        <w:tab/>
        <w:t>(b)</w:t>
      </w:r>
      <w:r>
        <w:tab/>
        <w:t>holds itself out to the public as religious, states in its governing documents that it has a religious purpose or mission, and has internal operating policies or procedures that implement its religious beliefs.</w:t>
      </w:r>
    </w:p>
    <w:p w:rsidR="00376E2E" w:rsidRDefault="00376E2E" w:rsidP="00376E2E">
      <w:r>
        <w:tab/>
        <w:t>(7)</w:t>
      </w:r>
      <w: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rsidR="00376E2E" w:rsidRDefault="00376E2E" w:rsidP="00376E2E">
      <w:r>
        <w:tab/>
        <w:t>(8)</w:t>
      </w:r>
      <w:r>
        <w:tab/>
        <w:t>‘Participate’ in a health care service means to provide, perform, assist with, facilitate, counsel for, advise with regard to, admit for the purposes of providing, or take part in providing, any health care service or any form of such service.</w:t>
      </w:r>
    </w:p>
    <w:p w:rsidR="00376E2E" w:rsidRDefault="00376E2E" w:rsidP="00376E2E">
      <w:r>
        <w:tab/>
        <w:t>(9)</w:t>
      </w:r>
      <w:r>
        <w:tab/>
        <w:t>‘Pay’ or ‘payment’ means to pay for, contract for, arrange for the payment of (whether in whole or in part), reimburse, or remunerate.</w:t>
      </w:r>
    </w:p>
    <w:p w:rsidR="00376E2E" w:rsidRDefault="00376E2E" w:rsidP="00376E2E">
      <w:r>
        <w:tab/>
        <w:t>Section</w:t>
      </w:r>
      <w:r>
        <w:tab/>
        <w:t>44</w:t>
      </w:r>
      <w:r>
        <w:noBreakHyphen/>
        <w:t>139</w:t>
      </w:r>
      <w:r>
        <w:noBreakHyphen/>
        <w:t>30.</w:t>
      </w:r>
      <w:r>
        <w:tab/>
        <w:t>(A)</w:t>
      </w:r>
      <w:r>
        <w:tab/>
        <w:t xml:space="preserve">A medical practitioner, health care institutions, and health care payers has the right not to participate in or pay for any health care service which violates the practitioner’s or entity’s conscience. </w:t>
      </w:r>
    </w:p>
    <w:p w:rsidR="00376E2E" w:rsidRDefault="00376E2E" w:rsidP="00376E2E">
      <w:r>
        <w:tab/>
        <w:t>(B)</w:t>
      </w:r>
      <w: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rsidR="00376E2E" w:rsidRDefault="00376E2E" w:rsidP="00376E2E">
      <w:r>
        <w:tab/>
        <w:t>(C)</w:t>
      </w:r>
      <w:r>
        <w:tab/>
        <w:t>No medical practitioner, health care institutions, and health care payers may be discriminated against in any manner as a primary result of the practitioner’s or entity’s decision to decline to participate in a health care service on the basis of conscience.</w:t>
      </w:r>
    </w:p>
    <w:p w:rsidR="00376E2E" w:rsidRDefault="00376E2E" w:rsidP="00376E2E">
      <w:r>
        <w:tab/>
        <w:t>(D)</w:t>
      </w:r>
      <w: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rsidR="00376E2E" w:rsidRDefault="00376E2E" w:rsidP="00376E2E">
      <w:r>
        <w:tab/>
        <w:t>(E)</w:t>
      </w:r>
      <w:r>
        <w:tab/>
        <w:t>Nothing in this chapter may be construed to override either the requirement to provide emergency medical treatment to all patients as set forth in 42 U.S.C. Section 1395dd or any other federal law or regulation.</w:t>
      </w:r>
    </w:p>
    <w:p w:rsidR="00376E2E" w:rsidRDefault="00376E2E" w:rsidP="00376E2E">
      <w:r>
        <w:tab/>
        <w:t>(F)</w:t>
      </w:r>
      <w:r>
        <w:tab/>
        <w:t>Exercise of the right of conscience is limited to conscience</w:t>
      </w:r>
      <w: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rsidR="00376E2E" w:rsidRDefault="00376E2E" w:rsidP="00376E2E">
      <w:r>
        <w:tab/>
        <w:t>(G)</w:t>
      </w:r>
      <w:r>
        <w:tab/>
        <w:t>A medical practitioner exercising his right of conscience to abstain from providing certain health care services pursuant to this chapter may, at his sole discretion and if requested by the patient or legal representative of the patient:</w:t>
      </w:r>
    </w:p>
    <w:p w:rsidR="00376E2E" w:rsidRDefault="00376E2E" w:rsidP="00376E2E">
      <w:r>
        <w:tab/>
      </w:r>
      <w:r>
        <w:tab/>
        <w:t>(1)</w:t>
      </w:r>
      <w:r>
        <w:tab/>
        <w:t>refer the patient to;</w:t>
      </w:r>
    </w:p>
    <w:p w:rsidR="00376E2E" w:rsidRDefault="00376E2E" w:rsidP="00376E2E">
      <w:r>
        <w:tab/>
      </w:r>
      <w:r>
        <w:tab/>
        <w:t>(2)</w:t>
      </w:r>
      <w:r>
        <w:tab/>
        <w:t>transfer the patient to; or</w:t>
      </w:r>
    </w:p>
    <w:p w:rsidR="00376E2E" w:rsidRDefault="00376E2E" w:rsidP="00376E2E">
      <w:r>
        <w:tab/>
      </w:r>
      <w:r>
        <w:tab/>
        <w:t>(3)</w:t>
      </w:r>
      <w: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noBreakHyphen/>
        <w:t>based objection to a health care service.</w:t>
      </w:r>
    </w:p>
    <w:p w:rsidR="00376E2E" w:rsidRDefault="00376E2E" w:rsidP="00376E2E">
      <w:r>
        <w:tab/>
        <w:t>Section 44</w:t>
      </w:r>
      <w:r>
        <w:noBreakHyphen/>
        <w:t>139</w:t>
      </w:r>
      <w:r>
        <w:noBreakHyphen/>
        <w:t>40.</w:t>
      </w:r>
      <w:r>
        <w:tab/>
        <w:t>(A)</w:t>
      </w:r>
      <w:r>
        <w:tab/>
        <w:t xml:space="preserve">No medical practitioner may be discriminated against in any manner because the medical practitioner: </w:t>
      </w:r>
    </w:p>
    <w:p w:rsidR="00376E2E" w:rsidRDefault="00376E2E" w:rsidP="00376E2E">
      <w:r>
        <w:tab/>
      </w:r>
      <w:r>
        <w:tab/>
        <w:t>(1)</w:t>
      </w:r>
      <w: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rsidR="00376E2E" w:rsidRDefault="00376E2E" w:rsidP="00376E2E">
      <w:r>
        <w:tab/>
      </w:r>
      <w:r>
        <w:tab/>
        <w:t>(2)</w:t>
      </w:r>
      <w:r>
        <w:tab/>
        <w:t xml:space="preserve">testified or is about to testify in a proceeding concerning such violation; </w:t>
      </w:r>
    </w:p>
    <w:p w:rsidR="00376E2E" w:rsidRDefault="00376E2E" w:rsidP="00376E2E">
      <w:pPr>
        <w:rPr>
          <w:u w:val="single" w:color="000000" w:themeColor="text1"/>
        </w:rPr>
      </w:pPr>
      <w:r>
        <w:tab/>
      </w:r>
      <w:r>
        <w:tab/>
        <w:t>(3)</w:t>
      </w:r>
      <w:r>
        <w:tab/>
        <w:t>assisted or participated, or is about to assist or participate, in such a proceeding; or</w:t>
      </w:r>
    </w:p>
    <w:p w:rsidR="00376E2E" w:rsidRDefault="00376E2E" w:rsidP="00376E2E">
      <w:r>
        <w:tab/>
      </w:r>
      <w:r>
        <w:tab/>
        <w:t>(4)</w:t>
      </w:r>
      <w:r>
        <w:tab/>
        <w:t>refused to participate in an abortion.</w:t>
      </w:r>
    </w:p>
    <w:p w:rsidR="00376E2E" w:rsidRDefault="00376E2E" w:rsidP="00376E2E">
      <w:r>
        <w:tab/>
        <w:t>(B)</w:t>
      </w:r>
      <w:r>
        <w:tab/>
        <w:t>Unless the disclosure is specifically prohibited by law, no medical practitioner may be discriminated against in any manner because the medical practitioner disclosed any information that the medical practitioner reasonably believes evinces:</w:t>
      </w:r>
    </w:p>
    <w:p w:rsidR="00376E2E" w:rsidRDefault="00376E2E" w:rsidP="00376E2E">
      <w:r>
        <w:tab/>
      </w:r>
      <w:r>
        <w:tab/>
        <w:t>(1)</w:t>
      </w:r>
      <w:r>
        <w:tab/>
        <w:t xml:space="preserve">any violation of any law, rule, or regulation; </w:t>
      </w:r>
    </w:p>
    <w:p w:rsidR="00376E2E" w:rsidRDefault="00376E2E" w:rsidP="00376E2E">
      <w:r>
        <w:tab/>
      </w:r>
      <w:r>
        <w:tab/>
        <w:t>(2)</w:t>
      </w:r>
      <w:r>
        <w:tab/>
        <w:t>any violation of any standard of care or other ethical guidelines for the provision of any health care service; or</w:t>
      </w:r>
    </w:p>
    <w:p w:rsidR="00376E2E" w:rsidRDefault="00376E2E" w:rsidP="00376E2E">
      <w:r>
        <w:tab/>
      </w:r>
      <w:r>
        <w:tab/>
        <w:t>(3)</w:t>
      </w:r>
      <w:r>
        <w:tab/>
        <w:t>gross mismanagement, a gross waste of funds, an abuse of authority, or a substantial and specific danger to public health or safety.</w:t>
      </w:r>
    </w:p>
    <w:p w:rsidR="00376E2E" w:rsidRDefault="00376E2E" w:rsidP="00376E2E">
      <w:r>
        <w:tab/>
        <w:t>(C)</w:t>
      </w:r>
      <w: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rsidR="00376E2E" w:rsidRDefault="00376E2E" w:rsidP="00376E2E">
      <w:r>
        <w:tab/>
        <w:t>(D)</w:t>
      </w:r>
      <w: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rsidR="00376E2E" w:rsidRDefault="00376E2E" w:rsidP="00376E2E">
      <w:r>
        <w:tab/>
        <w:t>Section 44</w:t>
      </w:r>
      <w:r>
        <w:noBreakHyphen/>
        <w:t>139</w:t>
      </w:r>
      <w:r>
        <w:noBreakHyphen/>
        <w:t>50.</w:t>
      </w:r>
      <w:r>
        <w:tab/>
        <w:t>(A)</w:t>
      </w:r>
      <w:r>
        <w:tab/>
        <w:t>A medical practitioner or health care institution may, pursuant to Section 1</w:t>
      </w:r>
      <w:r>
        <w:noBreakHyphen/>
        <w:t>13</w:t>
      </w:r>
      <w:r>
        <w:noBreakHyphen/>
        <w:t>90, file a complaint with the State Human Affairs Commission for any alleged violation of any provision of this chapter.</w:t>
      </w:r>
    </w:p>
    <w:p w:rsidR="00376E2E" w:rsidRDefault="00376E2E" w:rsidP="00376E2E">
      <w:r>
        <w:tab/>
        <w:t>(B)</w:t>
      </w:r>
      <w:r>
        <w:tab/>
        <w:t>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rsidR="00376E2E" w:rsidRDefault="00376E2E" w:rsidP="00376E2E">
      <w:r>
        <w:tab/>
      </w:r>
      <w:r>
        <w:tab/>
        <w:t>(1)</w:t>
      </w:r>
      <w:r>
        <w:tab/>
        <w:t>the Director of the Department of Health and Environmental Control, if the respondent is a health care facility;</w:t>
      </w:r>
    </w:p>
    <w:p w:rsidR="00376E2E" w:rsidRDefault="00376E2E" w:rsidP="00376E2E">
      <w:r>
        <w:tab/>
      </w:r>
      <w:r>
        <w:tab/>
        <w:t>(2)</w:t>
      </w:r>
      <w:r>
        <w:tab/>
        <w:t>the Director of the Department of Labor, Licensing and Regulation, if the respondent is a medical practitioner.</w:t>
      </w:r>
    </w:p>
    <w:p w:rsidR="00376E2E" w:rsidRDefault="00376E2E" w:rsidP="00376E2E">
      <w:pPr>
        <w:rPr>
          <w:snapToGrid w:val="0"/>
        </w:rPr>
      </w:pPr>
      <w:r>
        <w:rPr>
          <w:snapToGrid w:val="0"/>
        </w:rPr>
        <w:tab/>
        <w:t>(C)</w:t>
      </w:r>
      <w:r>
        <w:rPr>
          <w:snapToGrid w:val="0"/>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w:t>
      </w:r>
      <w:r>
        <w:rPr>
          <w:snapToGrid w:val="0"/>
        </w:rPr>
        <w:noBreakHyphen/>
        <w:t>139</w:t>
      </w:r>
      <w:r>
        <w:rPr>
          <w:snapToGrid w:val="0"/>
        </w:rPr>
        <w:noBreakHyphen/>
        <w:t>90 are violated, then the patient may file suit for injunctive relief, damages, and reasonable attorney’s fees in a court of competent jurisdiction.</w:t>
      </w:r>
    </w:p>
    <w:p w:rsidR="00376E2E" w:rsidRDefault="00376E2E" w:rsidP="00376E2E">
      <w:r>
        <w:tab/>
        <w:t>Section 44</w:t>
      </w:r>
      <w:r>
        <w:noBreakHyphen/>
        <w:t>139</w:t>
      </w:r>
      <w:r>
        <w:noBreakHyphen/>
        <w:t>60.</w:t>
      </w:r>
      <w:r>
        <w:tab/>
      </w:r>
      <w:r>
        <w:tab/>
        <w:t>The licensing and regulation of medical practitioners and the provision of health care services, as defined in Section 44</w:t>
      </w:r>
      <w:r>
        <w:noBreakHyphen/>
        <w:t>139</w:t>
      </w:r>
      <w: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rsidR="00376E2E" w:rsidRDefault="00376E2E" w:rsidP="00376E2E">
      <w:r>
        <w:tab/>
        <w:t>Section 44</w:t>
      </w:r>
      <w:r>
        <w:noBreakHyphen/>
        <w:t>139</w:t>
      </w:r>
      <w:r>
        <w:noBreakHyphen/>
        <w:t>70.</w:t>
      </w:r>
      <w:r>
        <w:tab/>
      </w:r>
      <w:r>
        <w:tab/>
        <w:t>A health care practitioner may not be scheduled for or assigned to directly or indirectly perform, facilitate, or participate in an abortion unless the practitioner first affirmatively consents in writing to perform, facilitate, or participate in the abortion.</w:t>
      </w:r>
    </w:p>
    <w:p w:rsidR="00376E2E" w:rsidRDefault="00376E2E" w:rsidP="00376E2E">
      <w:r>
        <w:tab/>
        <w:t>Section 44</w:t>
      </w:r>
      <w:r>
        <w:noBreakHyphen/>
        <w:t>139</w:t>
      </w:r>
      <w:r>
        <w:noBreakHyphen/>
        <w:t>80.</w:t>
      </w:r>
      <w:r>
        <w:tab/>
        <w:t>A medical practitioner may not refuse to provide any health care service to a person based on his race.</w:t>
      </w:r>
    </w:p>
    <w:p w:rsidR="00376E2E" w:rsidRDefault="00376E2E" w:rsidP="00376E2E">
      <w:r>
        <w:rPr>
          <w:snapToGrid w:val="0"/>
        </w:rPr>
        <w:tab/>
        <w:t>Section 44</w:t>
      </w:r>
      <w:r>
        <w:rPr>
          <w:snapToGrid w:val="0"/>
        </w:rPr>
        <w:noBreakHyphen/>
        <w:t>139</w:t>
      </w:r>
      <w:r>
        <w:rPr>
          <w:snapToGrid w:val="0"/>
        </w:rPr>
        <w:noBreakHyphen/>
        <w:t>90.</w:t>
      </w:r>
      <w:r>
        <w:rPr>
          <w:snapToGrid w:val="0"/>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w:t>
      </w:r>
      <w:r>
        <w:rPr>
          <w:snapToGrid w:val="0"/>
        </w:rPr>
        <w:noBreakHyphen/>
        <w:t>139</w:t>
      </w:r>
      <w:r>
        <w:rPr>
          <w:snapToGrid w:val="0"/>
        </w:rPr>
        <w:noBreakHyphen/>
        <w:t>20(1). The notice must further provide that a list of the health care services that the health care payer will not pay for or arrange payment for may be found on the health care payer’s website or otherwise be made available to the person upon request.”</w:t>
      </w:r>
    </w:p>
    <w:p w:rsidR="00376E2E" w:rsidRDefault="00376E2E" w:rsidP="00376E2E">
      <w:r>
        <w:t xml:space="preserve">SECTION </w:t>
      </w:r>
      <w:r>
        <w:tab/>
        <w:t>3.</w:t>
      </w:r>
      <w:r>
        <w:tab/>
        <w:t>Section 44</w:t>
      </w:r>
      <w:r>
        <w:noBreakHyphen/>
        <w:t>41</w:t>
      </w:r>
      <w:r>
        <w:noBreakHyphen/>
        <w:t>50 of the 1976 Code is amended to read:</w:t>
      </w:r>
    </w:p>
    <w:p w:rsidR="00376E2E" w:rsidRDefault="00376E2E" w:rsidP="00376E2E">
      <w:r>
        <w:tab/>
        <w:t>“Section 44</w:t>
      </w:r>
      <w:r>
        <w:noBreakHyphen/>
        <w:t>41</w:t>
      </w:r>
      <w:r>
        <w:noBreakHyphen/>
        <w:t>50.</w:t>
      </w:r>
      <w:r>
        <w:tab/>
      </w:r>
      <w:r>
        <w:rPr>
          <w:strike/>
        </w:rPr>
        <w:t>(a)</w:t>
      </w:r>
      <w:r>
        <w:rPr>
          <w:u w:val="single" w:color="000000" w:themeColor="text1"/>
        </w:rPr>
        <w:t>(A)</w:t>
      </w:r>
      <w:r>
        <w:tab/>
        <w:t>No physician, nurse, technician</w:t>
      </w:r>
      <w:r>
        <w:rPr>
          <w:u w:val="single" w:color="000000" w:themeColor="text1"/>
        </w:rPr>
        <w:t>, medical student,</w:t>
      </w:r>
      <w: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376E2E" w:rsidRDefault="00376E2E" w:rsidP="00376E2E">
      <w:r>
        <w:tab/>
      </w:r>
      <w:r>
        <w:rPr>
          <w:strike/>
        </w:rPr>
        <w:t>(b)</w:t>
      </w:r>
      <w:r>
        <w:rPr>
          <w:u w:val="single" w:color="000000" w:themeColor="text1"/>
        </w:rPr>
        <w:t>(B)</w:t>
      </w:r>
      <w:r>
        <w:tab/>
        <w:t>No physician, nurse, technician</w:t>
      </w:r>
      <w:r>
        <w:rPr>
          <w:u w:val="single" w:color="000000" w:themeColor="text1"/>
        </w:rPr>
        <w:t>, medical student,</w:t>
      </w:r>
      <w:r>
        <w:t xml:space="preserve"> or other person who refuses to perform or assist in the performance of an abortion shall be liable to any person for damages allegedly arising from such refusal.</w:t>
      </w:r>
    </w:p>
    <w:p w:rsidR="00376E2E" w:rsidRDefault="00376E2E" w:rsidP="00376E2E">
      <w:r>
        <w:tab/>
      </w:r>
      <w:r>
        <w:rPr>
          <w:strike/>
        </w:rPr>
        <w:t>(c)</w:t>
      </w:r>
      <w:r>
        <w:rPr>
          <w:u w:val="single" w:color="000000" w:themeColor="text1"/>
        </w:rPr>
        <w:t>(C)</w:t>
      </w:r>
      <w:r>
        <w:tab/>
        <w:t>No physician, nurse, technician</w:t>
      </w:r>
      <w:r>
        <w:rPr>
          <w:u w:val="single" w:color="000000" w:themeColor="text1"/>
        </w:rPr>
        <w:t>, medical student,</w:t>
      </w:r>
      <w: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376E2E" w:rsidRDefault="00376E2E" w:rsidP="00376E2E">
      <w:r>
        <w:tab/>
      </w:r>
      <w:r>
        <w:rPr>
          <w:strike/>
        </w:rPr>
        <w:t>(d)</w:t>
      </w:r>
      <w:r>
        <w:rPr>
          <w:u w:val="single" w:color="000000" w:themeColor="text1"/>
        </w:rPr>
        <w:t>(D)</w:t>
      </w:r>
      <w: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376E2E" w:rsidRDefault="00376E2E" w:rsidP="00376E2E">
      <w:r>
        <w:tab/>
        <w:t>SECTION</w:t>
      </w:r>
      <w:r>
        <w:tab/>
        <w:t>4.</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76E2E" w:rsidRDefault="00376E2E" w:rsidP="00376E2E">
      <w:r>
        <w:tab/>
        <w:t>SECTION</w:t>
      </w:r>
      <w:r>
        <w:tab/>
        <w:t>5.</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76E2E" w:rsidRDefault="00376E2E" w:rsidP="00376E2E">
      <w:r>
        <w:tab/>
        <w:t>SECTION</w:t>
      </w:r>
      <w:r>
        <w:tab/>
        <w:t>6.</w:t>
      </w:r>
      <w:r>
        <w:tab/>
        <w:t>This act takes effect upon approval by the Governor.</w:t>
      </w:r>
      <w:r>
        <w:tab/>
        <w:t>/</w:t>
      </w:r>
    </w:p>
    <w:p w:rsidR="00376E2E" w:rsidRDefault="00376E2E" w:rsidP="00376E2E">
      <w:r>
        <w:tab/>
        <w:t>Amend title to conform.</w:t>
      </w:r>
    </w:p>
    <w:p w:rsidR="00376E2E" w:rsidRDefault="00376E2E" w:rsidP="00376E2E">
      <w:r>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Pr>
          <w:color w:val="000000" w:themeColor="text1"/>
        </w:rPr>
        <w:noBreakHyphen/>
        <w:t>41</w:t>
      </w:r>
      <w:r>
        <w:rPr>
          <w:color w:val="000000" w:themeColor="text1"/>
        </w:rPr>
        <w:noBreakHyphen/>
        <w:t>55, RELATING TO THE RIGHT OF CERTAIN MEDICAL PROVIDERS NOT TO PARTICIPATE IN ABORTION PROCEDURES, SO AS ALSO TO APPLY TO MEDICAL STUDENTS.</w:t>
      </w:r>
    </w:p>
    <w:p w:rsidR="00376E2E" w:rsidRDefault="00376E2E" w:rsidP="00376E2E">
      <w:pPr>
        <w:pStyle w:val="ConSign0"/>
        <w:tabs>
          <w:tab w:val="clear" w:pos="216"/>
          <w:tab w:val="left" w:pos="187"/>
          <w:tab w:val="left" w:pos="3240"/>
          <w:tab w:val="left" w:pos="3427"/>
        </w:tabs>
        <w:spacing w:line="240" w:lineRule="auto"/>
      </w:pPr>
    </w:p>
    <w:p w:rsidR="00376E2E" w:rsidRDefault="00376E2E" w:rsidP="00376E2E">
      <w:pPr>
        <w:pStyle w:val="ConSign0"/>
        <w:tabs>
          <w:tab w:val="clear" w:pos="216"/>
          <w:tab w:val="left" w:pos="187"/>
          <w:tab w:val="left" w:pos="3240"/>
          <w:tab w:val="left" w:pos="3427"/>
        </w:tabs>
        <w:spacing w:line="240" w:lineRule="auto"/>
        <w:rPr>
          <w:spacing w:val="-16"/>
        </w:rPr>
      </w:pPr>
      <w:r>
        <w:t>/s/Sen. Brad Hutto</w:t>
      </w:r>
      <w:r>
        <w:tab/>
      </w:r>
      <w:r>
        <w:rPr>
          <w:spacing w:val="-16"/>
        </w:rPr>
        <w:t>/s/Rep. Jackie Elliott “Coach” Hayes</w:t>
      </w:r>
    </w:p>
    <w:p w:rsidR="00376E2E" w:rsidRDefault="00376E2E" w:rsidP="00376E2E">
      <w:pPr>
        <w:pStyle w:val="ConSign0"/>
        <w:tabs>
          <w:tab w:val="clear" w:pos="216"/>
          <w:tab w:val="left" w:pos="187"/>
          <w:tab w:val="left" w:pos="3240"/>
          <w:tab w:val="left" w:pos="3427"/>
        </w:tabs>
        <w:spacing w:line="240" w:lineRule="auto"/>
      </w:pPr>
      <w:r>
        <w:rPr>
          <w:spacing w:val="-16"/>
        </w:rPr>
        <w:t>/s/Sen. Lawrence Kelly “Larry” Grooms</w:t>
      </w:r>
      <w:r>
        <w:rPr>
          <w:spacing w:val="-16"/>
        </w:rPr>
        <w:tab/>
      </w:r>
      <w:r>
        <w:t>/s/Rep. Mark Nye Willis</w:t>
      </w:r>
    </w:p>
    <w:p w:rsidR="00376E2E" w:rsidRDefault="00376E2E" w:rsidP="00376E2E">
      <w:pPr>
        <w:pStyle w:val="ConSign0"/>
        <w:tabs>
          <w:tab w:val="clear" w:pos="216"/>
          <w:tab w:val="left" w:pos="187"/>
          <w:tab w:val="left" w:pos="3240"/>
          <w:tab w:val="left" w:pos="3427"/>
        </w:tabs>
        <w:spacing w:line="240" w:lineRule="auto"/>
      </w:pPr>
      <w:r>
        <w:t>/s/Sen. Josh Kimbrell</w:t>
      </w:r>
      <w:r>
        <w:tab/>
        <w:t>/s/Rep. John R. McCravy III</w:t>
      </w:r>
    </w:p>
    <w:p w:rsidR="00376E2E" w:rsidRDefault="00376E2E" w:rsidP="00376E2E">
      <w:pPr>
        <w:pStyle w:val="ConSign0"/>
        <w:tabs>
          <w:tab w:val="clear" w:pos="216"/>
          <w:tab w:val="left" w:pos="187"/>
          <w:tab w:val="left" w:pos="3240"/>
          <w:tab w:val="left" w:pos="3427"/>
        </w:tabs>
        <w:spacing w:line="240" w:lineRule="auto"/>
      </w:pPr>
      <w:r>
        <w:tab/>
        <w:t>On Part of the Senate.</w:t>
      </w:r>
      <w:r>
        <w:tab/>
      </w:r>
      <w:r>
        <w:tab/>
        <w:t>On Part of the House.</w:t>
      </w:r>
    </w:p>
    <w:p w:rsidR="00376E2E" w:rsidRDefault="00376E2E" w:rsidP="00376E2E">
      <w:pPr>
        <w:tabs>
          <w:tab w:val="left" w:pos="187"/>
          <w:tab w:val="left" w:pos="3427"/>
        </w:tabs>
      </w:pPr>
    </w:p>
    <w:p w:rsidR="00376E2E" w:rsidRDefault="00376E2E" w:rsidP="00376E2E">
      <w:pPr>
        <w:tabs>
          <w:tab w:val="left" w:pos="187"/>
          <w:tab w:val="left" w:pos="3427"/>
        </w:tabs>
      </w:pPr>
      <w:r>
        <w:t>, and a message was sent to the House accordingly.</w:t>
      </w:r>
    </w:p>
    <w:p w:rsidR="00376E2E" w:rsidRDefault="00376E2E" w:rsidP="00376E2E"/>
    <w:p w:rsidR="00376E2E" w:rsidRPr="00903356" w:rsidRDefault="00376E2E" w:rsidP="00376E2E">
      <w:pPr>
        <w:jc w:val="center"/>
      </w:pPr>
      <w:r>
        <w:rPr>
          <w:b/>
        </w:rPr>
        <w:t>Message from the House</w:t>
      </w:r>
    </w:p>
    <w:p w:rsidR="00376E2E" w:rsidRDefault="00376E2E" w:rsidP="00376E2E">
      <w:r>
        <w:t>Columbia, S.C., June 15, 2022</w:t>
      </w:r>
    </w:p>
    <w:p w:rsidR="00376E2E" w:rsidRDefault="00376E2E" w:rsidP="00376E2E"/>
    <w:p w:rsidR="00376E2E" w:rsidRDefault="00376E2E" w:rsidP="00376E2E">
      <w:r>
        <w:t>Mr. President and Senators:</w:t>
      </w:r>
    </w:p>
    <w:p w:rsidR="00376E2E" w:rsidRDefault="00376E2E" w:rsidP="00376E2E">
      <w:r>
        <w:tab/>
        <w:t>The House respectfully informs your Honorable Body that it has adopted the Report of the Committee of Conference on:</w:t>
      </w:r>
    </w:p>
    <w:p w:rsidR="00376E2E" w:rsidRPr="00B05965" w:rsidRDefault="00376E2E" w:rsidP="00376E2E">
      <w:pPr>
        <w:suppressAutoHyphens/>
      </w:pPr>
      <w:r>
        <w:tab/>
      </w:r>
      <w:r w:rsidRPr="00B05965">
        <w:t>H. 4776</w:t>
      </w:r>
      <w:r w:rsidRPr="00B05965">
        <w:fldChar w:fldCharType="begin"/>
      </w:r>
      <w:r w:rsidRPr="00B05965">
        <w:instrText xml:space="preserve"> XE "H. 4776" \b </w:instrText>
      </w:r>
      <w:r w:rsidRPr="00B05965">
        <w:fldChar w:fldCharType="end"/>
      </w:r>
      <w:r w:rsidRPr="00B05965">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w:t>
      </w:r>
      <w:r w:rsidRPr="00B05965">
        <w:rPr>
          <w:szCs w:val="30"/>
        </w:rPr>
        <w:t xml:space="preserve">A BILL </w:t>
      </w:r>
      <w:r w:rsidRPr="00B05965">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B05965">
        <w:rPr>
          <w:color w:val="000000" w:themeColor="text1"/>
        </w:rPr>
        <w:noBreakHyphen/>
        <w:t>41</w:t>
      </w:r>
      <w:r w:rsidRPr="00B05965">
        <w:rPr>
          <w:color w:val="000000" w:themeColor="text1"/>
        </w:rPr>
        <w:noBreakHyphen/>
        <w:t>55, RELATING TO THE RIGHT OF CERTAIN MEDICAL PROVIDERS NOT TO PARTICIPATE IN ABORTION PROCEDURES, SO AS ALSO TO APPLY TO MEDICAL STUDENTS.</w:t>
      </w:r>
    </w:p>
    <w:p w:rsidR="00376E2E" w:rsidRDefault="00376E2E" w:rsidP="00376E2E">
      <w:r>
        <w:t>Very respectfully,</w:t>
      </w:r>
    </w:p>
    <w:p w:rsidR="00376E2E" w:rsidRDefault="00376E2E" w:rsidP="00376E2E">
      <w:r>
        <w:t>Speaker of the House</w:t>
      </w:r>
    </w:p>
    <w:p w:rsidR="00376E2E" w:rsidRDefault="00376E2E" w:rsidP="00376E2E">
      <w:r>
        <w:tab/>
        <w:t>Received as information.</w:t>
      </w:r>
    </w:p>
    <w:p w:rsidR="00376E2E" w:rsidRDefault="00376E2E" w:rsidP="00376E2E"/>
    <w:p w:rsidR="00376E2E" w:rsidRPr="00903356" w:rsidRDefault="00376E2E" w:rsidP="00376E2E">
      <w:pPr>
        <w:jc w:val="center"/>
      </w:pPr>
      <w:r>
        <w:rPr>
          <w:b/>
        </w:rPr>
        <w:t>Message from the House</w:t>
      </w:r>
    </w:p>
    <w:p w:rsidR="00376E2E" w:rsidRDefault="00376E2E" w:rsidP="00376E2E">
      <w:r>
        <w:t>Columbia, S.C., June 15, 2022</w:t>
      </w:r>
    </w:p>
    <w:p w:rsidR="00376E2E" w:rsidRDefault="00376E2E" w:rsidP="00376E2E"/>
    <w:p w:rsidR="00376E2E" w:rsidRDefault="00376E2E" w:rsidP="00376E2E">
      <w:r>
        <w:t>Mr. President and Senators:</w:t>
      </w:r>
    </w:p>
    <w:p w:rsidR="00376E2E" w:rsidRDefault="00376E2E" w:rsidP="00376E2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76E2E" w:rsidRPr="00B05965" w:rsidRDefault="00376E2E" w:rsidP="00376E2E">
      <w:pPr>
        <w:suppressAutoHyphens/>
      </w:pPr>
      <w:r>
        <w:tab/>
      </w:r>
      <w:r w:rsidRPr="00B05965">
        <w:t>H. 4776</w:t>
      </w:r>
      <w:r w:rsidRPr="00B05965">
        <w:fldChar w:fldCharType="begin"/>
      </w:r>
      <w:r w:rsidRPr="00B05965">
        <w:instrText xml:space="preserve"> XE "H. 4776" \b </w:instrText>
      </w:r>
      <w:r w:rsidRPr="00B05965">
        <w:fldChar w:fldCharType="end"/>
      </w:r>
      <w:r w:rsidRPr="00B05965">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w:t>
      </w:r>
      <w:r w:rsidRPr="00B05965">
        <w:rPr>
          <w:szCs w:val="30"/>
        </w:rPr>
        <w:t xml:space="preserve">A BILL </w:t>
      </w:r>
      <w:r w:rsidRPr="00B05965">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B05965">
        <w:rPr>
          <w:color w:val="000000" w:themeColor="text1"/>
        </w:rPr>
        <w:noBreakHyphen/>
        <w:t>41</w:t>
      </w:r>
      <w:r w:rsidRPr="00B05965">
        <w:rPr>
          <w:color w:val="000000" w:themeColor="text1"/>
        </w:rPr>
        <w:noBreakHyphen/>
        <w:t>55, RELATING TO THE RIGHT OF CERTAIN MEDICAL PROVIDERS NOT TO PARTICIPATE IN ABORTION PROCEDURES, SO AS ALSO TO APPLY TO MEDICAL STUDENTS.</w:t>
      </w:r>
    </w:p>
    <w:p w:rsidR="00376E2E" w:rsidRDefault="00376E2E" w:rsidP="00376E2E">
      <w:r>
        <w:t>Very respectfully,</w:t>
      </w:r>
    </w:p>
    <w:p w:rsidR="00376E2E" w:rsidRDefault="00376E2E" w:rsidP="00376E2E">
      <w:r>
        <w:t>Speaker of the House</w:t>
      </w:r>
    </w:p>
    <w:p w:rsidR="00376E2E" w:rsidRDefault="00376E2E" w:rsidP="00376E2E">
      <w:r>
        <w:tab/>
        <w:t>Received as information.</w:t>
      </w:r>
    </w:p>
    <w:p w:rsidR="00F44E31" w:rsidRDefault="00F44E31" w:rsidP="00376E2E">
      <w:pPr>
        <w:rPr>
          <w:color w:val="C00000"/>
        </w:rPr>
      </w:pPr>
    </w:p>
    <w:p w:rsidR="00CA778C" w:rsidRDefault="00CA778C" w:rsidP="00CA778C">
      <w:pPr>
        <w:jc w:val="center"/>
        <w:rPr>
          <w:b/>
        </w:rPr>
      </w:pPr>
      <w:r>
        <w:rPr>
          <w:b/>
        </w:rPr>
        <w:t>S.  17 --REPORT OF THE</w:t>
      </w:r>
    </w:p>
    <w:p w:rsidR="00CA778C" w:rsidRDefault="00CA778C" w:rsidP="00CA778C">
      <w:pPr>
        <w:jc w:val="center"/>
        <w:rPr>
          <w:b/>
        </w:rPr>
      </w:pPr>
      <w:r>
        <w:rPr>
          <w:b/>
        </w:rPr>
        <w:t>COMMITTEE OF CONFERENCE CARRIED OVER</w:t>
      </w:r>
    </w:p>
    <w:p w:rsidR="00CA778C" w:rsidRPr="00345D42" w:rsidRDefault="00CA778C" w:rsidP="00CA778C">
      <w:pPr>
        <w:suppressAutoHyphens/>
      </w:pPr>
      <w: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CA778C" w:rsidRDefault="00CA778C" w:rsidP="00CA778C">
      <w:pPr>
        <w:jc w:val="center"/>
      </w:pPr>
    </w:p>
    <w:p w:rsidR="00CA778C" w:rsidRDefault="00CA778C" w:rsidP="00CA778C">
      <w:r>
        <w:t xml:space="preserve"> </w:t>
      </w:r>
      <w:r>
        <w:tab/>
        <w:t xml:space="preserve">On motion of Senator CLIMER, with unanimous consent, the Report of the Committee of </w:t>
      </w:r>
      <w:r w:rsidRPr="008700DF">
        <w:rPr>
          <w:i/>
        </w:rPr>
        <w:t xml:space="preserve"> </w:t>
      </w:r>
      <w:r>
        <w:t>Conference was taken up for immediate consideration.</w:t>
      </w:r>
    </w:p>
    <w:p w:rsidR="00CA778C" w:rsidRDefault="00CA778C" w:rsidP="00CA778C"/>
    <w:p w:rsidR="00CA778C" w:rsidRDefault="00CA778C" w:rsidP="00CA778C">
      <w:r>
        <w:tab/>
        <w:t>Senator CLIMER spoke on the report.</w:t>
      </w:r>
    </w:p>
    <w:p w:rsidR="00CA778C" w:rsidRDefault="00CA778C" w:rsidP="00CA778C"/>
    <w:p w:rsidR="00CA778C" w:rsidRDefault="00CA778C" w:rsidP="00CA778C">
      <w:pPr>
        <w:pStyle w:val="Header"/>
        <w:tabs>
          <w:tab w:val="clear" w:pos="8640"/>
          <w:tab w:val="left" w:pos="4320"/>
        </w:tabs>
      </w:pPr>
      <w:r>
        <w:t xml:space="preserve">   The question then was adoption of the Report of Committee of Conference.</w:t>
      </w:r>
    </w:p>
    <w:p w:rsidR="00CA778C" w:rsidRDefault="00CA778C" w:rsidP="00CA778C"/>
    <w:p w:rsidR="00CA778C" w:rsidRDefault="00CA778C" w:rsidP="00CA778C">
      <w:r>
        <w:tab/>
        <w:t>On motion of Senator HUTTO, the report was carried over.</w:t>
      </w:r>
    </w:p>
    <w:p w:rsidR="00CA778C" w:rsidRDefault="00CA778C" w:rsidP="00CA778C"/>
    <w:p w:rsidR="00BA5EB4" w:rsidRPr="00C07146" w:rsidRDefault="00BA5EB4" w:rsidP="00BA5EB4">
      <w:pPr>
        <w:jc w:val="center"/>
      </w:pPr>
      <w:r>
        <w:rPr>
          <w:b/>
        </w:rPr>
        <w:t>Message from the House</w:t>
      </w:r>
    </w:p>
    <w:p w:rsidR="00BA5EB4" w:rsidRDefault="00BA5EB4" w:rsidP="00BA5EB4">
      <w:r>
        <w:t>Columbia, S.C., June 15, 2022</w:t>
      </w:r>
    </w:p>
    <w:p w:rsidR="00BA5EB4" w:rsidRDefault="00BA5EB4" w:rsidP="00BA5EB4"/>
    <w:p w:rsidR="00BA5EB4" w:rsidRDefault="00BA5EB4" w:rsidP="00BA5EB4">
      <w:r>
        <w:t>Mr. President and Senators:</w:t>
      </w:r>
    </w:p>
    <w:p w:rsidR="00BA5EB4" w:rsidRDefault="00BA5EB4" w:rsidP="00BA5EB4">
      <w:r>
        <w:tab/>
        <w:t>The House respectfully informs your Honorable Body that it has adopted the Report of the Committee of Conference on:</w:t>
      </w:r>
    </w:p>
    <w:p w:rsidR="00BA5EB4" w:rsidRPr="00345D42" w:rsidRDefault="00BA5EB4" w:rsidP="00BA5EB4">
      <w:pPr>
        <w:suppressAutoHyphens/>
      </w:pPr>
      <w: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BA5EB4" w:rsidRDefault="00BA5EB4" w:rsidP="00BA5EB4">
      <w:r>
        <w:t>Very respectfully,</w:t>
      </w:r>
    </w:p>
    <w:p w:rsidR="00BA5EB4" w:rsidRDefault="00BA5EB4" w:rsidP="00BA5EB4">
      <w:r>
        <w:t>Speaker of the House</w:t>
      </w:r>
    </w:p>
    <w:p w:rsidR="00BA5EB4" w:rsidRDefault="00BA5EB4" w:rsidP="00BA5EB4">
      <w:r>
        <w:tab/>
        <w:t>Received as information.</w:t>
      </w:r>
    </w:p>
    <w:p w:rsidR="00F44E31" w:rsidRDefault="00F44E31" w:rsidP="00BA5EB4"/>
    <w:p w:rsidR="00376E2E" w:rsidRPr="009D6C87" w:rsidRDefault="00376E2E" w:rsidP="004823F4">
      <w:pPr>
        <w:keepNext/>
        <w:keepLines/>
        <w:jc w:val="center"/>
        <w:rPr>
          <w:color w:val="auto"/>
        </w:rPr>
      </w:pPr>
      <w:r w:rsidRPr="009D6C87">
        <w:rPr>
          <w:b/>
          <w:color w:val="auto"/>
        </w:rPr>
        <w:t>Message from the House</w:t>
      </w:r>
    </w:p>
    <w:p w:rsidR="00376E2E" w:rsidRPr="009D6C87" w:rsidRDefault="00376E2E" w:rsidP="004823F4">
      <w:pPr>
        <w:keepNext/>
        <w:keepLines/>
        <w:rPr>
          <w:color w:val="auto"/>
        </w:rPr>
      </w:pPr>
      <w:r w:rsidRPr="009D6C87">
        <w:rPr>
          <w:color w:val="auto"/>
        </w:rPr>
        <w:t>Columbia, S.C., June 15, 2022</w:t>
      </w:r>
    </w:p>
    <w:p w:rsidR="00376E2E" w:rsidRPr="009D6C87" w:rsidRDefault="00376E2E" w:rsidP="004823F4">
      <w:pPr>
        <w:keepNext/>
        <w:keepLines/>
        <w:rPr>
          <w:color w:val="auto"/>
        </w:rPr>
      </w:pPr>
    </w:p>
    <w:p w:rsidR="00376E2E" w:rsidRPr="009D6C87" w:rsidRDefault="00376E2E" w:rsidP="004823F4">
      <w:pPr>
        <w:keepNext/>
        <w:keepLines/>
        <w:rPr>
          <w:color w:val="auto"/>
        </w:rPr>
      </w:pPr>
      <w:r w:rsidRPr="009D6C87">
        <w:rPr>
          <w:color w:val="auto"/>
        </w:rPr>
        <w:t>Mr. President and Senators:</w:t>
      </w:r>
    </w:p>
    <w:p w:rsidR="00376E2E" w:rsidRPr="009D6C87" w:rsidRDefault="00376E2E" w:rsidP="00376E2E">
      <w:pPr>
        <w:rPr>
          <w:color w:val="auto"/>
        </w:rPr>
      </w:pPr>
      <w:r w:rsidRPr="009D6C87">
        <w:rPr>
          <w:color w:val="auto"/>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376E2E" w:rsidRPr="009D6C87" w:rsidRDefault="00376E2E" w:rsidP="00376E2E">
      <w:pPr>
        <w:suppressAutoHyphens/>
        <w:rPr>
          <w:color w:val="auto"/>
        </w:rPr>
      </w:pPr>
      <w:r w:rsidRPr="009D6C87">
        <w:rPr>
          <w:color w:val="auto"/>
        </w:rPr>
        <w:t>H. 3729</w:t>
      </w:r>
      <w:r w:rsidRPr="009D6C87">
        <w:rPr>
          <w:color w:val="auto"/>
        </w:rPr>
        <w:fldChar w:fldCharType="begin"/>
      </w:r>
      <w:r w:rsidRPr="009D6C87">
        <w:rPr>
          <w:color w:val="auto"/>
        </w:rPr>
        <w:instrText xml:space="preserve"> XE "H. 3729" \b </w:instrText>
      </w:r>
      <w:r w:rsidRPr="009D6C87">
        <w:rPr>
          <w:color w:val="auto"/>
        </w:rPr>
        <w:fldChar w:fldCharType="end"/>
      </w:r>
      <w:r w:rsidRPr="009D6C87">
        <w:rPr>
          <w:color w:val="auto"/>
        </w:rPr>
        <w:t xml:space="preserve"> -- Reps. Sandifer and Cogswell:  </w:t>
      </w:r>
      <w:r w:rsidRPr="009D6C87">
        <w:rPr>
          <w:color w:val="auto"/>
          <w:szCs w:val="30"/>
        </w:rPr>
        <w:t xml:space="preserve">A BILL </w:t>
      </w:r>
      <w:r w:rsidRPr="009D6C87">
        <w:rPr>
          <w:color w:val="auto"/>
          <w:u w:color="000000" w:themeColor="text1"/>
        </w:rPr>
        <w:t>TO AMEND SECTION 16</w:t>
      </w:r>
      <w:r w:rsidRPr="009D6C87">
        <w:rPr>
          <w:color w:val="auto"/>
          <w:u w:color="000000" w:themeColor="text1"/>
        </w:rPr>
        <w:noBreakHyphen/>
        <w:t>11</w:t>
      </w:r>
      <w:r w:rsidRPr="009D6C87">
        <w:rPr>
          <w:color w:val="auto"/>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9D6C87">
        <w:rPr>
          <w:color w:val="auto"/>
          <w:u w:color="000000" w:themeColor="text1"/>
        </w:rPr>
        <w:noBreakHyphen/>
        <w:t>15</w:t>
      </w:r>
      <w:r w:rsidRPr="009D6C87">
        <w:rPr>
          <w:color w:val="auto"/>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9D6C87">
        <w:rPr>
          <w:color w:val="auto"/>
          <w:u w:color="000000" w:themeColor="text1"/>
        </w:rPr>
        <w:noBreakHyphen/>
        <w:t>5</w:t>
      </w:r>
      <w:r w:rsidRPr="009D6C87">
        <w:rPr>
          <w:color w:val="auto"/>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9D6C87">
        <w:rPr>
          <w:color w:val="auto"/>
          <w:u w:color="000000" w:themeColor="text1"/>
        </w:rPr>
        <w:noBreakHyphen/>
        <w:t>5</w:t>
      </w:r>
      <w:r w:rsidRPr="009D6C87">
        <w:rPr>
          <w:color w:val="auto"/>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9D6C87">
        <w:rPr>
          <w:color w:val="auto"/>
          <w:u w:color="000000" w:themeColor="text1"/>
        </w:rPr>
        <w:noBreakHyphen/>
        <w:t>5</w:t>
      </w:r>
      <w:r w:rsidRPr="009D6C87">
        <w:rPr>
          <w:color w:val="auto"/>
          <w:u w:color="000000" w:themeColor="text1"/>
        </w:rPr>
        <w:noBreakHyphen/>
        <w:t>5640, RELATING TO THE SALE OF UNCLAIMED VEHICLES, SO AS TO PROVIDE A REFERENCE.</w:t>
      </w:r>
    </w:p>
    <w:p w:rsidR="00376E2E" w:rsidRPr="009D6C87" w:rsidRDefault="00376E2E" w:rsidP="00376E2E">
      <w:pPr>
        <w:suppressAutoHyphens/>
        <w:rPr>
          <w:color w:val="auto"/>
        </w:rPr>
      </w:pPr>
      <w:r w:rsidRPr="009D6C87">
        <w:rPr>
          <w:color w:val="auto"/>
        </w:rPr>
        <w:t>Very respectfully,</w:t>
      </w:r>
    </w:p>
    <w:p w:rsidR="00376E2E" w:rsidRPr="009D6C87" w:rsidRDefault="00376E2E" w:rsidP="00376E2E">
      <w:pPr>
        <w:suppressAutoHyphens/>
        <w:rPr>
          <w:color w:val="auto"/>
        </w:rPr>
      </w:pPr>
      <w:r w:rsidRPr="009D6C87">
        <w:rPr>
          <w:color w:val="auto"/>
        </w:rPr>
        <w:t>Speaker of the House</w:t>
      </w:r>
    </w:p>
    <w:p w:rsidR="00376E2E" w:rsidRPr="009D6C87" w:rsidRDefault="00376E2E" w:rsidP="00376E2E">
      <w:pPr>
        <w:suppressAutoHyphens/>
        <w:rPr>
          <w:color w:val="auto"/>
        </w:rPr>
      </w:pPr>
      <w:r w:rsidRPr="009D6C87">
        <w:rPr>
          <w:color w:val="auto"/>
        </w:rPr>
        <w:tab/>
        <w:t>Received as information.</w:t>
      </w:r>
    </w:p>
    <w:p w:rsidR="00376E2E" w:rsidRDefault="00376E2E" w:rsidP="00376E2E">
      <w:pPr>
        <w:rPr>
          <w:color w:val="auto"/>
        </w:rPr>
      </w:pPr>
    </w:p>
    <w:p w:rsidR="00376E2E" w:rsidRPr="009D6C87" w:rsidRDefault="00376E2E" w:rsidP="00376E2E">
      <w:pPr>
        <w:jc w:val="center"/>
        <w:rPr>
          <w:color w:val="auto"/>
        </w:rPr>
      </w:pPr>
      <w:r w:rsidRPr="009D6C87">
        <w:rPr>
          <w:color w:val="auto"/>
        </w:rPr>
        <w:tab/>
      </w:r>
      <w:r w:rsidRPr="009D6C87">
        <w:rPr>
          <w:b/>
          <w:color w:val="auto"/>
        </w:rPr>
        <w:t>Message from the House</w:t>
      </w:r>
    </w:p>
    <w:p w:rsidR="00376E2E" w:rsidRPr="009D6C87" w:rsidRDefault="00376E2E" w:rsidP="00376E2E">
      <w:pPr>
        <w:rPr>
          <w:color w:val="auto"/>
        </w:rPr>
      </w:pPr>
      <w:r w:rsidRPr="009D6C87">
        <w:rPr>
          <w:color w:val="auto"/>
        </w:rPr>
        <w:t>Columbia, S.C., June 15, 2022</w:t>
      </w:r>
    </w:p>
    <w:p w:rsidR="00376E2E" w:rsidRPr="009D6C87" w:rsidRDefault="00376E2E" w:rsidP="00376E2E">
      <w:pPr>
        <w:rPr>
          <w:color w:val="auto"/>
        </w:rPr>
      </w:pPr>
    </w:p>
    <w:p w:rsidR="00376E2E" w:rsidRPr="009D6C87" w:rsidRDefault="00376E2E" w:rsidP="00376E2E">
      <w:pPr>
        <w:rPr>
          <w:color w:val="auto"/>
        </w:rPr>
      </w:pPr>
      <w:r w:rsidRPr="009D6C87">
        <w:rPr>
          <w:color w:val="auto"/>
        </w:rPr>
        <w:t>Mr. President and Senators:</w:t>
      </w:r>
    </w:p>
    <w:p w:rsidR="00376E2E" w:rsidRPr="009D6C87" w:rsidRDefault="00376E2E" w:rsidP="00376E2E">
      <w:pPr>
        <w:rPr>
          <w:color w:val="auto"/>
        </w:rPr>
      </w:pPr>
      <w:r w:rsidRPr="009D6C87">
        <w:rPr>
          <w:color w:val="auto"/>
        </w:rPr>
        <w:tab/>
        <w:t>The House respectfully informs your Honorable Body that it has requested and was granted Free Conference Powers and has appointed Reps. Yow, Matthews and McGarry to the Committee of Free Conference on the part of the House on:</w:t>
      </w:r>
    </w:p>
    <w:p w:rsidR="00376E2E" w:rsidRPr="009D6C87" w:rsidRDefault="00376E2E" w:rsidP="00376E2E">
      <w:pPr>
        <w:rPr>
          <w:color w:val="auto"/>
        </w:rPr>
      </w:pPr>
      <w:r w:rsidRPr="009D6C87">
        <w:rPr>
          <w:color w:val="auto"/>
        </w:rPr>
        <w:t>S. 968</w:t>
      </w:r>
      <w:r w:rsidRPr="009D6C87">
        <w:rPr>
          <w:color w:val="auto"/>
        </w:rPr>
        <w:fldChar w:fldCharType="begin"/>
      </w:r>
      <w:r w:rsidRPr="009D6C87">
        <w:rPr>
          <w:color w:val="auto"/>
        </w:rPr>
        <w:instrText xml:space="preserve"> XE "S. 968" \b </w:instrText>
      </w:r>
      <w:r w:rsidRPr="009D6C87">
        <w:rPr>
          <w:color w:val="auto"/>
        </w:rPr>
        <w:fldChar w:fldCharType="end"/>
      </w:r>
      <w:r w:rsidRPr="009D6C87">
        <w:rPr>
          <w:color w:val="auto"/>
        </w:rPr>
        <w:t xml:space="preserve"> -- Senators Alexander, Climer and Kimbrell:  </w:t>
      </w:r>
      <w:r w:rsidRPr="009D6C87">
        <w:rPr>
          <w:color w:val="auto"/>
          <w:szCs w:val="30"/>
        </w:rPr>
        <w:t xml:space="preserve">A BILL </w:t>
      </w:r>
      <w:r w:rsidRPr="009D6C87">
        <w:rPr>
          <w:color w:val="auto"/>
        </w:rPr>
        <w:t xml:space="preserve">TO AMEND ARTICLE 1, CHAPTER 11, TITLE 25 OF THE 1976 CODE, RELATING TO THE DEPARTMENT OF VETERANS’ AFFAIRS, BY ADDING SECTION 25-11-85 TO </w:t>
      </w:r>
      <w:r w:rsidRPr="009D6C87">
        <w:rPr>
          <w:color w:val="auto"/>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376E2E" w:rsidRPr="009D6C87" w:rsidRDefault="00376E2E" w:rsidP="00376E2E">
      <w:pPr>
        <w:rPr>
          <w:color w:val="auto"/>
        </w:rPr>
      </w:pPr>
      <w:r w:rsidRPr="009D6C87">
        <w:rPr>
          <w:color w:val="auto"/>
        </w:rPr>
        <w:t>Very respectfully,</w:t>
      </w:r>
    </w:p>
    <w:p w:rsidR="00376E2E" w:rsidRPr="009D6C87" w:rsidRDefault="00376E2E" w:rsidP="00376E2E">
      <w:pPr>
        <w:rPr>
          <w:color w:val="auto"/>
        </w:rPr>
      </w:pPr>
      <w:r w:rsidRPr="009D6C87">
        <w:rPr>
          <w:color w:val="auto"/>
        </w:rPr>
        <w:t>Speaker of the House</w:t>
      </w:r>
    </w:p>
    <w:p w:rsidR="00376E2E" w:rsidRPr="009D6C87" w:rsidRDefault="00376E2E" w:rsidP="00376E2E">
      <w:pPr>
        <w:rPr>
          <w:color w:val="auto"/>
        </w:rPr>
      </w:pPr>
      <w:r w:rsidRPr="009D6C87">
        <w:rPr>
          <w:color w:val="auto"/>
        </w:rPr>
        <w:tab/>
        <w:t>Received as information.</w:t>
      </w:r>
    </w:p>
    <w:p w:rsidR="00376E2E" w:rsidRPr="009D6C87" w:rsidRDefault="00376E2E" w:rsidP="00376E2E">
      <w:pPr>
        <w:rPr>
          <w:color w:val="auto"/>
        </w:rPr>
      </w:pPr>
    </w:p>
    <w:p w:rsidR="00376E2E" w:rsidRPr="009D6C87" w:rsidRDefault="00376E2E" w:rsidP="00376E2E">
      <w:pPr>
        <w:jc w:val="center"/>
        <w:rPr>
          <w:color w:val="auto"/>
        </w:rPr>
      </w:pPr>
      <w:r w:rsidRPr="009D6C87">
        <w:rPr>
          <w:b/>
          <w:color w:val="auto"/>
        </w:rPr>
        <w:t>Message from the House</w:t>
      </w:r>
    </w:p>
    <w:p w:rsidR="00376E2E" w:rsidRPr="009D6C87" w:rsidRDefault="00376E2E" w:rsidP="00376E2E">
      <w:pPr>
        <w:rPr>
          <w:color w:val="auto"/>
        </w:rPr>
      </w:pPr>
      <w:r w:rsidRPr="009D6C87">
        <w:rPr>
          <w:color w:val="auto"/>
        </w:rPr>
        <w:t>Columbia, S.C., June 15, 2022</w:t>
      </w:r>
    </w:p>
    <w:p w:rsidR="00376E2E" w:rsidRPr="009D6C87" w:rsidRDefault="00376E2E" w:rsidP="00376E2E">
      <w:pPr>
        <w:rPr>
          <w:color w:val="auto"/>
        </w:rPr>
      </w:pPr>
    </w:p>
    <w:p w:rsidR="00376E2E" w:rsidRPr="009D6C87" w:rsidRDefault="00376E2E" w:rsidP="00376E2E">
      <w:pPr>
        <w:rPr>
          <w:color w:val="auto"/>
        </w:rPr>
      </w:pPr>
      <w:r w:rsidRPr="009D6C87">
        <w:rPr>
          <w:color w:val="auto"/>
        </w:rPr>
        <w:t>Mr. President and Senators:</w:t>
      </w:r>
    </w:p>
    <w:p w:rsidR="00376E2E" w:rsidRPr="009D6C87" w:rsidRDefault="00376E2E" w:rsidP="00376E2E">
      <w:pPr>
        <w:rPr>
          <w:color w:val="auto"/>
        </w:rPr>
      </w:pPr>
      <w:r w:rsidRPr="009D6C87">
        <w:rPr>
          <w:color w:val="auto"/>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376E2E" w:rsidRPr="009D6C87" w:rsidRDefault="00376E2E" w:rsidP="00376E2E">
      <w:pPr>
        <w:rPr>
          <w:color w:val="auto"/>
        </w:rPr>
      </w:pPr>
      <w:r w:rsidRPr="009D6C87">
        <w:rPr>
          <w:color w:val="auto"/>
        </w:rPr>
        <w:t>S. 968</w:t>
      </w:r>
      <w:r w:rsidRPr="009D6C87">
        <w:rPr>
          <w:color w:val="auto"/>
        </w:rPr>
        <w:fldChar w:fldCharType="begin"/>
      </w:r>
      <w:r w:rsidRPr="009D6C87">
        <w:rPr>
          <w:color w:val="auto"/>
        </w:rPr>
        <w:instrText xml:space="preserve"> XE "S. 968" \b </w:instrText>
      </w:r>
      <w:r w:rsidRPr="009D6C87">
        <w:rPr>
          <w:color w:val="auto"/>
        </w:rPr>
        <w:fldChar w:fldCharType="end"/>
      </w:r>
      <w:r w:rsidRPr="009D6C87">
        <w:rPr>
          <w:color w:val="auto"/>
        </w:rPr>
        <w:t xml:space="preserve"> -- Senators Alexander, Climer and Kimbrell:  </w:t>
      </w:r>
      <w:r w:rsidRPr="009D6C87">
        <w:rPr>
          <w:color w:val="auto"/>
          <w:szCs w:val="30"/>
        </w:rPr>
        <w:t xml:space="preserve">A BILL </w:t>
      </w:r>
      <w:r w:rsidRPr="009D6C87">
        <w:rPr>
          <w:color w:val="auto"/>
        </w:rPr>
        <w:t xml:space="preserve">TO AMEND ARTICLE 1, CHAPTER 11, TITLE 25 OF THE 1976 CODE, RELATING TO THE DEPARTMENT OF VETERANS’ AFFAIRS, BY ADDING SECTION 25-11-85 TO </w:t>
      </w:r>
      <w:r w:rsidRPr="009D6C87">
        <w:rPr>
          <w:color w:val="auto"/>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376E2E" w:rsidRPr="009D6C87" w:rsidRDefault="00376E2E" w:rsidP="00376E2E">
      <w:pPr>
        <w:rPr>
          <w:color w:val="auto"/>
        </w:rPr>
      </w:pPr>
      <w:r w:rsidRPr="009D6C87">
        <w:rPr>
          <w:color w:val="auto"/>
        </w:rPr>
        <w:t>Very respectfully,</w:t>
      </w:r>
    </w:p>
    <w:p w:rsidR="00376E2E" w:rsidRPr="009D6C87" w:rsidRDefault="00376E2E" w:rsidP="00376E2E">
      <w:pPr>
        <w:rPr>
          <w:color w:val="auto"/>
        </w:rPr>
      </w:pPr>
      <w:r w:rsidRPr="009D6C87">
        <w:rPr>
          <w:color w:val="auto"/>
        </w:rPr>
        <w:t>Speaker of the House</w:t>
      </w:r>
    </w:p>
    <w:p w:rsidR="00376E2E" w:rsidRPr="009D6C87" w:rsidRDefault="00376E2E" w:rsidP="00376E2E">
      <w:pPr>
        <w:rPr>
          <w:color w:val="auto"/>
        </w:rPr>
      </w:pPr>
      <w:r w:rsidRPr="009D6C87">
        <w:rPr>
          <w:color w:val="auto"/>
        </w:rPr>
        <w:tab/>
        <w:t>Received as information.</w:t>
      </w:r>
    </w:p>
    <w:p w:rsidR="00376E2E" w:rsidRDefault="00376E2E" w:rsidP="00376E2E">
      <w:pPr>
        <w:rPr>
          <w:color w:val="auto"/>
        </w:rPr>
      </w:pPr>
    </w:p>
    <w:p w:rsidR="002A28A4" w:rsidRPr="002A28A4" w:rsidRDefault="002A28A4" w:rsidP="002A28A4">
      <w:pPr>
        <w:jc w:val="center"/>
        <w:rPr>
          <w:color w:val="auto"/>
        </w:rPr>
      </w:pPr>
      <w:r w:rsidRPr="002A28A4">
        <w:rPr>
          <w:b/>
          <w:color w:val="auto"/>
        </w:rPr>
        <w:t>Message from the House</w:t>
      </w:r>
    </w:p>
    <w:p w:rsidR="002A28A4" w:rsidRPr="002A28A4" w:rsidRDefault="002A28A4" w:rsidP="002A28A4">
      <w:pPr>
        <w:rPr>
          <w:color w:val="auto"/>
        </w:rPr>
      </w:pPr>
      <w:r w:rsidRPr="002A28A4">
        <w:rPr>
          <w:color w:val="auto"/>
        </w:rPr>
        <w:t>Columbia, S.C., June 15, 2022</w:t>
      </w:r>
    </w:p>
    <w:p w:rsidR="002A28A4" w:rsidRPr="002A28A4" w:rsidRDefault="002A28A4" w:rsidP="002A28A4">
      <w:pPr>
        <w:rPr>
          <w:color w:val="auto"/>
        </w:rPr>
      </w:pPr>
    </w:p>
    <w:p w:rsidR="002A28A4" w:rsidRPr="002A28A4" w:rsidRDefault="002A28A4" w:rsidP="002A28A4">
      <w:pPr>
        <w:rPr>
          <w:color w:val="auto"/>
        </w:rPr>
      </w:pPr>
      <w:r w:rsidRPr="002A28A4">
        <w:rPr>
          <w:color w:val="auto"/>
        </w:rPr>
        <w:t>Mr. President and Senators:</w:t>
      </w:r>
    </w:p>
    <w:p w:rsidR="002A28A4" w:rsidRPr="002A28A4" w:rsidRDefault="002A28A4" w:rsidP="002A28A4">
      <w:pPr>
        <w:rPr>
          <w:color w:val="auto"/>
        </w:rPr>
      </w:pPr>
      <w:r w:rsidRPr="002A28A4">
        <w:rPr>
          <w:color w:val="auto"/>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2A28A4" w:rsidRPr="002A28A4" w:rsidRDefault="002A28A4" w:rsidP="002A28A4">
      <w:pPr>
        <w:rPr>
          <w:color w:val="auto"/>
        </w:rPr>
      </w:pPr>
      <w:r w:rsidRPr="002A28A4">
        <w:rPr>
          <w:color w:val="auto"/>
        </w:rPr>
        <w:tab/>
        <w:t>S. 968</w:t>
      </w:r>
      <w:r w:rsidRPr="002A28A4">
        <w:rPr>
          <w:color w:val="auto"/>
        </w:rPr>
        <w:fldChar w:fldCharType="begin"/>
      </w:r>
      <w:r w:rsidRPr="002A28A4">
        <w:rPr>
          <w:color w:val="auto"/>
        </w:rPr>
        <w:instrText xml:space="preserve"> XE "S. 968" \b </w:instrText>
      </w:r>
      <w:r w:rsidRPr="002A28A4">
        <w:rPr>
          <w:color w:val="auto"/>
        </w:rPr>
        <w:fldChar w:fldCharType="end"/>
      </w:r>
      <w:r w:rsidRPr="002A28A4">
        <w:rPr>
          <w:color w:val="auto"/>
        </w:rPr>
        <w:t xml:space="preserve"> -- Senators Alexander, Climer and Kimbrell:  </w:t>
      </w:r>
      <w:r w:rsidRPr="002A28A4">
        <w:rPr>
          <w:color w:val="auto"/>
          <w:szCs w:val="30"/>
        </w:rPr>
        <w:t xml:space="preserve">A BILL </w:t>
      </w:r>
      <w:r w:rsidRPr="002A28A4">
        <w:rPr>
          <w:color w:val="auto"/>
        </w:rPr>
        <w:t xml:space="preserve">TO AMEND ARTICLE 1, CHAPTER 11, TITLE 25 OF THE 1976 CODE, RELATING TO THE DEPARTMENT OF VETERANS’ AFFAIRS, BY ADDING SECTION 25-11-85 TO </w:t>
      </w:r>
      <w:r w:rsidRPr="002A28A4">
        <w:rPr>
          <w:color w:val="auto"/>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2A28A4" w:rsidRPr="002A28A4" w:rsidRDefault="002A28A4" w:rsidP="002A28A4">
      <w:pPr>
        <w:rPr>
          <w:color w:val="auto"/>
        </w:rPr>
      </w:pPr>
      <w:r w:rsidRPr="002A28A4">
        <w:rPr>
          <w:color w:val="auto"/>
        </w:rPr>
        <w:t>Very respectfully,</w:t>
      </w:r>
    </w:p>
    <w:p w:rsidR="002A28A4" w:rsidRPr="002A28A4" w:rsidRDefault="002A28A4" w:rsidP="002A28A4">
      <w:pPr>
        <w:rPr>
          <w:color w:val="auto"/>
        </w:rPr>
      </w:pPr>
      <w:r w:rsidRPr="002A28A4">
        <w:rPr>
          <w:color w:val="auto"/>
        </w:rPr>
        <w:t>Speaker of the House</w:t>
      </w:r>
    </w:p>
    <w:p w:rsidR="002A28A4" w:rsidRPr="002A28A4" w:rsidRDefault="002A28A4" w:rsidP="002A28A4">
      <w:pPr>
        <w:rPr>
          <w:color w:val="auto"/>
        </w:rPr>
      </w:pPr>
      <w:r w:rsidRPr="002A28A4">
        <w:rPr>
          <w:color w:val="auto"/>
        </w:rPr>
        <w:tab/>
        <w:t>Received as information.</w:t>
      </w:r>
    </w:p>
    <w:p w:rsidR="002A28A4" w:rsidRDefault="002A28A4" w:rsidP="002A28A4">
      <w:pPr>
        <w:rPr>
          <w:color w:val="auto"/>
        </w:rPr>
      </w:pPr>
    </w:p>
    <w:p w:rsidR="0091235C" w:rsidRDefault="0091235C" w:rsidP="0091235C">
      <w:pPr>
        <w:jc w:val="center"/>
        <w:rPr>
          <w:b/>
        </w:rPr>
      </w:pPr>
      <w:r>
        <w:rPr>
          <w:b/>
        </w:rPr>
        <w:t>S.  935 --REPORT OF THE</w:t>
      </w:r>
    </w:p>
    <w:p w:rsidR="0091235C" w:rsidRDefault="0091235C" w:rsidP="0091235C">
      <w:pPr>
        <w:jc w:val="center"/>
        <w:rPr>
          <w:b/>
        </w:rPr>
      </w:pPr>
      <w:r>
        <w:rPr>
          <w:b/>
        </w:rPr>
        <w:t>COMMITTEE OF CONFERENCE CARRIED OVER</w:t>
      </w:r>
    </w:p>
    <w:p w:rsidR="0091235C" w:rsidRPr="009F007E" w:rsidRDefault="0091235C" w:rsidP="0091235C">
      <w:pPr>
        <w:suppressAutoHyphens/>
      </w:pPr>
      <w: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91235C" w:rsidRDefault="0091235C" w:rsidP="0091235C">
      <w:pPr>
        <w:jc w:val="center"/>
      </w:pPr>
    </w:p>
    <w:p w:rsidR="0091235C" w:rsidRDefault="0091235C" w:rsidP="0091235C">
      <w:r>
        <w:t xml:space="preserve"> </w:t>
      </w:r>
      <w:r>
        <w:tab/>
        <w:t xml:space="preserve">On motion of Senator HEMBREE, with unanimous consent, the Report of the Committee of </w:t>
      </w:r>
      <w:r w:rsidRPr="008700DF">
        <w:rPr>
          <w:i/>
        </w:rPr>
        <w:t xml:space="preserve"> </w:t>
      </w:r>
      <w:r>
        <w:t>Conference was taken up for immediate consideration.</w:t>
      </w:r>
    </w:p>
    <w:p w:rsidR="0091235C" w:rsidRDefault="0091235C" w:rsidP="0091235C"/>
    <w:p w:rsidR="0091235C" w:rsidRDefault="0091235C" w:rsidP="0091235C">
      <w:r>
        <w:tab/>
        <w:t>Senator HEMBREE spoke on the report.</w:t>
      </w:r>
    </w:p>
    <w:p w:rsidR="0091235C" w:rsidRDefault="0091235C" w:rsidP="0091235C">
      <w:r>
        <w:tab/>
        <w:t>Senator MASSEY spoke on the report.</w:t>
      </w:r>
    </w:p>
    <w:p w:rsidR="0091235C" w:rsidRDefault="0091235C" w:rsidP="0091235C"/>
    <w:p w:rsidR="0091235C" w:rsidRDefault="0091235C" w:rsidP="0091235C">
      <w:pPr>
        <w:pStyle w:val="Header"/>
        <w:tabs>
          <w:tab w:val="clear" w:pos="8640"/>
          <w:tab w:val="left" w:pos="4320"/>
        </w:tabs>
      </w:pPr>
      <w:r>
        <w:t xml:space="preserve">   The question then was adoption of the Report of Committee of Conference.</w:t>
      </w:r>
    </w:p>
    <w:p w:rsidR="0091235C" w:rsidRDefault="0091235C" w:rsidP="0091235C"/>
    <w:p w:rsidR="0091235C" w:rsidRDefault="0091235C" w:rsidP="0091235C">
      <w:r>
        <w:tab/>
        <w:t>On motion of Senator MALLOY, the report was carried over.</w:t>
      </w:r>
    </w:p>
    <w:p w:rsidR="0091235C" w:rsidRDefault="0091235C" w:rsidP="0091235C"/>
    <w:p w:rsidR="0091235C" w:rsidRPr="00EB1502" w:rsidRDefault="0091235C" w:rsidP="0091235C">
      <w:pPr>
        <w:jc w:val="center"/>
      </w:pPr>
      <w:r>
        <w:rPr>
          <w:b/>
        </w:rPr>
        <w:t>Message from the House</w:t>
      </w:r>
    </w:p>
    <w:p w:rsidR="0091235C" w:rsidRDefault="0091235C" w:rsidP="0091235C">
      <w:r>
        <w:t>Columbia, S.C., June 15, 2022</w:t>
      </w:r>
    </w:p>
    <w:p w:rsidR="0091235C" w:rsidRDefault="0091235C" w:rsidP="0091235C"/>
    <w:p w:rsidR="0091235C" w:rsidRDefault="0091235C" w:rsidP="0091235C">
      <w:r>
        <w:t>Mr. President and Senators:</w:t>
      </w:r>
    </w:p>
    <w:p w:rsidR="0091235C" w:rsidRDefault="0091235C" w:rsidP="0091235C">
      <w:r>
        <w:tab/>
        <w:t>The House respectfully informs your Honorable Body that it has adopted the Report of the Committee of Conference on:</w:t>
      </w:r>
    </w:p>
    <w:p w:rsidR="0091235C" w:rsidRPr="009F007E" w:rsidRDefault="0091235C" w:rsidP="0091235C">
      <w:pPr>
        <w:suppressAutoHyphens/>
      </w:pPr>
      <w: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91235C" w:rsidRDefault="0091235C" w:rsidP="0091235C">
      <w:r>
        <w:t>Very respectfully,</w:t>
      </w:r>
    </w:p>
    <w:p w:rsidR="0091235C" w:rsidRDefault="0091235C" w:rsidP="0091235C">
      <w:r>
        <w:t>Speaker of the House</w:t>
      </w:r>
    </w:p>
    <w:p w:rsidR="0091235C" w:rsidRDefault="0091235C" w:rsidP="0091235C">
      <w:r>
        <w:tab/>
        <w:t>Received as information.</w:t>
      </w:r>
    </w:p>
    <w:p w:rsidR="0091235C" w:rsidRDefault="0091235C" w:rsidP="0091235C"/>
    <w:p w:rsidR="0091235C" w:rsidRDefault="0091235C" w:rsidP="003F3E8A">
      <w:pPr>
        <w:keepNext/>
        <w:keepLines/>
        <w:jc w:val="center"/>
        <w:rPr>
          <w:b/>
        </w:rPr>
      </w:pPr>
      <w:r>
        <w:rPr>
          <w:b/>
        </w:rPr>
        <w:t>S. 935 --REPORT OF THE</w:t>
      </w:r>
    </w:p>
    <w:p w:rsidR="0091235C" w:rsidRDefault="0091235C" w:rsidP="003F3E8A">
      <w:pPr>
        <w:keepNext/>
        <w:keepLines/>
        <w:jc w:val="center"/>
        <w:rPr>
          <w:b/>
        </w:rPr>
      </w:pPr>
      <w:r>
        <w:rPr>
          <w:b/>
        </w:rPr>
        <w:t xml:space="preserve">COMMITTEE OF CONFERENCE  </w:t>
      </w:r>
    </w:p>
    <w:p w:rsidR="0091235C" w:rsidRPr="009F007E" w:rsidRDefault="0091235C" w:rsidP="0091235C">
      <w:pPr>
        <w:suppressAutoHyphens/>
      </w:pPr>
      <w: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91235C" w:rsidRDefault="0091235C" w:rsidP="0091235C">
      <w:r>
        <w:t xml:space="preserve"> </w:t>
      </w:r>
      <w:r>
        <w:tab/>
        <w:t>On motion of Senator MASSEY, with unanimous consent, the Report of the Committee of Conference was taken up for immediate consideration.</w:t>
      </w:r>
    </w:p>
    <w:p w:rsidR="0091235C" w:rsidRDefault="0091235C" w:rsidP="0091235C"/>
    <w:p w:rsidR="0091235C" w:rsidRDefault="0091235C" w:rsidP="0091235C">
      <w:r>
        <w:tab/>
        <w:t>Senator MASSEY spoke on the report.</w:t>
      </w:r>
    </w:p>
    <w:p w:rsidR="0091235C" w:rsidRDefault="0091235C" w:rsidP="0091235C">
      <w:r>
        <w:tab/>
        <w:t>Senator MALLOY spoke on the report.</w:t>
      </w:r>
    </w:p>
    <w:p w:rsidR="0091235C" w:rsidRDefault="0091235C" w:rsidP="0091235C"/>
    <w:p w:rsidR="0091235C" w:rsidRPr="0091235C" w:rsidRDefault="0091235C" w:rsidP="0091235C">
      <w:pPr>
        <w:jc w:val="center"/>
      </w:pPr>
      <w:r>
        <w:rPr>
          <w:b/>
        </w:rPr>
        <w:t>RECESS</w:t>
      </w:r>
    </w:p>
    <w:p w:rsidR="0091235C" w:rsidRDefault="0091235C" w:rsidP="0091235C">
      <w:r>
        <w:tab/>
        <w:t xml:space="preserve">At 8:07 P.M., on motion of Senator PEELER, the Senate receded from business. </w:t>
      </w:r>
    </w:p>
    <w:p w:rsidR="0091235C" w:rsidRDefault="0091235C" w:rsidP="0091235C">
      <w:r>
        <w:tab/>
        <w:t>At 8:56 P.M., the Senate resumed.</w:t>
      </w:r>
    </w:p>
    <w:p w:rsidR="0091235C" w:rsidRDefault="0091235C" w:rsidP="0091235C"/>
    <w:p w:rsidR="0091235C" w:rsidRDefault="0091235C" w:rsidP="0091235C">
      <w:r>
        <w:tab/>
        <w:t>Senator MALLOY moved that the Senate stand adjourned.</w:t>
      </w:r>
    </w:p>
    <w:p w:rsidR="0091235C" w:rsidRDefault="0091235C" w:rsidP="0091235C"/>
    <w:p w:rsidR="0091235C" w:rsidRDefault="0091235C" w:rsidP="0091235C">
      <w:r>
        <w:tab/>
        <w:t>The "ayes" and "nays" were demanded and taken, resulting as follows:</w:t>
      </w:r>
    </w:p>
    <w:p w:rsidR="0091235C" w:rsidRPr="002E2F9C" w:rsidRDefault="0091235C" w:rsidP="0091235C">
      <w:pPr>
        <w:jc w:val="center"/>
        <w:rPr>
          <w:b/>
        </w:rPr>
      </w:pPr>
      <w:r w:rsidRPr="002E2F9C">
        <w:rPr>
          <w:b/>
        </w:rPr>
        <w:t>Ayes 13; Nays 22</w:t>
      </w:r>
    </w:p>
    <w:p w:rsidR="0091235C" w:rsidRDefault="0091235C" w:rsidP="0091235C"/>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AYES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Allen</w:t>
      </w:r>
      <w:r>
        <w:tab/>
      </w:r>
      <w:r w:rsidRPr="002E2F9C">
        <w:t>Fanning</w:t>
      </w:r>
      <w:r>
        <w:tab/>
      </w:r>
      <w:r w:rsidRPr="002E2F9C">
        <w:t>Hutto</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Jackson</w:t>
      </w:r>
      <w:r>
        <w:tab/>
      </w:r>
      <w:r w:rsidRPr="002E2F9C">
        <w:rPr>
          <w:i/>
        </w:rPr>
        <w:t>Johnson, Kevin</w:t>
      </w:r>
      <w:r>
        <w:rPr>
          <w:i/>
        </w:rPr>
        <w:tab/>
      </w:r>
      <w:r w:rsidRPr="002E2F9C">
        <w:t>Malloy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Matthews</w:t>
      </w:r>
      <w:r>
        <w:tab/>
      </w:r>
      <w:r w:rsidRPr="002E2F9C">
        <w:t>McElveen</w:t>
      </w:r>
      <w:r>
        <w:tab/>
      </w:r>
      <w:r w:rsidRPr="002E2F9C">
        <w:t>McLeod</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Scott</w:t>
      </w:r>
      <w:r>
        <w:tab/>
      </w:r>
      <w:r w:rsidRPr="002E2F9C">
        <w:t>Setzler</w:t>
      </w:r>
      <w:r>
        <w:tab/>
      </w:r>
      <w:r w:rsidRPr="002E2F9C">
        <w:t>Stephens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Williams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Total--13</w:t>
      </w:r>
    </w:p>
    <w:p w:rsidR="0091235C" w:rsidRPr="002E2F9C" w:rsidRDefault="0091235C" w:rsidP="0091235C"/>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NAYS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Adams</w:t>
      </w:r>
      <w:r>
        <w:tab/>
      </w:r>
      <w:r w:rsidRPr="002E2F9C">
        <w:t>Alexander</w:t>
      </w:r>
      <w:r>
        <w:tab/>
      </w:r>
      <w:r w:rsidRPr="002E2F9C">
        <w:t>Bennett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Campsen</w:t>
      </w:r>
      <w:r>
        <w:tab/>
      </w:r>
      <w:r w:rsidRPr="002E2F9C">
        <w:t>Cash</w:t>
      </w:r>
      <w:r>
        <w:tab/>
      </w:r>
      <w:r w:rsidRPr="002E2F9C">
        <w:t>Climer</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Corbin</w:t>
      </w:r>
      <w:r>
        <w:tab/>
      </w:r>
      <w:r w:rsidRPr="002E2F9C">
        <w:t>Cromer</w:t>
      </w:r>
      <w:r>
        <w:tab/>
      </w:r>
      <w:r w:rsidRPr="002E2F9C">
        <w:t>Garrett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F9C">
        <w:t>Grooms</w:t>
      </w:r>
      <w:r>
        <w:tab/>
      </w:r>
      <w:r w:rsidRPr="002E2F9C">
        <w:t>Hembree</w:t>
      </w:r>
      <w:r>
        <w:tab/>
      </w:r>
      <w:r w:rsidRPr="002E2F9C">
        <w:rPr>
          <w:i/>
        </w:rPr>
        <w:t>Johnson, Michael</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Kimbrell</w:t>
      </w:r>
      <w:r>
        <w:tab/>
      </w:r>
      <w:r w:rsidRPr="002E2F9C">
        <w:t>Loftis</w:t>
      </w:r>
      <w:r>
        <w:tab/>
      </w:r>
      <w:r w:rsidRPr="002E2F9C">
        <w:t>Massey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Peeler</w:t>
      </w:r>
      <w:r>
        <w:tab/>
      </w:r>
      <w:r w:rsidRPr="002E2F9C">
        <w:t>Reichenbach</w:t>
      </w:r>
      <w:r>
        <w:tab/>
      </w:r>
      <w:r w:rsidRPr="002E2F9C">
        <w:t>Rice</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Talley</w:t>
      </w:r>
      <w:r>
        <w:tab/>
      </w:r>
      <w:r w:rsidRPr="002E2F9C">
        <w:t>Turner</w:t>
      </w:r>
      <w:r>
        <w:tab/>
      </w:r>
      <w:r w:rsidRPr="002E2F9C">
        <w:t>Verdin</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Young</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Total--22</w:t>
      </w:r>
    </w:p>
    <w:p w:rsidR="0091235C" w:rsidRPr="002E2F9C" w:rsidRDefault="0091235C" w:rsidP="0091235C"/>
    <w:p w:rsidR="0091235C" w:rsidRDefault="0091235C" w:rsidP="0091235C">
      <w:r>
        <w:tab/>
        <w:t>The motion failed.  The Senate refused to adjourn.</w:t>
      </w:r>
    </w:p>
    <w:p w:rsidR="0091235C" w:rsidRDefault="0091235C" w:rsidP="0091235C"/>
    <w:p w:rsidR="0091235C" w:rsidRDefault="0091235C" w:rsidP="0091235C">
      <w:r>
        <w:tab/>
        <w:t>Senator MALLOY spoke on the report.</w:t>
      </w:r>
    </w:p>
    <w:p w:rsidR="004823F4" w:rsidRDefault="004823F4" w:rsidP="0091235C"/>
    <w:p w:rsidR="0091235C" w:rsidRDefault="0091235C" w:rsidP="0091235C">
      <w:r>
        <w:tab/>
        <w:t>Senator MALLOY moved that the Senate stand adjourned.</w:t>
      </w:r>
    </w:p>
    <w:p w:rsidR="0091235C" w:rsidRDefault="0091235C" w:rsidP="0091235C"/>
    <w:p w:rsidR="0091235C" w:rsidRDefault="0091235C" w:rsidP="0091235C">
      <w:r>
        <w:tab/>
        <w:t>The "ayes" and "nays" were demanded and taken, resulting as follows:</w:t>
      </w:r>
    </w:p>
    <w:p w:rsidR="0091235C" w:rsidRPr="002E2F9C" w:rsidRDefault="0091235C" w:rsidP="0091235C">
      <w:pPr>
        <w:jc w:val="center"/>
        <w:rPr>
          <w:b/>
        </w:rPr>
      </w:pPr>
      <w:r w:rsidRPr="002E2F9C">
        <w:rPr>
          <w:b/>
        </w:rPr>
        <w:t>Ayes 12; Nays 21</w:t>
      </w:r>
    </w:p>
    <w:p w:rsidR="0091235C" w:rsidRDefault="0091235C" w:rsidP="0091235C"/>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AYES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Allen</w:t>
      </w:r>
      <w:r>
        <w:tab/>
      </w:r>
      <w:r w:rsidRPr="002E2F9C">
        <w:t>Fanning</w:t>
      </w:r>
      <w:r>
        <w:tab/>
      </w:r>
      <w:r w:rsidRPr="002E2F9C">
        <w:t>Hutto</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Jackson</w:t>
      </w:r>
      <w:r>
        <w:tab/>
      </w:r>
      <w:r w:rsidRPr="002E2F9C">
        <w:rPr>
          <w:i/>
        </w:rPr>
        <w:t>Johnson, Kevin</w:t>
      </w:r>
      <w:r>
        <w:rPr>
          <w:i/>
        </w:rPr>
        <w:tab/>
      </w:r>
      <w:r w:rsidRPr="002E2F9C">
        <w:t>Malloy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McElveen</w:t>
      </w:r>
      <w:r>
        <w:tab/>
      </w:r>
      <w:r w:rsidRPr="002E2F9C">
        <w:t>McLeod</w:t>
      </w:r>
      <w:r>
        <w:tab/>
      </w:r>
      <w:r w:rsidRPr="002E2F9C">
        <w:t>Scott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Setzler</w:t>
      </w:r>
      <w:r>
        <w:tab/>
      </w:r>
      <w:r w:rsidRPr="002E2F9C">
        <w:t>Stephens</w:t>
      </w:r>
      <w:r>
        <w:tab/>
      </w:r>
      <w:r w:rsidRPr="002E2F9C">
        <w:t>Williams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Total--12</w:t>
      </w:r>
    </w:p>
    <w:p w:rsidR="0091235C" w:rsidRPr="002E2F9C" w:rsidRDefault="0091235C" w:rsidP="0091235C"/>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NAYS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Adams</w:t>
      </w:r>
      <w:r>
        <w:tab/>
      </w:r>
      <w:r w:rsidRPr="002E2F9C">
        <w:t>Alexander</w:t>
      </w:r>
      <w:r>
        <w:tab/>
      </w:r>
      <w:r w:rsidRPr="002E2F9C">
        <w:t>Bennett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Campsen</w:t>
      </w:r>
      <w:r>
        <w:tab/>
      </w:r>
      <w:r w:rsidRPr="002E2F9C">
        <w:t>Cash</w:t>
      </w:r>
      <w:r>
        <w:tab/>
      </w:r>
      <w:r w:rsidRPr="002E2F9C">
        <w:t>Climer</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Corbin</w:t>
      </w:r>
      <w:r>
        <w:tab/>
      </w:r>
      <w:r w:rsidRPr="002E2F9C">
        <w:t>Cromer</w:t>
      </w:r>
      <w:r>
        <w:tab/>
      </w:r>
      <w:r w:rsidRPr="002E2F9C">
        <w:t>Garrett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F9C">
        <w:t>Grooms</w:t>
      </w:r>
      <w:r>
        <w:tab/>
      </w:r>
      <w:r w:rsidRPr="002E2F9C">
        <w:t>Hembree</w:t>
      </w:r>
      <w:r>
        <w:tab/>
      </w:r>
      <w:r w:rsidRPr="002E2F9C">
        <w:rPr>
          <w:i/>
        </w:rPr>
        <w:t>Johnson, Michael</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Kimbrell</w:t>
      </w:r>
      <w:r>
        <w:tab/>
      </w:r>
      <w:r w:rsidRPr="002E2F9C">
        <w:t>Loftis</w:t>
      </w:r>
      <w:r>
        <w:tab/>
      </w:r>
      <w:r w:rsidRPr="002E2F9C">
        <w:t>Massey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Peeler</w:t>
      </w:r>
      <w:r>
        <w:tab/>
      </w:r>
      <w:r w:rsidRPr="002E2F9C">
        <w:t>Reichenbach</w:t>
      </w:r>
      <w:r>
        <w:tab/>
      </w:r>
      <w:r w:rsidRPr="002E2F9C">
        <w:t>Rice</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Talley</w:t>
      </w:r>
      <w:r>
        <w:tab/>
      </w:r>
      <w:r w:rsidRPr="002E2F9C">
        <w:t>Verdin</w:t>
      </w:r>
      <w:r>
        <w:tab/>
      </w:r>
      <w:r w:rsidRPr="002E2F9C">
        <w:t>Young</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Total--21</w:t>
      </w: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1235C" w:rsidRDefault="0091235C" w:rsidP="0091235C">
      <w:r>
        <w:tab/>
        <w:t>The motion failed. The Senate refused to adjourn.</w:t>
      </w:r>
    </w:p>
    <w:p w:rsidR="0091235C" w:rsidRDefault="0091235C" w:rsidP="0091235C"/>
    <w:p w:rsidR="0091235C" w:rsidRDefault="0091235C" w:rsidP="0091235C">
      <w:r>
        <w:tab/>
        <w:t>Senator HUTTO spoke on the report.</w:t>
      </w:r>
    </w:p>
    <w:p w:rsidR="003F3E8A" w:rsidRDefault="003F3E8A" w:rsidP="0091235C"/>
    <w:p w:rsidR="003F3E8A" w:rsidRPr="008F3017" w:rsidRDefault="003F3E8A" w:rsidP="004823F4">
      <w:pPr>
        <w:pStyle w:val="Header"/>
        <w:keepNext/>
        <w:keepLines/>
        <w:jc w:val="center"/>
        <w:rPr>
          <w:b/>
        </w:rPr>
      </w:pPr>
      <w:r w:rsidRPr="008F3017">
        <w:rPr>
          <w:b/>
        </w:rPr>
        <w:t>Motion Adopted</w:t>
      </w:r>
    </w:p>
    <w:p w:rsidR="003F3E8A" w:rsidRDefault="003F3E8A" w:rsidP="004823F4">
      <w:pPr>
        <w:keepNext/>
        <w:keepLines/>
      </w:pPr>
      <w:r>
        <w:tab/>
        <w:t xml:space="preserve">On motion of Senator GROOMS, the Senate agreed to waive the time requirements of Rule </w:t>
      </w:r>
      <w:proofErr w:type="spellStart"/>
      <w:r>
        <w:t>15A</w:t>
      </w:r>
      <w:proofErr w:type="spellEnd"/>
      <w:r>
        <w:t>.</w:t>
      </w:r>
    </w:p>
    <w:p w:rsidR="0091235C" w:rsidRPr="002E2F9C" w:rsidRDefault="0091235C" w:rsidP="0091235C"/>
    <w:p w:rsidR="0091235C" w:rsidRDefault="0091235C" w:rsidP="0091235C">
      <w:pPr>
        <w:jc w:val="center"/>
        <w:rPr>
          <w:b/>
          <w:bCs/>
        </w:rPr>
      </w:pPr>
      <w:r>
        <w:rPr>
          <w:b/>
          <w:bCs/>
        </w:rPr>
        <w:t xml:space="preserve">Motion Under Rule 15A Failed </w:t>
      </w:r>
    </w:p>
    <w:p w:rsidR="0091235C" w:rsidRDefault="0091235C" w:rsidP="0091235C">
      <w:r>
        <w:tab/>
        <w:t>At  9:23 P.M., Senator  GROOMS moved under the provisions of Rule 15A that the debate on the entire matter of S. 935  be brought to a close.</w:t>
      </w:r>
    </w:p>
    <w:p w:rsidR="0091235C" w:rsidRDefault="0091235C" w:rsidP="0091235C">
      <w:pPr>
        <w:rPr>
          <w:sz w:val="20"/>
        </w:rPr>
      </w:pPr>
    </w:p>
    <w:p w:rsidR="0091235C" w:rsidRDefault="0091235C" w:rsidP="0091235C">
      <w:r>
        <w:t>    The "ayes" and "nays" were demanded and taken, resulting as follows:</w:t>
      </w:r>
    </w:p>
    <w:p w:rsidR="0091235C" w:rsidRPr="002E2F9C" w:rsidRDefault="0091235C" w:rsidP="0091235C">
      <w:pPr>
        <w:jc w:val="center"/>
        <w:rPr>
          <w:b/>
          <w:bCs/>
        </w:rPr>
      </w:pPr>
      <w:r w:rsidRPr="002E2F9C">
        <w:rPr>
          <w:b/>
          <w:bCs/>
        </w:rPr>
        <w:t>Ayes 21; Nays 13</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AYES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Adams</w:t>
      </w:r>
      <w:r>
        <w:tab/>
      </w:r>
      <w:r w:rsidRPr="002E2F9C">
        <w:t>Alexander</w:t>
      </w:r>
      <w:r>
        <w:tab/>
      </w:r>
      <w:r w:rsidRPr="002E2F9C">
        <w:t>Bennett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Campsen</w:t>
      </w:r>
      <w:r>
        <w:tab/>
      </w:r>
      <w:r w:rsidRPr="002E2F9C">
        <w:t>Cash</w:t>
      </w:r>
      <w:r>
        <w:tab/>
      </w:r>
      <w:r w:rsidRPr="002E2F9C">
        <w:t>Climer</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Corbin</w:t>
      </w:r>
      <w:r>
        <w:tab/>
      </w:r>
      <w:r w:rsidRPr="002E2F9C">
        <w:t>Cromer</w:t>
      </w:r>
      <w:r>
        <w:tab/>
      </w:r>
      <w:r w:rsidRPr="002E2F9C">
        <w:t>Garrett</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F9C">
        <w:t>Grooms</w:t>
      </w:r>
      <w:r>
        <w:tab/>
      </w:r>
      <w:r w:rsidRPr="002E2F9C">
        <w:t>Hembree</w:t>
      </w:r>
      <w:r>
        <w:tab/>
      </w:r>
      <w:r w:rsidRPr="002E2F9C">
        <w:rPr>
          <w:i/>
        </w:rPr>
        <w:t>Johnson, Michael</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Kimbrell</w:t>
      </w:r>
      <w:r>
        <w:tab/>
      </w:r>
      <w:r w:rsidRPr="002E2F9C">
        <w:t>Loftis</w:t>
      </w:r>
      <w:r>
        <w:tab/>
      </w:r>
      <w:r w:rsidRPr="002E2F9C">
        <w:t>Massey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Peeler</w:t>
      </w:r>
      <w:r>
        <w:tab/>
      </w:r>
      <w:r w:rsidRPr="002E2F9C">
        <w:t>Reichenbach</w:t>
      </w:r>
      <w:r>
        <w:tab/>
      </w:r>
      <w:r w:rsidRPr="002E2F9C">
        <w:t>Rice</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Talley</w:t>
      </w:r>
      <w:r>
        <w:tab/>
      </w:r>
      <w:r w:rsidRPr="002E2F9C">
        <w:t>Verdin</w:t>
      </w:r>
      <w:r>
        <w:tab/>
      </w:r>
      <w:r w:rsidRPr="002E2F9C">
        <w:t>Young</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Total--21</w:t>
      </w:r>
    </w:p>
    <w:p w:rsidR="0091235C" w:rsidRPr="002E2F9C" w:rsidRDefault="0091235C" w:rsidP="0091235C"/>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2F9C">
        <w:rPr>
          <w:b/>
        </w:rPr>
        <w:t>NAYS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Allen</w:t>
      </w:r>
      <w:r>
        <w:tab/>
      </w:r>
      <w:r w:rsidRPr="002E2F9C">
        <w:t>Fanning</w:t>
      </w:r>
      <w:r>
        <w:tab/>
      </w:r>
      <w:r w:rsidRPr="002E2F9C">
        <w:t>Hutto</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Jackson</w:t>
      </w:r>
      <w:r>
        <w:tab/>
      </w:r>
      <w:r w:rsidRPr="002E2F9C">
        <w:rPr>
          <w:i/>
        </w:rPr>
        <w:t>Johnson, Kevin</w:t>
      </w:r>
      <w:r>
        <w:rPr>
          <w:i/>
        </w:rPr>
        <w:tab/>
      </w:r>
      <w:r w:rsidRPr="002E2F9C">
        <w:t>Malloy</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Matthews</w:t>
      </w:r>
      <w:r>
        <w:tab/>
      </w:r>
      <w:r w:rsidRPr="002E2F9C">
        <w:t>McElveen</w:t>
      </w:r>
      <w:r>
        <w:tab/>
      </w:r>
      <w:r w:rsidRPr="002E2F9C">
        <w:t>McLeod</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Scott</w:t>
      </w:r>
      <w:r>
        <w:tab/>
      </w:r>
      <w:r w:rsidRPr="002E2F9C">
        <w:t>Setzler</w:t>
      </w:r>
      <w:r>
        <w:tab/>
      </w:r>
      <w:r w:rsidRPr="002E2F9C">
        <w:t>Stephens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F9C">
        <w:t>Williams</w:t>
      </w:r>
    </w:p>
    <w:p w:rsidR="0091235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35C" w:rsidRPr="002E2F9C" w:rsidRDefault="0091235C" w:rsidP="00912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F9C">
        <w:rPr>
          <w:b/>
        </w:rPr>
        <w:t>Total--13</w:t>
      </w:r>
    </w:p>
    <w:p w:rsidR="0091235C" w:rsidRPr="002E2F9C" w:rsidRDefault="0091235C" w:rsidP="0091235C"/>
    <w:p w:rsidR="0091235C" w:rsidRDefault="0091235C" w:rsidP="0091235C">
      <w:r>
        <w:t>    Having failed to receive the necessary vote, the motion under Rule 15A failed.</w:t>
      </w:r>
    </w:p>
    <w:p w:rsidR="0091235C" w:rsidRPr="002E2F9C" w:rsidRDefault="0091235C" w:rsidP="0091235C"/>
    <w:p w:rsidR="0091235C" w:rsidRDefault="0091235C" w:rsidP="0091235C">
      <w:pPr>
        <w:pStyle w:val="Header"/>
        <w:tabs>
          <w:tab w:val="clear" w:pos="8640"/>
          <w:tab w:val="left" w:pos="4320"/>
        </w:tabs>
      </w:pPr>
      <w:r>
        <w:t xml:space="preserve">   The question then was adoption of the Report of Committee of Conference.</w:t>
      </w:r>
    </w:p>
    <w:p w:rsidR="0091235C" w:rsidRDefault="0091235C" w:rsidP="0091235C"/>
    <w:p w:rsidR="0091235C" w:rsidRDefault="0091235C" w:rsidP="0091235C">
      <w:r>
        <w:tab/>
        <w:t>Senator HUTTO spoke on the report.</w:t>
      </w:r>
    </w:p>
    <w:p w:rsidR="0091235C" w:rsidRDefault="0091235C" w:rsidP="0091235C"/>
    <w:p w:rsidR="0091235C" w:rsidRDefault="0091235C" w:rsidP="0091235C">
      <w:pPr>
        <w:rPr>
          <w:color w:val="auto"/>
        </w:rPr>
      </w:pPr>
      <w:r w:rsidRPr="002E2F9C">
        <w:rPr>
          <w:color w:val="C00000"/>
        </w:rPr>
        <w:tab/>
      </w:r>
      <w:r w:rsidRPr="0091235C">
        <w:rPr>
          <w:color w:val="auto"/>
        </w:rPr>
        <w:t>Senator HUTTO moved that the Senate stand adjourned.</w:t>
      </w:r>
    </w:p>
    <w:p w:rsidR="00F5095C" w:rsidRDefault="00F5095C" w:rsidP="0091235C">
      <w:pPr>
        <w:rPr>
          <w:color w:val="auto"/>
        </w:rPr>
      </w:pPr>
    </w:p>
    <w:p w:rsidR="00F5095C" w:rsidRPr="008F3017" w:rsidRDefault="00F5095C" w:rsidP="004823F4">
      <w:pPr>
        <w:pStyle w:val="Header"/>
        <w:keepNext/>
        <w:keepLines/>
        <w:jc w:val="center"/>
        <w:rPr>
          <w:b/>
        </w:rPr>
      </w:pPr>
      <w:r w:rsidRPr="008F3017">
        <w:rPr>
          <w:b/>
        </w:rPr>
        <w:t>Motion Adopted</w:t>
      </w:r>
    </w:p>
    <w:p w:rsidR="00F5095C" w:rsidRDefault="00F5095C" w:rsidP="004823F4">
      <w:pPr>
        <w:pStyle w:val="Header"/>
        <w:keepNext/>
        <w:keepLines/>
        <w:tabs>
          <w:tab w:val="clear" w:pos="8640"/>
          <w:tab w:val="left" w:pos="4320"/>
        </w:tabs>
      </w:pPr>
      <w:r>
        <w:tab/>
        <w:t>On motion of Senator HUTTO, the Senate agreed to stand adjourned.</w:t>
      </w:r>
    </w:p>
    <w:p w:rsidR="00F5095C" w:rsidRPr="0091235C" w:rsidRDefault="00F5095C" w:rsidP="0091235C">
      <w:pPr>
        <w:rPr>
          <w:color w:val="auto"/>
        </w:rPr>
      </w:pPr>
    </w:p>
    <w:p w:rsidR="002A28A4" w:rsidRPr="00F5095C" w:rsidRDefault="00F5095C" w:rsidP="00F5095C">
      <w:pPr>
        <w:jc w:val="center"/>
        <w:rPr>
          <w:color w:val="auto"/>
        </w:rPr>
      </w:pPr>
      <w:r>
        <w:rPr>
          <w:b/>
          <w:color w:val="auto"/>
        </w:rPr>
        <w:t>Recorded Vote</w:t>
      </w:r>
    </w:p>
    <w:p w:rsidR="00F5095C" w:rsidRDefault="00F5095C" w:rsidP="00376E2E">
      <w:pPr>
        <w:rPr>
          <w:color w:val="auto"/>
        </w:rPr>
      </w:pPr>
      <w:r>
        <w:rPr>
          <w:color w:val="auto"/>
        </w:rPr>
        <w:tab/>
        <w:t>Senator RICE, GROOMS and REICHENBACH desired to be recorded as voting against the motion to adjourn.</w:t>
      </w:r>
    </w:p>
    <w:p w:rsidR="00F5095C" w:rsidRPr="002A28A4" w:rsidRDefault="00F5095C" w:rsidP="00376E2E">
      <w:pPr>
        <w:rPr>
          <w:color w:val="auto"/>
        </w:rPr>
      </w:pPr>
    </w:p>
    <w:p w:rsidR="009F1DB5" w:rsidRPr="002A28A4" w:rsidRDefault="009F1DB5" w:rsidP="009F1DB5">
      <w:pPr>
        <w:ind w:firstLine="216"/>
        <w:jc w:val="center"/>
        <w:rPr>
          <w:b/>
          <w:color w:val="auto"/>
        </w:rPr>
      </w:pPr>
      <w:r w:rsidRPr="002A28A4">
        <w:rPr>
          <w:b/>
          <w:color w:val="auto"/>
        </w:rPr>
        <w:t>LOCAL APPOINTMENTS</w:t>
      </w:r>
    </w:p>
    <w:p w:rsidR="009F1DB5" w:rsidRPr="002A28A4" w:rsidRDefault="009F1DB5" w:rsidP="009F1DB5">
      <w:pPr>
        <w:ind w:firstLine="216"/>
        <w:jc w:val="center"/>
        <w:rPr>
          <w:b/>
          <w:color w:val="auto"/>
        </w:rPr>
      </w:pPr>
      <w:r w:rsidRPr="002A28A4">
        <w:rPr>
          <w:b/>
          <w:color w:val="auto"/>
        </w:rPr>
        <w:t>Confirmations</w:t>
      </w:r>
    </w:p>
    <w:p w:rsidR="009F1DB5" w:rsidRPr="002A28A4" w:rsidRDefault="009F1DB5" w:rsidP="009F1DB5">
      <w:pPr>
        <w:ind w:firstLine="216"/>
        <w:rPr>
          <w:color w:val="auto"/>
        </w:rPr>
      </w:pPr>
      <w:r w:rsidRPr="002A28A4">
        <w:rPr>
          <w:color w:val="auto"/>
        </w:rPr>
        <w:t>Having received a favorable report from the Senate, the following appointments were confirmed in open session:</w:t>
      </w:r>
    </w:p>
    <w:p w:rsidR="009F1DB5" w:rsidRPr="002A28A4" w:rsidRDefault="009F1DB5" w:rsidP="009F1DB5">
      <w:pPr>
        <w:keepNext/>
        <w:ind w:firstLine="216"/>
        <w:rPr>
          <w:color w:val="auto"/>
          <w:u w:val="single"/>
        </w:rPr>
      </w:pPr>
      <w:r w:rsidRPr="002A28A4">
        <w:rPr>
          <w:color w:val="auto"/>
          <w:u w:val="single"/>
        </w:rPr>
        <w:t>Reappointment, Kershaw County Magistrate, with the term to commence April 30, 2019, and to expire April 30, 2023</w:t>
      </w:r>
    </w:p>
    <w:p w:rsidR="009F1DB5" w:rsidRPr="002A28A4" w:rsidRDefault="009F1DB5" w:rsidP="009F1DB5">
      <w:pPr>
        <w:ind w:firstLine="216"/>
        <w:rPr>
          <w:color w:val="auto"/>
        </w:rPr>
      </w:pPr>
      <w:r w:rsidRPr="002A28A4">
        <w:rPr>
          <w:color w:val="auto"/>
        </w:rPr>
        <w:t>Darrell Drakeford, P. O. Box 1528, Camden, SC 29021-8528</w:t>
      </w:r>
    </w:p>
    <w:p w:rsidR="009F1DB5" w:rsidRPr="002A28A4" w:rsidRDefault="009F1DB5"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Initial Appointment, Colleton County Probate Judge, with the term to commence June 3, 2022, and to expire January 3, 2023</w:t>
      </w:r>
    </w:p>
    <w:p w:rsidR="009F1DB5" w:rsidRPr="002A28A4" w:rsidRDefault="009F1DB5" w:rsidP="009F1DB5">
      <w:pPr>
        <w:ind w:firstLine="216"/>
        <w:rPr>
          <w:color w:val="auto"/>
        </w:rPr>
      </w:pPr>
      <w:r w:rsidRPr="002A28A4">
        <w:rPr>
          <w:color w:val="auto"/>
        </w:rPr>
        <w:t>Arthur Cecil Utsey IV, 208 Greenbay Street, Walterboro, SC 29488</w:t>
      </w:r>
      <w:r w:rsidRPr="002A28A4">
        <w:rPr>
          <w:i/>
          <w:color w:val="auto"/>
        </w:rPr>
        <w:t xml:space="preserve"> VICE </w:t>
      </w:r>
      <w:r w:rsidRPr="002A28A4">
        <w:rPr>
          <w:color w:val="auto"/>
        </w:rPr>
        <w:t>Ashley H. Amundson</w:t>
      </w:r>
    </w:p>
    <w:p w:rsidR="009F1DB5" w:rsidRPr="002A28A4" w:rsidRDefault="009F1DB5"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Reappointment, Abbeville County Magistrate, with the term to commence April 30, 2022, and to expire April 30, 2026</w:t>
      </w:r>
    </w:p>
    <w:p w:rsidR="009F1DB5" w:rsidRPr="002A28A4" w:rsidRDefault="009F1DB5" w:rsidP="009F1DB5">
      <w:pPr>
        <w:ind w:firstLine="216"/>
        <w:rPr>
          <w:color w:val="auto"/>
        </w:rPr>
      </w:pPr>
      <w:r w:rsidRPr="002A28A4">
        <w:rPr>
          <w:color w:val="auto"/>
        </w:rPr>
        <w:t>Susan B. Gladden, 438 Highway 20, Abbeville, SC 29620-4130</w:t>
      </w:r>
    </w:p>
    <w:p w:rsidR="009F1DB5" w:rsidRPr="002A28A4" w:rsidRDefault="009F1DB5"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Reappointment, Abbeville County Magistrate, with the term to commence April 30, 2022, and to expire April 30, 2026</w:t>
      </w:r>
    </w:p>
    <w:p w:rsidR="009F1DB5" w:rsidRPr="002A28A4" w:rsidRDefault="009F1DB5" w:rsidP="009F1DB5">
      <w:pPr>
        <w:ind w:firstLine="216"/>
        <w:rPr>
          <w:color w:val="auto"/>
        </w:rPr>
      </w:pPr>
      <w:r w:rsidRPr="002A28A4">
        <w:rPr>
          <w:color w:val="auto"/>
        </w:rPr>
        <w:t>Philip D. Ray, 527 Noble Dr., Abbeville, SC 29620-4115</w:t>
      </w:r>
    </w:p>
    <w:p w:rsidR="009F1DB5" w:rsidRPr="002A28A4" w:rsidRDefault="009F1DB5"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Initial Appointment, Beaufort County Magistrate, with the term to commence April 30, 2022, and to expire April 30, 2026</w:t>
      </w:r>
    </w:p>
    <w:p w:rsidR="009F1DB5" w:rsidRPr="002A28A4" w:rsidRDefault="009F1DB5" w:rsidP="009F1DB5">
      <w:pPr>
        <w:ind w:firstLine="216"/>
        <w:rPr>
          <w:color w:val="auto"/>
        </w:rPr>
      </w:pPr>
      <w:r w:rsidRPr="002A28A4">
        <w:rPr>
          <w:color w:val="auto"/>
        </w:rPr>
        <w:t>Thomas A. Holloway, 386 Wahoo Dr., Fripp Island, SC 29920-7022</w:t>
      </w:r>
      <w:r w:rsidRPr="002A28A4">
        <w:rPr>
          <w:i/>
          <w:color w:val="auto"/>
        </w:rPr>
        <w:t xml:space="preserve"> VICE </w:t>
      </w:r>
      <w:r w:rsidRPr="002A28A4">
        <w:rPr>
          <w:color w:val="auto"/>
        </w:rPr>
        <w:t>Rod H. Sproatt</w:t>
      </w:r>
    </w:p>
    <w:p w:rsidR="004A6C2C" w:rsidRPr="002A28A4" w:rsidRDefault="004A6C2C" w:rsidP="009F1DB5">
      <w:pPr>
        <w:ind w:firstLine="216"/>
        <w:rPr>
          <w:color w:val="auto"/>
        </w:rPr>
      </w:pPr>
    </w:p>
    <w:p w:rsidR="004A6C2C" w:rsidRPr="002A28A4" w:rsidRDefault="004A6C2C" w:rsidP="004A6C2C">
      <w:pPr>
        <w:ind w:firstLine="216"/>
        <w:jc w:val="center"/>
        <w:rPr>
          <w:color w:val="auto"/>
        </w:rPr>
      </w:pPr>
      <w:r w:rsidRPr="002A28A4">
        <w:rPr>
          <w:b/>
          <w:color w:val="auto"/>
        </w:rPr>
        <w:t>Recorded Vote</w:t>
      </w:r>
    </w:p>
    <w:p w:rsidR="004A6C2C" w:rsidRPr="002A28A4" w:rsidRDefault="004A6C2C" w:rsidP="009F1DB5">
      <w:pPr>
        <w:ind w:firstLine="216"/>
        <w:rPr>
          <w:color w:val="auto"/>
        </w:rPr>
      </w:pPr>
      <w:r w:rsidRPr="002A28A4">
        <w:rPr>
          <w:color w:val="auto"/>
        </w:rPr>
        <w:t>Senator DAVIS desired to be recorded abstain</w:t>
      </w:r>
      <w:r w:rsidR="007421F7">
        <w:rPr>
          <w:color w:val="auto"/>
        </w:rPr>
        <w:t xml:space="preserve">ing </w:t>
      </w:r>
      <w:r w:rsidRPr="002A28A4">
        <w:rPr>
          <w:color w:val="auto"/>
        </w:rPr>
        <w:t>on the confirmation of Thomas A. Holloway.</w:t>
      </w:r>
    </w:p>
    <w:p w:rsidR="004A6C2C" w:rsidRPr="002A28A4" w:rsidRDefault="004A6C2C"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Reappointment, Beaufort County Magistrate, with the term to commence April 30, 2022, and to expire April 30, 2026</w:t>
      </w:r>
    </w:p>
    <w:p w:rsidR="009F1DB5" w:rsidRPr="002A28A4" w:rsidRDefault="009F1DB5" w:rsidP="009F1DB5">
      <w:pPr>
        <w:ind w:firstLine="216"/>
        <w:rPr>
          <w:color w:val="auto"/>
        </w:rPr>
      </w:pPr>
      <w:r w:rsidRPr="002A28A4">
        <w:rPr>
          <w:color w:val="auto"/>
        </w:rPr>
        <w:t>Frederick Corley, 3 Cotton Court, Beaufort, SC 29907-2034</w:t>
      </w:r>
    </w:p>
    <w:p w:rsidR="009F1DB5" w:rsidRPr="002A28A4" w:rsidRDefault="009F1DB5" w:rsidP="009F1DB5">
      <w:pPr>
        <w:ind w:firstLine="216"/>
        <w:rPr>
          <w:color w:val="auto"/>
        </w:rPr>
      </w:pPr>
    </w:p>
    <w:p w:rsidR="009F1DB5" w:rsidRPr="002A28A4" w:rsidRDefault="009F1DB5" w:rsidP="009F1DB5">
      <w:pPr>
        <w:keepNext/>
        <w:ind w:firstLine="216"/>
        <w:rPr>
          <w:color w:val="auto"/>
          <w:u w:val="single"/>
        </w:rPr>
      </w:pPr>
      <w:r w:rsidRPr="002A28A4">
        <w:rPr>
          <w:color w:val="auto"/>
          <w:u w:val="single"/>
        </w:rPr>
        <w:t>Reappointment, Beaufort County Magistrate, with the term to commence April 30, 2022, and to expire April 30, 2026</w:t>
      </w:r>
    </w:p>
    <w:p w:rsidR="009F1DB5" w:rsidRDefault="009F1DB5" w:rsidP="009F1DB5">
      <w:pPr>
        <w:ind w:firstLine="216"/>
      </w:pPr>
      <w:r w:rsidRPr="002A28A4">
        <w:rPr>
          <w:color w:val="auto"/>
        </w:rPr>
        <w:t>Angela McCall-T</w:t>
      </w:r>
      <w:r>
        <w:t>anner, 1 Hathaway Lane, Bluffton, SC 29910-5725</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Jean K. McCormick, 7 Sunset Bluff, Beaufort, SC 29907-1453</w:t>
      </w:r>
    </w:p>
    <w:p w:rsidR="004A6C2C" w:rsidRDefault="004A6C2C"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LaShonda G. Scott, 14 African Baptist Road, Yemassee, SC 29945-7601</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Erin Vaux, 56 Alljoy Road, Bluffton, SC 29910-7201</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Beaufort County Magistrate, with the term to commence April 30, 2022, and to expire April 30, 2026</w:t>
      </w:r>
    </w:p>
    <w:p w:rsidR="009F1DB5" w:rsidRDefault="009F1DB5" w:rsidP="009F1DB5">
      <w:pPr>
        <w:ind w:firstLine="216"/>
      </w:pPr>
      <w:r>
        <w:t>Nancy D. Sadler, 130 Old Plantation Dr., Beaufort, SC 29907-1004</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Greenville County Magistrate, with the term to commence April 30, 2022, and to expire April 30, 2026</w:t>
      </w:r>
    </w:p>
    <w:p w:rsidR="009F1DB5" w:rsidRDefault="009F1DB5" w:rsidP="009F1DB5">
      <w:pPr>
        <w:ind w:firstLine="216"/>
      </w:pPr>
      <w:r>
        <w:t>Ernest M. O'Brien, 102 Cherokee Dr., Greenville, SC 29615-1117</w:t>
      </w:r>
    </w:p>
    <w:p w:rsidR="009F1DB5" w:rsidRDefault="009F1DB5" w:rsidP="009F1DB5">
      <w:pPr>
        <w:ind w:firstLine="216"/>
      </w:pPr>
    </w:p>
    <w:p w:rsidR="009F1DB5" w:rsidRPr="000D5A25" w:rsidRDefault="009F1DB5" w:rsidP="009F1DB5">
      <w:pPr>
        <w:keepNext/>
        <w:ind w:firstLine="216"/>
        <w:rPr>
          <w:u w:val="single"/>
        </w:rPr>
      </w:pPr>
      <w:r w:rsidRPr="000D5A25">
        <w:rPr>
          <w:u w:val="single"/>
        </w:rPr>
        <w:t>Initial Appointment, Williamsburg County Magistrate, with the term to commence April 30, 2022, and to expire April 30, 2026</w:t>
      </w:r>
    </w:p>
    <w:p w:rsidR="009F1DB5" w:rsidRDefault="009F1DB5" w:rsidP="009F1DB5">
      <w:pPr>
        <w:ind w:firstLine="216"/>
      </w:pPr>
      <w:r>
        <w:t>Jacob D. Wilson, 608 Virginia Street, Kingstree, SC 29556-3231</w:t>
      </w:r>
      <w:r w:rsidRPr="000D5A25">
        <w:rPr>
          <w:i/>
        </w:rPr>
        <w:t xml:space="preserve"> VICE </w:t>
      </w:r>
      <w:r w:rsidRPr="000D5A25">
        <w:t>Vasker C. Bartell</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Williamsburg County Magistrate, with the term to commence April 30, 2022, and to expire April 30, 2026</w:t>
      </w:r>
    </w:p>
    <w:p w:rsidR="009F1DB5" w:rsidRDefault="009F1DB5" w:rsidP="009F1DB5">
      <w:pPr>
        <w:ind w:firstLine="216"/>
      </w:pPr>
      <w:r>
        <w:t>Brian McKnight, 209 Short Street, Kingstree, SC 29556-3926</w:t>
      </w:r>
    </w:p>
    <w:p w:rsidR="009F1DB5" w:rsidRDefault="009F1DB5" w:rsidP="009F1DB5">
      <w:pPr>
        <w:ind w:firstLine="216"/>
      </w:pPr>
    </w:p>
    <w:p w:rsidR="009F1DB5" w:rsidRPr="000D5A25" w:rsidRDefault="009F1DB5" w:rsidP="009F1DB5">
      <w:pPr>
        <w:keepNext/>
        <w:ind w:firstLine="216"/>
        <w:rPr>
          <w:u w:val="single"/>
        </w:rPr>
      </w:pPr>
      <w:r w:rsidRPr="000D5A25">
        <w:rPr>
          <w:u w:val="single"/>
        </w:rPr>
        <w:t>Reappointment, Abbeville County Magistrate, with the term to commence April 30, 2022, and to expire April 30, 2026</w:t>
      </w:r>
    </w:p>
    <w:p w:rsidR="009F1DB5" w:rsidRDefault="009F1DB5" w:rsidP="009F1DB5">
      <w:pPr>
        <w:ind w:firstLine="216"/>
      </w:pPr>
      <w:r>
        <w:t>Carolyn W. Brownlee, 417 Hanover Road, Abbeville, SC 29620-5234</w:t>
      </w:r>
    </w:p>
    <w:p w:rsidR="009F1DB5" w:rsidRDefault="009F1DB5" w:rsidP="008F3017">
      <w:pPr>
        <w:pStyle w:val="Header"/>
        <w:jc w:val="center"/>
        <w:rPr>
          <w:b/>
        </w:rPr>
      </w:pPr>
    </w:p>
    <w:p w:rsidR="009520C0" w:rsidRDefault="009520C0" w:rsidP="008F3017">
      <w:pPr>
        <w:pStyle w:val="Header"/>
        <w:jc w:val="center"/>
        <w:rPr>
          <w:b/>
        </w:rPr>
      </w:pPr>
    </w:p>
    <w:p w:rsidR="009520C0" w:rsidRDefault="009520C0" w:rsidP="008F3017">
      <w:pPr>
        <w:pStyle w:val="Header"/>
        <w:jc w:val="center"/>
        <w:rPr>
          <w:b/>
        </w:rPr>
      </w:pPr>
    </w:p>
    <w:p w:rsidR="009520C0" w:rsidRDefault="009520C0" w:rsidP="008F3017">
      <w:pPr>
        <w:pStyle w:val="Header"/>
        <w:jc w:val="center"/>
        <w:rPr>
          <w:b/>
        </w:rP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E54A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65444">
        <w:tab/>
        <w:t>On motion of Senator</w:t>
      </w:r>
      <w:r w:rsidR="00272BC4">
        <w:t xml:space="preserve">s ALEXANDER, YOUNG, </w:t>
      </w:r>
      <w:r w:rsidR="00965444">
        <w:t xml:space="preserve">HUTTO, </w:t>
      </w:r>
      <w:r w:rsidR="00272BC4">
        <w:t>ADAMS,  ALLEN, BENNETT, CAMPSEN, CASH, CLIMER, CORBIN, CROMER, DAVIS, FANNING, GAMBRELL, GARRETT, GOLDFINCH, GROOMS, GUSTAFSON, HARPOOTLIAN, HEMBREE,</w:t>
      </w:r>
      <w:r w:rsidR="00965444">
        <w:t xml:space="preserve"> </w:t>
      </w:r>
      <w:r w:rsidR="00272BC4">
        <w:t xml:space="preserve">JACKSON, KEVIN JOHNSON, MICHAEL </w:t>
      </w:r>
      <w:r w:rsidR="008A0830">
        <w:t>JOHNSON, KIMBRELL, KIMPSON, LOF</w:t>
      </w:r>
      <w:r w:rsidR="00272BC4">
        <w:t>T</w:t>
      </w:r>
      <w:r w:rsidR="008A0830">
        <w:t>I</w:t>
      </w:r>
      <w:r w:rsidR="00272BC4">
        <w:t xml:space="preserve">S, MALLOY, MARTIN, MASSEY, MATTHEWS, McELVEEN, McLEOD, PEELER, RANKIN, REICHENBACH, RICE, SABB, SCOTT, SENN, SETZLER, SHEALY, STEPHENS, TALLEY, TURNER, VERDIN and WILLIAMS </w:t>
      </w:r>
      <w:r w:rsidR="000A7610">
        <w:t xml:space="preserve">with unanimous consent, the Senate stood adjourned out of respect to the memory of </w:t>
      </w:r>
      <w:r w:rsidR="00272BC4">
        <w:t>Dr. C. Warren Derrick, Jr.</w:t>
      </w:r>
      <w:r w:rsidR="000A7610">
        <w:t xml:space="preserve"> of </w:t>
      </w:r>
      <w:r w:rsidR="00272BC4">
        <w:t>Columbia</w:t>
      </w:r>
      <w:r w:rsidR="000A7610">
        <w:t>, S.C.</w:t>
      </w:r>
      <w:r w:rsidR="00272BC4">
        <w:t xml:space="preserve">  Dr. Derrick was the father of our beloved Senate staff member, Andrea Truitt.  Dr. Derrick graduated from Wofford College and the Medical College of South Carolina.  He served as a Captain in the Medical Corp with the United States Army for two years.  He later became chair of the Department of Pediatrics for 29 years with the University of South Carolina School of Medicine.  He was instrumental in the development and growth of the pediatric department and in establishing the states first free</w:t>
      </w:r>
      <w:r w:rsidR="005A1EFA">
        <w:t>-</w:t>
      </w:r>
      <w:r w:rsidR="00272BC4">
        <w:t>standing children’s hospital.  Dr. Derrick received numerous awards includi</w:t>
      </w:r>
      <w:r w:rsidR="000D3BBA">
        <w:t>ng the Presidential Merit Award</w:t>
      </w:r>
      <w:r w:rsidR="00272BC4">
        <w:t>,</w:t>
      </w:r>
      <w:r w:rsidR="00277AE4">
        <w:t xml:space="preserve"> the William Weston </w:t>
      </w:r>
      <w:r w:rsidR="00D62287">
        <w:t>Distinguished</w:t>
      </w:r>
      <w:r w:rsidR="00277AE4">
        <w:t xml:space="preserve"> Service Award and the Order of the Palmetto to mention a few.  Dr. Derrick was a loving father and devoted grandfather who will be dearly missed. </w:t>
      </w:r>
    </w:p>
    <w:p w:rsidR="00DB74A4" w:rsidRDefault="00DB74A4">
      <w:pPr>
        <w:pStyle w:val="Header"/>
        <w:tabs>
          <w:tab w:val="clear" w:pos="8640"/>
          <w:tab w:val="left" w:pos="4320"/>
        </w:tabs>
      </w:pPr>
    </w:p>
    <w:p w:rsidR="006C4F1E" w:rsidRDefault="006C4F1E" w:rsidP="006C4F1E">
      <w:pPr>
        <w:pStyle w:val="Header"/>
        <w:tabs>
          <w:tab w:val="clear" w:pos="8640"/>
          <w:tab w:val="left" w:pos="4320"/>
        </w:tabs>
        <w:jc w:val="center"/>
        <w:rPr>
          <w:sz w:val="20"/>
        </w:rPr>
      </w:pPr>
      <w:r>
        <w:rPr>
          <w:sz w:val="20"/>
        </w:rPr>
        <w:t>and</w:t>
      </w:r>
    </w:p>
    <w:p w:rsidR="006C4F1E" w:rsidRDefault="006C4F1E" w:rsidP="006C4F1E">
      <w:pPr>
        <w:pStyle w:val="Header"/>
        <w:tabs>
          <w:tab w:val="clear" w:pos="8640"/>
          <w:tab w:val="left" w:pos="4320"/>
        </w:tabs>
        <w:jc w:val="center"/>
        <w:rPr>
          <w:sz w:val="20"/>
        </w:rPr>
      </w:pPr>
    </w:p>
    <w:p w:rsidR="006C4F1E" w:rsidRDefault="006C4F1E" w:rsidP="006C4F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C4F1E" w:rsidRDefault="006C4F1E" w:rsidP="006C4F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WILLIAMS</w:t>
      </w:r>
      <w:r w:rsidRPr="00721249">
        <w:rPr>
          <w:szCs w:val="22"/>
        </w:rPr>
        <w:t xml:space="preserve">, with unanimous consent, the Senate stood adjourned out of respect to the memory of </w:t>
      </w:r>
      <w:r>
        <w:rPr>
          <w:szCs w:val="22"/>
        </w:rPr>
        <w:t>Mayor Francis “Frank” E. Willis</w:t>
      </w:r>
      <w:r w:rsidRPr="00721249">
        <w:rPr>
          <w:szCs w:val="22"/>
        </w:rPr>
        <w:t xml:space="preserve"> of </w:t>
      </w:r>
      <w:r>
        <w:rPr>
          <w:szCs w:val="22"/>
        </w:rPr>
        <w:t>Florence</w:t>
      </w:r>
      <w:r w:rsidRPr="00721249">
        <w:rPr>
          <w:szCs w:val="22"/>
        </w:rPr>
        <w:t xml:space="preserve">, S.C.  </w:t>
      </w:r>
      <w:r>
        <w:rPr>
          <w:szCs w:val="22"/>
        </w:rPr>
        <w:t xml:space="preserve">Mayor Willis graduated from the University of South Carolina. He worked for Willis Construction with </w:t>
      </w:r>
      <w:r w:rsidR="005A1EFA">
        <w:rPr>
          <w:szCs w:val="22"/>
        </w:rPr>
        <w:t>h</w:t>
      </w:r>
      <w:r>
        <w:rPr>
          <w:szCs w:val="22"/>
        </w:rPr>
        <w:t xml:space="preserve">is father.  He faithfully served Florence County from 1995-2008.  He had vision and passion for addressing the needs of his community and was known as a consensus builder, problem solver and a visionary committed to economic and community development. Frank was a loving husband, devoted brother and doting uncle who will be dearly missed. </w:t>
      </w:r>
    </w:p>
    <w:p w:rsidR="006C4F1E" w:rsidRDefault="006C4F1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54A13">
      <w:pPr>
        <w:pStyle w:val="Header"/>
        <w:keepLines/>
        <w:tabs>
          <w:tab w:val="clear" w:pos="8640"/>
          <w:tab w:val="left" w:pos="4320"/>
        </w:tabs>
      </w:pPr>
      <w:r>
        <w:tab/>
        <w:t xml:space="preserve">At </w:t>
      </w:r>
      <w:r w:rsidR="009520C0">
        <w:t xml:space="preserve">9:32 </w:t>
      </w:r>
      <w:r>
        <w:t>P</w:t>
      </w:r>
      <w:r w:rsidR="000A7610">
        <w:t xml:space="preserve">.M., on motion of Senator </w:t>
      </w:r>
      <w:r w:rsidR="008F243B">
        <w:t>HUTTO</w:t>
      </w:r>
      <w:r w:rsidR="000A7610">
        <w:t xml:space="preserve">, the Senate adjourned </w:t>
      </w:r>
      <w:r>
        <w:t xml:space="preserve">under the provisions of S. 1325, the </w:t>
      </w:r>
      <w:r w:rsidRPr="00E54A13">
        <w:rPr>
          <w:i/>
        </w:rPr>
        <w:t>Sine Die</w:t>
      </w:r>
      <w:r>
        <w:t xml:space="preserve"> Resolution.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82684" w:rsidRDefault="00F82684" w:rsidP="00AA4E53">
      <w:pPr>
        <w:pStyle w:val="Header"/>
        <w:tabs>
          <w:tab w:val="clear" w:pos="8640"/>
          <w:tab w:val="left" w:pos="4320"/>
        </w:tabs>
        <w:rPr>
          <w:noProof/>
        </w:rPr>
        <w:sectPr w:rsidR="00F82684" w:rsidSect="00F8268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D610D" w:rsidRDefault="00FD610D" w:rsidP="00AA4E53">
      <w:pPr>
        <w:pStyle w:val="Header"/>
        <w:tabs>
          <w:tab w:val="clear" w:pos="8640"/>
          <w:tab w:val="left" w:pos="4320"/>
        </w:tabs>
        <w:rPr>
          <w:noProof/>
        </w:rPr>
        <w:sectPr w:rsidR="00FD610D" w:rsidSect="00FD610D">
          <w:type w:val="continuous"/>
          <w:pgSz w:w="12240" w:h="15840"/>
          <w:pgMar w:top="1008" w:right="4666" w:bottom="3499" w:left="1238" w:header="1008" w:footer="3499" w:gutter="0"/>
          <w:cols w:num="2" w:space="720"/>
          <w:titlePg/>
          <w:docGrid w:linePitch="360"/>
        </w:sectPr>
      </w:pPr>
    </w:p>
    <w:p w:rsidR="00FD610D" w:rsidRDefault="00FD610D">
      <w:pPr>
        <w:pStyle w:val="Index1"/>
        <w:tabs>
          <w:tab w:val="right" w:leader="dot" w:pos="2798"/>
        </w:tabs>
        <w:rPr>
          <w:bCs/>
          <w:noProof/>
        </w:rPr>
      </w:pPr>
      <w:r>
        <w:rPr>
          <w:noProof/>
        </w:rPr>
        <w:t>S. 17</w:t>
      </w:r>
      <w:r>
        <w:rPr>
          <w:noProof/>
        </w:rPr>
        <w:tab/>
      </w:r>
      <w:r>
        <w:rPr>
          <w:b/>
          <w:bCs/>
          <w:noProof/>
        </w:rPr>
        <w:t>190</w:t>
      </w:r>
    </w:p>
    <w:p w:rsidR="00FD610D" w:rsidRDefault="00FD610D">
      <w:pPr>
        <w:pStyle w:val="Index1"/>
        <w:tabs>
          <w:tab w:val="right" w:leader="dot" w:pos="2798"/>
        </w:tabs>
        <w:rPr>
          <w:bCs/>
          <w:noProof/>
        </w:rPr>
      </w:pPr>
      <w:r>
        <w:rPr>
          <w:noProof/>
        </w:rPr>
        <w:t>S. 133</w:t>
      </w:r>
      <w:r>
        <w:rPr>
          <w:noProof/>
        </w:rPr>
        <w:tab/>
      </w:r>
      <w:r>
        <w:rPr>
          <w:b/>
          <w:bCs/>
          <w:noProof/>
        </w:rPr>
        <w:t>121</w:t>
      </w:r>
      <w:r>
        <w:rPr>
          <w:bCs/>
          <w:noProof/>
        </w:rPr>
        <w:t xml:space="preserve">, </w:t>
      </w:r>
      <w:r>
        <w:rPr>
          <w:b/>
          <w:bCs/>
          <w:noProof/>
        </w:rPr>
        <w:t>123</w:t>
      </w:r>
    </w:p>
    <w:p w:rsidR="00FD610D" w:rsidRDefault="00FD610D">
      <w:pPr>
        <w:pStyle w:val="Index1"/>
        <w:tabs>
          <w:tab w:val="right" w:leader="dot" w:pos="2798"/>
        </w:tabs>
        <w:rPr>
          <w:bCs/>
          <w:noProof/>
        </w:rPr>
      </w:pPr>
      <w:r>
        <w:rPr>
          <w:noProof/>
        </w:rPr>
        <w:t>S. 202</w:t>
      </w:r>
      <w:r>
        <w:rPr>
          <w:noProof/>
        </w:rPr>
        <w:tab/>
      </w:r>
      <w:r>
        <w:rPr>
          <w:b/>
          <w:bCs/>
          <w:noProof/>
        </w:rPr>
        <w:t>82</w:t>
      </w:r>
      <w:r>
        <w:rPr>
          <w:bCs/>
          <w:noProof/>
        </w:rPr>
        <w:t xml:space="preserve">, </w:t>
      </w:r>
      <w:r>
        <w:rPr>
          <w:b/>
          <w:bCs/>
          <w:noProof/>
        </w:rPr>
        <w:t>83</w:t>
      </w:r>
      <w:r>
        <w:rPr>
          <w:bCs/>
          <w:noProof/>
        </w:rPr>
        <w:t xml:space="preserve">, </w:t>
      </w:r>
      <w:r>
        <w:rPr>
          <w:b/>
          <w:bCs/>
          <w:noProof/>
        </w:rPr>
        <w:t>85</w:t>
      </w:r>
    </w:p>
    <w:p w:rsidR="00FD610D" w:rsidRDefault="00FD610D">
      <w:pPr>
        <w:pStyle w:val="Index1"/>
        <w:tabs>
          <w:tab w:val="right" w:leader="dot" w:pos="2798"/>
        </w:tabs>
        <w:rPr>
          <w:bCs/>
          <w:noProof/>
        </w:rPr>
      </w:pPr>
      <w:r>
        <w:rPr>
          <w:noProof/>
        </w:rPr>
        <w:t>S. 233</w:t>
      </w:r>
      <w:r>
        <w:rPr>
          <w:noProof/>
        </w:rPr>
        <w:tab/>
      </w:r>
      <w:r>
        <w:rPr>
          <w:b/>
          <w:bCs/>
          <w:noProof/>
        </w:rPr>
        <w:t>168</w:t>
      </w:r>
      <w:r>
        <w:rPr>
          <w:bCs/>
          <w:noProof/>
        </w:rPr>
        <w:t xml:space="preserve">, </w:t>
      </w:r>
      <w:r>
        <w:rPr>
          <w:b/>
          <w:bCs/>
          <w:noProof/>
        </w:rPr>
        <w:t>169</w:t>
      </w:r>
      <w:r>
        <w:rPr>
          <w:bCs/>
          <w:noProof/>
        </w:rPr>
        <w:t xml:space="preserve">, </w:t>
      </w:r>
      <w:r>
        <w:rPr>
          <w:b/>
          <w:bCs/>
          <w:noProof/>
        </w:rPr>
        <w:t>171</w:t>
      </w:r>
      <w:r>
        <w:rPr>
          <w:bCs/>
          <w:noProof/>
        </w:rPr>
        <w:t xml:space="preserve">, </w:t>
      </w:r>
      <w:r>
        <w:rPr>
          <w:b/>
          <w:bCs/>
          <w:noProof/>
        </w:rPr>
        <w:t>175</w:t>
      </w:r>
      <w:r>
        <w:rPr>
          <w:bCs/>
          <w:noProof/>
        </w:rPr>
        <w:t xml:space="preserve">, </w:t>
      </w:r>
      <w:r>
        <w:rPr>
          <w:b/>
          <w:bCs/>
          <w:noProof/>
        </w:rPr>
        <w:t>176</w:t>
      </w:r>
      <w:r>
        <w:rPr>
          <w:bCs/>
          <w:noProof/>
        </w:rPr>
        <w:t xml:space="preserve">, </w:t>
      </w:r>
      <w:r>
        <w:rPr>
          <w:b/>
          <w:bCs/>
          <w:noProof/>
        </w:rPr>
        <w:t>177</w:t>
      </w:r>
    </w:p>
    <w:p w:rsidR="00FD610D" w:rsidRDefault="00FD610D">
      <w:pPr>
        <w:pStyle w:val="Index1"/>
        <w:tabs>
          <w:tab w:val="right" w:leader="dot" w:pos="2798"/>
        </w:tabs>
        <w:rPr>
          <w:bCs/>
          <w:noProof/>
        </w:rPr>
      </w:pPr>
      <w:r>
        <w:rPr>
          <w:noProof/>
        </w:rPr>
        <w:t>S. 236</w:t>
      </w:r>
      <w:r>
        <w:rPr>
          <w:noProof/>
        </w:rPr>
        <w:tab/>
      </w:r>
      <w:r>
        <w:rPr>
          <w:b/>
          <w:bCs/>
          <w:noProof/>
        </w:rPr>
        <w:t>2</w:t>
      </w:r>
    </w:p>
    <w:p w:rsidR="00FD610D" w:rsidRDefault="00FD610D">
      <w:pPr>
        <w:pStyle w:val="Index1"/>
        <w:tabs>
          <w:tab w:val="right" w:leader="dot" w:pos="2798"/>
        </w:tabs>
        <w:rPr>
          <w:bCs/>
          <w:noProof/>
        </w:rPr>
      </w:pPr>
      <w:r>
        <w:rPr>
          <w:noProof/>
        </w:rPr>
        <w:t>S. 243</w:t>
      </w:r>
      <w:r>
        <w:rPr>
          <w:noProof/>
        </w:rPr>
        <w:tab/>
      </w:r>
      <w:r>
        <w:rPr>
          <w:b/>
          <w:bCs/>
          <w:noProof/>
        </w:rPr>
        <w:t>85</w:t>
      </w:r>
      <w:r>
        <w:rPr>
          <w:bCs/>
          <w:noProof/>
        </w:rPr>
        <w:t xml:space="preserve">, </w:t>
      </w:r>
      <w:r>
        <w:rPr>
          <w:b/>
          <w:bCs/>
          <w:noProof/>
        </w:rPr>
        <w:t>87</w:t>
      </w:r>
      <w:r>
        <w:rPr>
          <w:bCs/>
          <w:noProof/>
        </w:rPr>
        <w:t xml:space="preserve">, </w:t>
      </w:r>
      <w:r>
        <w:rPr>
          <w:b/>
          <w:bCs/>
          <w:noProof/>
        </w:rPr>
        <w:t>89</w:t>
      </w:r>
    </w:p>
    <w:p w:rsidR="00FD610D" w:rsidRDefault="00FD610D">
      <w:pPr>
        <w:pStyle w:val="Index1"/>
        <w:tabs>
          <w:tab w:val="right" w:leader="dot" w:pos="2798"/>
        </w:tabs>
        <w:rPr>
          <w:bCs/>
          <w:noProof/>
        </w:rPr>
      </w:pPr>
      <w:r>
        <w:rPr>
          <w:noProof/>
        </w:rPr>
        <w:t>S. 506</w:t>
      </w:r>
      <w:r>
        <w:rPr>
          <w:noProof/>
        </w:rPr>
        <w:tab/>
      </w:r>
      <w:r>
        <w:rPr>
          <w:b/>
          <w:bCs/>
          <w:noProof/>
        </w:rPr>
        <w:t>3</w:t>
      </w:r>
    </w:p>
    <w:p w:rsidR="00FD610D" w:rsidRDefault="00FD610D">
      <w:pPr>
        <w:pStyle w:val="Index1"/>
        <w:tabs>
          <w:tab w:val="right" w:leader="dot" w:pos="2798"/>
        </w:tabs>
        <w:rPr>
          <w:bCs/>
          <w:noProof/>
        </w:rPr>
      </w:pPr>
      <w:r>
        <w:rPr>
          <w:noProof/>
        </w:rPr>
        <w:t>S. 533</w:t>
      </w:r>
      <w:r>
        <w:rPr>
          <w:noProof/>
        </w:rPr>
        <w:tab/>
      </w:r>
      <w:r>
        <w:rPr>
          <w:b/>
          <w:bCs/>
          <w:noProof/>
        </w:rPr>
        <w:t>3</w:t>
      </w:r>
    </w:p>
    <w:p w:rsidR="00FD610D" w:rsidRDefault="00FD610D">
      <w:pPr>
        <w:pStyle w:val="Index1"/>
        <w:tabs>
          <w:tab w:val="right" w:leader="dot" w:pos="2798"/>
        </w:tabs>
        <w:rPr>
          <w:bCs/>
          <w:noProof/>
        </w:rPr>
      </w:pPr>
      <w:r>
        <w:rPr>
          <w:noProof/>
        </w:rPr>
        <w:t>S. 560</w:t>
      </w:r>
      <w:r>
        <w:rPr>
          <w:noProof/>
        </w:rPr>
        <w:tab/>
      </w:r>
      <w:r>
        <w:rPr>
          <w:b/>
          <w:bCs/>
          <w:noProof/>
        </w:rPr>
        <w:t>90</w:t>
      </w:r>
      <w:r>
        <w:rPr>
          <w:bCs/>
          <w:noProof/>
        </w:rPr>
        <w:t xml:space="preserve">, </w:t>
      </w:r>
      <w:r>
        <w:rPr>
          <w:b/>
          <w:bCs/>
          <w:noProof/>
        </w:rPr>
        <w:t>91</w:t>
      </w:r>
      <w:r>
        <w:rPr>
          <w:bCs/>
          <w:noProof/>
        </w:rPr>
        <w:t xml:space="preserve">, </w:t>
      </w:r>
      <w:r>
        <w:rPr>
          <w:b/>
          <w:bCs/>
          <w:noProof/>
        </w:rPr>
        <w:t>92</w:t>
      </w:r>
      <w:r>
        <w:rPr>
          <w:bCs/>
          <w:noProof/>
        </w:rPr>
        <w:t xml:space="preserve">, </w:t>
      </w:r>
      <w:r>
        <w:rPr>
          <w:b/>
          <w:bCs/>
          <w:noProof/>
        </w:rPr>
        <w:t>93</w:t>
      </w:r>
    </w:p>
    <w:p w:rsidR="00FD610D" w:rsidRDefault="00FD610D">
      <w:pPr>
        <w:pStyle w:val="Index1"/>
        <w:tabs>
          <w:tab w:val="right" w:leader="dot" w:pos="2798"/>
        </w:tabs>
        <w:rPr>
          <w:bCs/>
          <w:noProof/>
        </w:rPr>
      </w:pPr>
      <w:r>
        <w:rPr>
          <w:noProof/>
        </w:rPr>
        <w:t>S. 628</w:t>
      </w:r>
      <w:r>
        <w:rPr>
          <w:noProof/>
        </w:rPr>
        <w:tab/>
      </w:r>
      <w:r>
        <w:rPr>
          <w:b/>
          <w:bCs/>
          <w:noProof/>
        </w:rPr>
        <w:t>4</w:t>
      </w:r>
    </w:p>
    <w:p w:rsidR="00FD610D" w:rsidRDefault="00FD610D">
      <w:pPr>
        <w:pStyle w:val="Index1"/>
        <w:tabs>
          <w:tab w:val="right" w:leader="dot" w:pos="2798"/>
        </w:tabs>
        <w:rPr>
          <w:bCs/>
          <w:noProof/>
        </w:rPr>
      </w:pPr>
      <w:r>
        <w:rPr>
          <w:noProof/>
        </w:rPr>
        <w:t>S. 901</w:t>
      </w:r>
      <w:r>
        <w:rPr>
          <w:noProof/>
        </w:rPr>
        <w:tab/>
      </w:r>
      <w:r>
        <w:rPr>
          <w:b/>
          <w:bCs/>
          <w:noProof/>
        </w:rPr>
        <w:t>106</w:t>
      </w:r>
      <w:r>
        <w:rPr>
          <w:bCs/>
          <w:noProof/>
        </w:rPr>
        <w:t xml:space="preserve">, </w:t>
      </w:r>
      <w:r>
        <w:rPr>
          <w:b/>
          <w:bCs/>
          <w:noProof/>
        </w:rPr>
        <w:t>107</w:t>
      </w:r>
      <w:r>
        <w:rPr>
          <w:bCs/>
          <w:noProof/>
        </w:rPr>
        <w:t xml:space="preserve">, </w:t>
      </w:r>
      <w:r>
        <w:rPr>
          <w:b/>
          <w:bCs/>
          <w:noProof/>
        </w:rPr>
        <w:t>114</w:t>
      </w:r>
    </w:p>
    <w:p w:rsidR="00FD610D" w:rsidRDefault="00FD610D">
      <w:pPr>
        <w:pStyle w:val="Index1"/>
        <w:tabs>
          <w:tab w:val="right" w:leader="dot" w:pos="2798"/>
        </w:tabs>
        <w:rPr>
          <w:bCs/>
          <w:noProof/>
        </w:rPr>
      </w:pPr>
      <w:r>
        <w:rPr>
          <w:noProof/>
        </w:rPr>
        <w:t>S. 935</w:t>
      </w:r>
      <w:r>
        <w:rPr>
          <w:noProof/>
        </w:rPr>
        <w:tab/>
      </w:r>
      <w:r>
        <w:rPr>
          <w:b/>
          <w:bCs/>
          <w:noProof/>
        </w:rPr>
        <w:t>193</w:t>
      </w:r>
      <w:r>
        <w:rPr>
          <w:bCs/>
          <w:noProof/>
        </w:rPr>
        <w:t xml:space="preserve">, </w:t>
      </w:r>
      <w:r>
        <w:rPr>
          <w:b/>
          <w:bCs/>
          <w:noProof/>
        </w:rPr>
        <w:t>194</w:t>
      </w:r>
    </w:p>
    <w:p w:rsidR="00FD610D" w:rsidRDefault="00FD610D">
      <w:pPr>
        <w:pStyle w:val="Index1"/>
        <w:tabs>
          <w:tab w:val="right" w:leader="dot" w:pos="2798"/>
        </w:tabs>
        <w:rPr>
          <w:bCs/>
          <w:noProof/>
        </w:rPr>
      </w:pPr>
      <w:r>
        <w:rPr>
          <w:noProof/>
        </w:rPr>
        <w:t>S. 968</w:t>
      </w:r>
      <w:r>
        <w:rPr>
          <w:noProof/>
        </w:rPr>
        <w:tab/>
      </w:r>
      <w:r>
        <w:rPr>
          <w:b/>
          <w:bCs/>
          <w:noProof/>
        </w:rPr>
        <w:t>192</w:t>
      </w:r>
      <w:r>
        <w:rPr>
          <w:bCs/>
          <w:noProof/>
        </w:rPr>
        <w:t xml:space="preserve">, </w:t>
      </w:r>
      <w:r>
        <w:rPr>
          <w:b/>
          <w:bCs/>
          <w:noProof/>
        </w:rPr>
        <w:t>193</w:t>
      </w:r>
    </w:p>
    <w:p w:rsidR="00FD610D" w:rsidRDefault="00FD610D">
      <w:pPr>
        <w:pStyle w:val="Index1"/>
        <w:tabs>
          <w:tab w:val="right" w:leader="dot" w:pos="2798"/>
        </w:tabs>
        <w:rPr>
          <w:bCs/>
          <w:noProof/>
        </w:rPr>
      </w:pPr>
      <w:r>
        <w:rPr>
          <w:noProof/>
        </w:rPr>
        <w:t>S. 1011</w:t>
      </w:r>
      <w:r>
        <w:rPr>
          <w:noProof/>
        </w:rPr>
        <w:tab/>
      </w:r>
      <w:r>
        <w:rPr>
          <w:b/>
          <w:bCs/>
          <w:noProof/>
        </w:rPr>
        <w:t>4</w:t>
      </w:r>
    </w:p>
    <w:p w:rsidR="00FD610D" w:rsidRDefault="00FD610D">
      <w:pPr>
        <w:pStyle w:val="Index1"/>
        <w:tabs>
          <w:tab w:val="right" w:leader="dot" w:pos="2798"/>
        </w:tabs>
        <w:rPr>
          <w:bCs/>
          <w:noProof/>
        </w:rPr>
      </w:pPr>
      <w:r>
        <w:rPr>
          <w:noProof/>
        </w:rPr>
        <w:t>S. 1024</w:t>
      </w:r>
      <w:r>
        <w:rPr>
          <w:noProof/>
        </w:rPr>
        <w:tab/>
      </w:r>
      <w:r>
        <w:rPr>
          <w:b/>
          <w:bCs/>
          <w:noProof/>
        </w:rPr>
        <w:t>27</w:t>
      </w:r>
    </w:p>
    <w:p w:rsidR="00FD610D" w:rsidRDefault="00FD610D">
      <w:pPr>
        <w:pStyle w:val="Index1"/>
        <w:tabs>
          <w:tab w:val="right" w:leader="dot" w:pos="2798"/>
        </w:tabs>
        <w:rPr>
          <w:bCs/>
          <w:noProof/>
        </w:rPr>
      </w:pPr>
      <w:r>
        <w:rPr>
          <w:noProof/>
        </w:rPr>
        <w:t>S. 1025</w:t>
      </w:r>
      <w:r>
        <w:rPr>
          <w:noProof/>
        </w:rPr>
        <w:tab/>
      </w:r>
      <w:r>
        <w:rPr>
          <w:b/>
          <w:bCs/>
          <w:noProof/>
        </w:rPr>
        <w:t>5</w:t>
      </w:r>
    </w:p>
    <w:p w:rsidR="00FD610D" w:rsidRDefault="00FD610D">
      <w:pPr>
        <w:pStyle w:val="Index1"/>
        <w:tabs>
          <w:tab w:val="right" w:leader="dot" w:pos="2798"/>
        </w:tabs>
        <w:rPr>
          <w:bCs/>
          <w:noProof/>
        </w:rPr>
      </w:pPr>
      <w:r>
        <w:rPr>
          <w:noProof/>
        </w:rPr>
        <w:t>S. 1031</w:t>
      </w:r>
      <w:r>
        <w:rPr>
          <w:noProof/>
        </w:rPr>
        <w:tab/>
      </w:r>
      <w:r>
        <w:rPr>
          <w:b/>
          <w:bCs/>
          <w:noProof/>
        </w:rPr>
        <w:t>5</w:t>
      </w:r>
    </w:p>
    <w:p w:rsidR="00FD610D" w:rsidRDefault="00FD610D">
      <w:pPr>
        <w:pStyle w:val="Index1"/>
        <w:tabs>
          <w:tab w:val="right" w:leader="dot" w:pos="2798"/>
        </w:tabs>
        <w:rPr>
          <w:bCs/>
          <w:noProof/>
        </w:rPr>
      </w:pPr>
      <w:r>
        <w:rPr>
          <w:noProof/>
        </w:rPr>
        <w:t>S. 1045</w:t>
      </w:r>
      <w:r>
        <w:rPr>
          <w:noProof/>
        </w:rPr>
        <w:tab/>
      </w:r>
      <w:r>
        <w:rPr>
          <w:b/>
          <w:bCs/>
          <w:noProof/>
        </w:rPr>
        <w:t>6</w:t>
      </w:r>
    </w:p>
    <w:p w:rsidR="00FD610D" w:rsidRDefault="00FD610D">
      <w:pPr>
        <w:pStyle w:val="Index1"/>
        <w:tabs>
          <w:tab w:val="right" w:leader="dot" w:pos="2798"/>
        </w:tabs>
        <w:rPr>
          <w:bCs/>
          <w:noProof/>
        </w:rPr>
      </w:pPr>
      <w:r>
        <w:rPr>
          <w:noProof/>
        </w:rPr>
        <w:t>S. 1077</w:t>
      </w:r>
      <w:r>
        <w:rPr>
          <w:noProof/>
        </w:rPr>
        <w:tab/>
      </w:r>
      <w:r>
        <w:rPr>
          <w:b/>
          <w:bCs/>
          <w:noProof/>
        </w:rPr>
        <w:t>54</w:t>
      </w:r>
      <w:r>
        <w:rPr>
          <w:bCs/>
          <w:noProof/>
        </w:rPr>
        <w:t xml:space="preserve">, </w:t>
      </w:r>
      <w:r>
        <w:rPr>
          <w:b/>
          <w:bCs/>
          <w:noProof/>
        </w:rPr>
        <w:t>55</w:t>
      </w:r>
      <w:r>
        <w:rPr>
          <w:bCs/>
          <w:noProof/>
        </w:rPr>
        <w:t xml:space="preserve">, </w:t>
      </w:r>
      <w:r>
        <w:rPr>
          <w:b/>
          <w:bCs/>
          <w:noProof/>
        </w:rPr>
        <w:t>76</w:t>
      </w:r>
      <w:r>
        <w:rPr>
          <w:bCs/>
          <w:noProof/>
        </w:rPr>
        <w:t xml:space="preserve">, </w:t>
      </w:r>
      <w:r>
        <w:rPr>
          <w:b/>
          <w:bCs/>
          <w:noProof/>
        </w:rPr>
        <w:t>77</w:t>
      </w:r>
    </w:p>
    <w:p w:rsidR="00FD610D" w:rsidRDefault="00FD610D">
      <w:pPr>
        <w:pStyle w:val="Index1"/>
        <w:tabs>
          <w:tab w:val="right" w:leader="dot" w:pos="2798"/>
        </w:tabs>
        <w:rPr>
          <w:bCs/>
          <w:noProof/>
        </w:rPr>
      </w:pPr>
      <w:r>
        <w:rPr>
          <w:noProof/>
        </w:rPr>
        <w:t>S. 1087</w:t>
      </w:r>
      <w:r>
        <w:rPr>
          <w:noProof/>
        </w:rPr>
        <w:tab/>
      </w:r>
      <w:r>
        <w:rPr>
          <w:b/>
          <w:bCs/>
          <w:noProof/>
        </w:rPr>
        <w:t>28</w:t>
      </w:r>
      <w:r>
        <w:rPr>
          <w:bCs/>
          <w:noProof/>
        </w:rPr>
        <w:t xml:space="preserve">, </w:t>
      </w:r>
      <w:r>
        <w:rPr>
          <w:b/>
          <w:bCs/>
          <w:noProof/>
        </w:rPr>
        <w:t>30</w:t>
      </w:r>
      <w:r>
        <w:rPr>
          <w:bCs/>
          <w:noProof/>
        </w:rPr>
        <w:t xml:space="preserve">, </w:t>
      </w:r>
      <w:r>
        <w:rPr>
          <w:b/>
          <w:bCs/>
          <w:noProof/>
        </w:rPr>
        <w:t>35</w:t>
      </w:r>
      <w:r>
        <w:rPr>
          <w:bCs/>
          <w:noProof/>
        </w:rPr>
        <w:t xml:space="preserve">, </w:t>
      </w:r>
      <w:r>
        <w:rPr>
          <w:b/>
          <w:bCs/>
          <w:noProof/>
        </w:rPr>
        <w:t>36</w:t>
      </w:r>
    </w:p>
    <w:p w:rsidR="00FD610D" w:rsidRDefault="00FD610D">
      <w:pPr>
        <w:pStyle w:val="Index1"/>
        <w:tabs>
          <w:tab w:val="right" w:leader="dot" w:pos="2798"/>
        </w:tabs>
        <w:rPr>
          <w:bCs/>
          <w:noProof/>
        </w:rPr>
      </w:pPr>
      <w:r>
        <w:rPr>
          <w:noProof/>
        </w:rPr>
        <w:t>S. 1090</w:t>
      </w:r>
      <w:r>
        <w:rPr>
          <w:noProof/>
        </w:rPr>
        <w:tab/>
      </w:r>
      <w:r>
        <w:rPr>
          <w:b/>
          <w:bCs/>
          <w:noProof/>
        </w:rPr>
        <w:t>77</w:t>
      </w:r>
      <w:r>
        <w:rPr>
          <w:bCs/>
          <w:noProof/>
        </w:rPr>
        <w:t xml:space="preserve">, </w:t>
      </w:r>
      <w:r>
        <w:rPr>
          <w:b/>
          <w:bCs/>
          <w:noProof/>
        </w:rPr>
        <w:t>78</w:t>
      </w:r>
      <w:r>
        <w:rPr>
          <w:bCs/>
          <w:noProof/>
        </w:rPr>
        <w:t xml:space="preserve">, </w:t>
      </w:r>
      <w:r>
        <w:rPr>
          <w:b/>
          <w:bCs/>
          <w:noProof/>
        </w:rPr>
        <w:t>81</w:t>
      </w:r>
    </w:p>
    <w:p w:rsidR="00FD610D" w:rsidRDefault="00FD610D">
      <w:pPr>
        <w:pStyle w:val="Index1"/>
        <w:tabs>
          <w:tab w:val="right" w:leader="dot" w:pos="2798"/>
        </w:tabs>
        <w:rPr>
          <w:bCs/>
          <w:noProof/>
        </w:rPr>
      </w:pPr>
      <w:r>
        <w:rPr>
          <w:noProof/>
        </w:rPr>
        <w:t>S. 1092</w:t>
      </w:r>
      <w:r>
        <w:rPr>
          <w:noProof/>
        </w:rPr>
        <w:tab/>
      </w:r>
      <w:r>
        <w:rPr>
          <w:b/>
          <w:bCs/>
          <w:noProof/>
        </w:rPr>
        <w:t>7</w:t>
      </w:r>
    </w:p>
    <w:p w:rsidR="00FD610D" w:rsidRDefault="00FD610D">
      <w:pPr>
        <w:pStyle w:val="Index1"/>
        <w:tabs>
          <w:tab w:val="right" w:leader="dot" w:pos="2798"/>
        </w:tabs>
        <w:rPr>
          <w:bCs/>
          <w:noProof/>
        </w:rPr>
      </w:pPr>
      <w:r>
        <w:rPr>
          <w:noProof/>
        </w:rPr>
        <w:t>S. 1106</w:t>
      </w:r>
      <w:r>
        <w:rPr>
          <w:noProof/>
        </w:rPr>
        <w:tab/>
      </w:r>
      <w:r>
        <w:rPr>
          <w:b/>
          <w:bCs/>
          <w:noProof/>
        </w:rPr>
        <w:t>36</w:t>
      </w:r>
      <w:r>
        <w:rPr>
          <w:bCs/>
          <w:noProof/>
        </w:rPr>
        <w:t xml:space="preserve">, </w:t>
      </w:r>
      <w:r>
        <w:rPr>
          <w:b/>
          <w:bCs/>
          <w:noProof/>
        </w:rPr>
        <w:t>38</w:t>
      </w:r>
      <w:r>
        <w:rPr>
          <w:bCs/>
          <w:noProof/>
        </w:rPr>
        <w:t xml:space="preserve">, </w:t>
      </w:r>
      <w:r>
        <w:rPr>
          <w:b/>
          <w:bCs/>
          <w:noProof/>
        </w:rPr>
        <w:t>42</w:t>
      </w:r>
    </w:p>
    <w:p w:rsidR="00FD610D" w:rsidRDefault="00FD610D">
      <w:pPr>
        <w:pStyle w:val="Index1"/>
        <w:tabs>
          <w:tab w:val="right" w:leader="dot" w:pos="2798"/>
        </w:tabs>
        <w:rPr>
          <w:bCs/>
          <w:noProof/>
        </w:rPr>
      </w:pPr>
      <w:r>
        <w:rPr>
          <w:noProof/>
        </w:rPr>
        <w:t>S. 1180</w:t>
      </w:r>
      <w:r>
        <w:rPr>
          <w:noProof/>
        </w:rPr>
        <w:tab/>
      </w:r>
      <w:r>
        <w:rPr>
          <w:b/>
          <w:bCs/>
          <w:noProof/>
        </w:rPr>
        <w:t>25</w:t>
      </w:r>
      <w:r>
        <w:rPr>
          <w:bCs/>
          <w:noProof/>
        </w:rPr>
        <w:t xml:space="preserve">, </w:t>
      </w:r>
      <w:r>
        <w:rPr>
          <w:b/>
          <w:bCs/>
          <w:noProof/>
        </w:rPr>
        <w:t>26</w:t>
      </w:r>
    </w:p>
    <w:p w:rsidR="00FD610D" w:rsidRDefault="00FD610D">
      <w:pPr>
        <w:pStyle w:val="Index1"/>
        <w:tabs>
          <w:tab w:val="right" w:leader="dot" w:pos="2798"/>
        </w:tabs>
        <w:rPr>
          <w:bCs/>
          <w:noProof/>
        </w:rPr>
      </w:pPr>
      <w:r>
        <w:rPr>
          <w:noProof/>
        </w:rPr>
        <w:t>S. 1237</w:t>
      </w:r>
      <w:r>
        <w:rPr>
          <w:noProof/>
        </w:rPr>
        <w:tab/>
      </w:r>
      <w:r>
        <w:rPr>
          <w:b/>
          <w:bCs/>
          <w:noProof/>
        </w:rPr>
        <w:t>7</w:t>
      </w:r>
    </w:p>
    <w:p w:rsidR="00FD610D" w:rsidRDefault="00FD610D">
      <w:pPr>
        <w:pStyle w:val="Index1"/>
        <w:tabs>
          <w:tab w:val="right" w:leader="dot" w:pos="2798"/>
        </w:tabs>
        <w:rPr>
          <w:bCs/>
          <w:noProof/>
        </w:rPr>
      </w:pPr>
      <w:r>
        <w:rPr>
          <w:noProof/>
        </w:rPr>
        <w:t>S. 1338</w:t>
      </w:r>
      <w:r>
        <w:rPr>
          <w:noProof/>
        </w:rPr>
        <w:tab/>
      </w:r>
      <w:r>
        <w:rPr>
          <w:b/>
          <w:bCs/>
          <w:noProof/>
        </w:rPr>
        <w:t>15</w:t>
      </w:r>
    </w:p>
    <w:p w:rsidR="00FD610D" w:rsidRDefault="00FD610D">
      <w:pPr>
        <w:pStyle w:val="Index1"/>
        <w:tabs>
          <w:tab w:val="right" w:leader="dot" w:pos="2798"/>
        </w:tabs>
        <w:rPr>
          <w:bCs/>
          <w:noProof/>
        </w:rPr>
      </w:pPr>
      <w:r>
        <w:rPr>
          <w:noProof/>
        </w:rPr>
        <w:t>S. 1339</w:t>
      </w:r>
      <w:r>
        <w:rPr>
          <w:noProof/>
        </w:rPr>
        <w:tab/>
      </w:r>
      <w:r>
        <w:rPr>
          <w:b/>
          <w:bCs/>
          <w:noProof/>
        </w:rPr>
        <w:t>16</w:t>
      </w:r>
    </w:p>
    <w:p w:rsidR="00FD610D" w:rsidRDefault="00FD610D">
      <w:pPr>
        <w:pStyle w:val="Index1"/>
        <w:tabs>
          <w:tab w:val="right" w:leader="dot" w:pos="2798"/>
        </w:tabs>
        <w:rPr>
          <w:bCs/>
          <w:noProof/>
        </w:rPr>
      </w:pPr>
      <w:r>
        <w:rPr>
          <w:noProof/>
        </w:rPr>
        <w:t>S. 1340</w:t>
      </w:r>
      <w:r>
        <w:rPr>
          <w:noProof/>
        </w:rPr>
        <w:tab/>
      </w:r>
      <w:r>
        <w:rPr>
          <w:b/>
          <w:bCs/>
          <w:noProof/>
        </w:rPr>
        <w:t>16</w:t>
      </w:r>
    </w:p>
    <w:p w:rsidR="00FD610D" w:rsidRDefault="00FD610D">
      <w:pPr>
        <w:pStyle w:val="Index1"/>
        <w:tabs>
          <w:tab w:val="right" w:leader="dot" w:pos="2798"/>
        </w:tabs>
        <w:rPr>
          <w:bCs/>
          <w:noProof/>
        </w:rPr>
      </w:pPr>
      <w:r>
        <w:rPr>
          <w:noProof/>
        </w:rPr>
        <w:t>S. 1341</w:t>
      </w:r>
      <w:r>
        <w:rPr>
          <w:noProof/>
        </w:rPr>
        <w:tab/>
      </w:r>
      <w:r>
        <w:rPr>
          <w:b/>
          <w:bCs/>
          <w:noProof/>
        </w:rPr>
        <w:t>16</w:t>
      </w:r>
    </w:p>
    <w:p w:rsidR="00FD610D" w:rsidRDefault="00FD610D">
      <w:pPr>
        <w:pStyle w:val="Index1"/>
        <w:tabs>
          <w:tab w:val="right" w:leader="dot" w:pos="2798"/>
        </w:tabs>
        <w:rPr>
          <w:bCs/>
          <w:noProof/>
        </w:rPr>
      </w:pPr>
      <w:r>
        <w:rPr>
          <w:noProof/>
        </w:rPr>
        <w:t>S. 1342</w:t>
      </w:r>
      <w:r>
        <w:rPr>
          <w:noProof/>
        </w:rPr>
        <w:tab/>
      </w:r>
      <w:r>
        <w:rPr>
          <w:b/>
          <w:bCs/>
          <w:noProof/>
        </w:rPr>
        <w:t>16</w:t>
      </w:r>
    </w:p>
    <w:p w:rsidR="00FD610D" w:rsidRDefault="00FD610D">
      <w:pPr>
        <w:pStyle w:val="Index1"/>
        <w:tabs>
          <w:tab w:val="right" w:leader="dot" w:pos="2798"/>
        </w:tabs>
        <w:rPr>
          <w:bCs/>
          <w:noProof/>
        </w:rPr>
      </w:pPr>
      <w:r>
        <w:rPr>
          <w:noProof/>
        </w:rPr>
        <w:t>S. 1343</w:t>
      </w:r>
      <w:r>
        <w:rPr>
          <w:noProof/>
        </w:rPr>
        <w:tab/>
      </w:r>
      <w:r>
        <w:rPr>
          <w:b/>
          <w:bCs/>
          <w:noProof/>
        </w:rPr>
        <w:t>17</w:t>
      </w:r>
    </w:p>
    <w:p w:rsidR="00FD610D" w:rsidRDefault="00FD610D">
      <w:pPr>
        <w:pStyle w:val="Index1"/>
        <w:tabs>
          <w:tab w:val="right" w:leader="dot" w:pos="2798"/>
        </w:tabs>
        <w:rPr>
          <w:bCs/>
          <w:noProof/>
        </w:rPr>
      </w:pPr>
      <w:r>
        <w:rPr>
          <w:noProof/>
        </w:rPr>
        <w:t>S. 1344</w:t>
      </w:r>
      <w:r>
        <w:rPr>
          <w:noProof/>
        </w:rPr>
        <w:tab/>
      </w:r>
      <w:r>
        <w:rPr>
          <w:b/>
          <w:bCs/>
          <w:noProof/>
        </w:rPr>
        <w:t>17</w:t>
      </w:r>
    </w:p>
    <w:p w:rsidR="00FD610D" w:rsidRDefault="00FD610D">
      <w:pPr>
        <w:pStyle w:val="Index1"/>
        <w:tabs>
          <w:tab w:val="right" w:leader="dot" w:pos="2798"/>
        </w:tabs>
        <w:rPr>
          <w:bCs/>
          <w:noProof/>
        </w:rPr>
      </w:pPr>
      <w:r>
        <w:rPr>
          <w:noProof/>
        </w:rPr>
        <w:t>S. 1345</w:t>
      </w:r>
      <w:r>
        <w:rPr>
          <w:noProof/>
        </w:rPr>
        <w:tab/>
      </w:r>
      <w:r>
        <w:rPr>
          <w:b/>
          <w:bCs/>
          <w:noProof/>
        </w:rPr>
        <w:t>17</w:t>
      </w:r>
    </w:p>
    <w:p w:rsidR="00FD610D" w:rsidRDefault="00FD610D">
      <w:pPr>
        <w:pStyle w:val="Index1"/>
        <w:tabs>
          <w:tab w:val="right" w:leader="dot" w:pos="2798"/>
        </w:tabs>
        <w:rPr>
          <w:bCs/>
          <w:noProof/>
        </w:rPr>
      </w:pPr>
      <w:r>
        <w:rPr>
          <w:noProof/>
        </w:rPr>
        <w:t>S. 1346</w:t>
      </w:r>
      <w:r>
        <w:rPr>
          <w:noProof/>
        </w:rPr>
        <w:tab/>
      </w:r>
      <w:r>
        <w:rPr>
          <w:b/>
          <w:bCs/>
          <w:noProof/>
        </w:rPr>
        <w:t>17</w:t>
      </w:r>
    </w:p>
    <w:p w:rsidR="00FD610D" w:rsidRDefault="00FD610D">
      <w:pPr>
        <w:pStyle w:val="Index1"/>
        <w:tabs>
          <w:tab w:val="right" w:leader="dot" w:pos="2798"/>
        </w:tabs>
        <w:rPr>
          <w:bCs/>
          <w:noProof/>
        </w:rPr>
      </w:pPr>
      <w:r>
        <w:rPr>
          <w:noProof/>
        </w:rPr>
        <w:t>S. 1347</w:t>
      </w:r>
      <w:r>
        <w:rPr>
          <w:noProof/>
        </w:rPr>
        <w:tab/>
      </w:r>
      <w:r>
        <w:rPr>
          <w:b/>
          <w:bCs/>
          <w:noProof/>
        </w:rPr>
        <w:t>18</w:t>
      </w:r>
    </w:p>
    <w:p w:rsidR="00FD610D" w:rsidRDefault="00FD610D">
      <w:pPr>
        <w:pStyle w:val="Index1"/>
        <w:tabs>
          <w:tab w:val="right" w:leader="dot" w:pos="2798"/>
        </w:tabs>
        <w:rPr>
          <w:bCs/>
          <w:noProof/>
        </w:rPr>
      </w:pPr>
      <w:r>
        <w:rPr>
          <w:noProof/>
        </w:rPr>
        <w:t>S. 1348</w:t>
      </w:r>
      <w:r>
        <w:rPr>
          <w:noProof/>
        </w:rPr>
        <w:tab/>
      </w:r>
      <w:r>
        <w:rPr>
          <w:b/>
          <w:bCs/>
          <w:noProof/>
        </w:rPr>
        <w:t>18</w:t>
      </w:r>
    </w:p>
    <w:p w:rsidR="00FD610D" w:rsidRDefault="00FD610D">
      <w:pPr>
        <w:pStyle w:val="Index1"/>
        <w:tabs>
          <w:tab w:val="right" w:leader="dot" w:pos="2798"/>
        </w:tabs>
        <w:rPr>
          <w:bCs/>
          <w:noProof/>
        </w:rPr>
      </w:pPr>
      <w:r>
        <w:rPr>
          <w:noProof/>
        </w:rPr>
        <w:t>S. 1349</w:t>
      </w:r>
      <w:r>
        <w:rPr>
          <w:noProof/>
        </w:rPr>
        <w:tab/>
      </w:r>
      <w:r>
        <w:rPr>
          <w:b/>
          <w:bCs/>
          <w:noProof/>
        </w:rPr>
        <w:t>19</w:t>
      </w:r>
    </w:p>
    <w:p w:rsidR="00FD610D" w:rsidRDefault="00FD610D">
      <w:pPr>
        <w:pStyle w:val="Index1"/>
        <w:tabs>
          <w:tab w:val="right" w:leader="dot" w:pos="2798"/>
        </w:tabs>
        <w:rPr>
          <w:bCs/>
          <w:noProof/>
        </w:rPr>
      </w:pPr>
      <w:r>
        <w:rPr>
          <w:noProof/>
        </w:rPr>
        <w:t>S. 1350</w:t>
      </w:r>
      <w:r>
        <w:rPr>
          <w:noProof/>
        </w:rPr>
        <w:tab/>
      </w:r>
      <w:r>
        <w:rPr>
          <w:b/>
          <w:bCs/>
          <w:noProof/>
        </w:rPr>
        <w:t>19</w:t>
      </w:r>
    </w:p>
    <w:p w:rsidR="00FD610D" w:rsidRDefault="00FD610D">
      <w:pPr>
        <w:pStyle w:val="Index1"/>
        <w:tabs>
          <w:tab w:val="right" w:leader="dot" w:pos="2798"/>
        </w:tabs>
        <w:rPr>
          <w:bCs/>
          <w:noProof/>
        </w:rPr>
      </w:pPr>
      <w:r>
        <w:rPr>
          <w:noProof/>
        </w:rPr>
        <w:t>S. 1351</w:t>
      </w:r>
      <w:r>
        <w:rPr>
          <w:noProof/>
        </w:rPr>
        <w:tab/>
      </w:r>
      <w:r>
        <w:rPr>
          <w:b/>
          <w:bCs/>
          <w:noProof/>
        </w:rPr>
        <w:t>19</w:t>
      </w:r>
    </w:p>
    <w:p w:rsidR="00FD610D" w:rsidRDefault="00FD610D">
      <w:pPr>
        <w:pStyle w:val="Index1"/>
        <w:tabs>
          <w:tab w:val="right" w:leader="dot" w:pos="2798"/>
        </w:tabs>
        <w:rPr>
          <w:bCs/>
          <w:noProof/>
        </w:rPr>
      </w:pPr>
      <w:r>
        <w:rPr>
          <w:noProof/>
        </w:rPr>
        <w:t>S. 1352</w:t>
      </w:r>
      <w:r>
        <w:rPr>
          <w:noProof/>
        </w:rPr>
        <w:tab/>
      </w:r>
      <w:r>
        <w:rPr>
          <w:b/>
          <w:bCs/>
          <w:noProof/>
        </w:rPr>
        <w:t>20</w:t>
      </w:r>
    </w:p>
    <w:p w:rsidR="00FD610D" w:rsidRDefault="00FD610D">
      <w:pPr>
        <w:pStyle w:val="Index1"/>
        <w:tabs>
          <w:tab w:val="right" w:leader="dot" w:pos="2798"/>
        </w:tabs>
        <w:rPr>
          <w:bCs/>
          <w:noProof/>
        </w:rPr>
      </w:pPr>
      <w:r>
        <w:rPr>
          <w:noProof/>
        </w:rPr>
        <w:t>S. 1353</w:t>
      </w:r>
      <w:r>
        <w:rPr>
          <w:noProof/>
        </w:rPr>
        <w:tab/>
      </w:r>
      <w:r>
        <w:rPr>
          <w:b/>
          <w:bCs/>
          <w:noProof/>
        </w:rPr>
        <w:t>20</w:t>
      </w:r>
    </w:p>
    <w:p w:rsidR="00FD610D" w:rsidRDefault="00FD610D">
      <w:pPr>
        <w:pStyle w:val="Index1"/>
        <w:tabs>
          <w:tab w:val="right" w:leader="dot" w:pos="2798"/>
        </w:tabs>
        <w:rPr>
          <w:bCs/>
          <w:noProof/>
        </w:rPr>
      </w:pPr>
      <w:r>
        <w:rPr>
          <w:noProof/>
        </w:rPr>
        <w:t>S. 1354</w:t>
      </w:r>
      <w:r>
        <w:rPr>
          <w:noProof/>
        </w:rPr>
        <w:tab/>
      </w:r>
      <w:r>
        <w:rPr>
          <w:b/>
          <w:bCs/>
          <w:noProof/>
        </w:rPr>
        <w:t>20</w:t>
      </w:r>
    </w:p>
    <w:p w:rsidR="00FD610D" w:rsidRDefault="00FD610D">
      <w:pPr>
        <w:pStyle w:val="Index1"/>
        <w:tabs>
          <w:tab w:val="right" w:leader="dot" w:pos="2798"/>
        </w:tabs>
        <w:rPr>
          <w:bCs/>
          <w:noProof/>
        </w:rPr>
      </w:pPr>
      <w:r>
        <w:rPr>
          <w:noProof/>
        </w:rPr>
        <w:t>S. 1355</w:t>
      </w:r>
      <w:r>
        <w:rPr>
          <w:noProof/>
        </w:rPr>
        <w:tab/>
      </w:r>
      <w:r>
        <w:rPr>
          <w:b/>
          <w:bCs/>
          <w:noProof/>
        </w:rPr>
        <w:t>21</w:t>
      </w:r>
    </w:p>
    <w:p w:rsidR="00FD610D" w:rsidRDefault="00FD610D">
      <w:pPr>
        <w:pStyle w:val="Index1"/>
        <w:tabs>
          <w:tab w:val="right" w:leader="dot" w:pos="2798"/>
        </w:tabs>
        <w:rPr>
          <w:bCs/>
          <w:noProof/>
        </w:rPr>
      </w:pPr>
      <w:r>
        <w:rPr>
          <w:noProof/>
        </w:rPr>
        <w:t>S. 1356</w:t>
      </w:r>
      <w:r>
        <w:rPr>
          <w:noProof/>
        </w:rPr>
        <w:tab/>
      </w:r>
      <w:r>
        <w:rPr>
          <w:b/>
          <w:bCs/>
          <w:noProof/>
        </w:rPr>
        <w:t>21</w:t>
      </w:r>
    </w:p>
    <w:p w:rsidR="00FD610D" w:rsidRDefault="00FD610D">
      <w:pPr>
        <w:pStyle w:val="Index1"/>
        <w:tabs>
          <w:tab w:val="right" w:leader="dot" w:pos="2798"/>
        </w:tabs>
        <w:rPr>
          <w:bCs/>
          <w:noProof/>
        </w:rPr>
      </w:pPr>
      <w:r>
        <w:rPr>
          <w:noProof/>
        </w:rPr>
        <w:t>S. 1357</w:t>
      </w:r>
      <w:r>
        <w:rPr>
          <w:noProof/>
        </w:rPr>
        <w:tab/>
      </w:r>
      <w:r>
        <w:rPr>
          <w:b/>
          <w:bCs/>
          <w:noProof/>
        </w:rPr>
        <w:t>21</w:t>
      </w:r>
    </w:p>
    <w:p w:rsidR="00FD610D" w:rsidRDefault="00FD610D">
      <w:pPr>
        <w:pStyle w:val="Index1"/>
        <w:tabs>
          <w:tab w:val="right" w:leader="dot" w:pos="2798"/>
        </w:tabs>
        <w:rPr>
          <w:bCs/>
          <w:noProof/>
        </w:rPr>
      </w:pPr>
      <w:r>
        <w:rPr>
          <w:noProof/>
        </w:rPr>
        <w:t>S. 1358</w:t>
      </w:r>
      <w:r>
        <w:rPr>
          <w:noProof/>
        </w:rPr>
        <w:tab/>
      </w:r>
      <w:r>
        <w:rPr>
          <w:b/>
          <w:bCs/>
          <w:noProof/>
        </w:rPr>
        <w:t>22</w:t>
      </w:r>
    </w:p>
    <w:p w:rsidR="00FD610D" w:rsidRDefault="00FD610D">
      <w:pPr>
        <w:pStyle w:val="Index1"/>
        <w:tabs>
          <w:tab w:val="right" w:leader="dot" w:pos="2798"/>
        </w:tabs>
        <w:rPr>
          <w:bCs/>
          <w:noProof/>
        </w:rPr>
      </w:pPr>
      <w:r>
        <w:rPr>
          <w:noProof/>
        </w:rPr>
        <w:t>S. 1358</w:t>
      </w:r>
      <w:r>
        <w:rPr>
          <w:noProof/>
        </w:rPr>
        <w:tab/>
      </w:r>
      <w:r>
        <w:rPr>
          <w:b/>
          <w:bCs/>
          <w:noProof/>
        </w:rPr>
        <w:t>23</w:t>
      </w:r>
    </w:p>
    <w:p w:rsidR="00FD610D" w:rsidRDefault="00FD610D">
      <w:pPr>
        <w:pStyle w:val="Index1"/>
        <w:tabs>
          <w:tab w:val="right" w:leader="dot" w:pos="2798"/>
        </w:tabs>
        <w:rPr>
          <w:bCs/>
          <w:noProof/>
        </w:rPr>
      </w:pPr>
      <w:r>
        <w:rPr>
          <w:noProof/>
        </w:rPr>
        <w:t>S. 1359</w:t>
      </w:r>
      <w:r>
        <w:rPr>
          <w:noProof/>
        </w:rPr>
        <w:tab/>
      </w:r>
      <w:r>
        <w:rPr>
          <w:b/>
          <w:bCs/>
          <w:noProof/>
        </w:rPr>
        <w:t>22</w:t>
      </w:r>
    </w:p>
    <w:p w:rsidR="00FD610D" w:rsidRDefault="00FD610D">
      <w:pPr>
        <w:pStyle w:val="Index1"/>
        <w:tabs>
          <w:tab w:val="right" w:leader="dot" w:pos="2798"/>
        </w:tabs>
        <w:rPr>
          <w:noProof/>
        </w:rPr>
      </w:pPr>
    </w:p>
    <w:p w:rsidR="00FD610D" w:rsidRDefault="00FD610D">
      <w:pPr>
        <w:pStyle w:val="Index1"/>
        <w:tabs>
          <w:tab w:val="right" w:leader="dot" w:pos="2798"/>
        </w:tabs>
        <w:rPr>
          <w:bCs/>
          <w:noProof/>
        </w:rPr>
      </w:pPr>
      <w:r>
        <w:rPr>
          <w:noProof/>
        </w:rPr>
        <w:t>H. 3037</w:t>
      </w:r>
      <w:r>
        <w:rPr>
          <w:noProof/>
        </w:rPr>
        <w:tab/>
      </w:r>
      <w:r>
        <w:rPr>
          <w:b/>
          <w:bCs/>
          <w:noProof/>
        </w:rPr>
        <w:t>8</w:t>
      </w:r>
    </w:p>
    <w:p w:rsidR="00FD610D" w:rsidRDefault="00FD610D">
      <w:pPr>
        <w:pStyle w:val="Index1"/>
        <w:tabs>
          <w:tab w:val="right" w:leader="dot" w:pos="2798"/>
        </w:tabs>
        <w:rPr>
          <w:bCs/>
          <w:noProof/>
        </w:rPr>
      </w:pPr>
      <w:r>
        <w:rPr>
          <w:noProof/>
        </w:rPr>
        <w:t>H. 3050</w:t>
      </w:r>
      <w:r>
        <w:rPr>
          <w:noProof/>
        </w:rPr>
        <w:tab/>
      </w:r>
      <w:r>
        <w:rPr>
          <w:b/>
          <w:bCs/>
          <w:noProof/>
        </w:rPr>
        <w:t>9</w:t>
      </w:r>
    </w:p>
    <w:p w:rsidR="00FD610D" w:rsidRDefault="00FD610D">
      <w:pPr>
        <w:pStyle w:val="Index1"/>
        <w:tabs>
          <w:tab w:val="right" w:leader="dot" w:pos="2798"/>
        </w:tabs>
        <w:rPr>
          <w:bCs/>
          <w:noProof/>
        </w:rPr>
      </w:pPr>
      <w:r>
        <w:rPr>
          <w:noProof/>
        </w:rPr>
        <w:t>H. 3055</w:t>
      </w:r>
      <w:r>
        <w:rPr>
          <w:noProof/>
        </w:rPr>
        <w:tab/>
      </w:r>
      <w:r>
        <w:rPr>
          <w:b/>
          <w:bCs/>
          <w:noProof/>
        </w:rPr>
        <w:t>93</w:t>
      </w:r>
      <w:r>
        <w:rPr>
          <w:bCs/>
          <w:noProof/>
        </w:rPr>
        <w:t xml:space="preserve">, </w:t>
      </w:r>
      <w:r>
        <w:rPr>
          <w:b/>
          <w:bCs/>
          <w:noProof/>
        </w:rPr>
        <w:t>95</w:t>
      </w:r>
      <w:r>
        <w:rPr>
          <w:bCs/>
          <w:noProof/>
        </w:rPr>
        <w:t xml:space="preserve">, </w:t>
      </w:r>
      <w:r>
        <w:rPr>
          <w:b/>
          <w:bCs/>
          <w:noProof/>
        </w:rPr>
        <w:t>103</w:t>
      </w:r>
      <w:r>
        <w:rPr>
          <w:bCs/>
          <w:noProof/>
        </w:rPr>
        <w:t xml:space="preserve">, </w:t>
      </w:r>
      <w:r>
        <w:rPr>
          <w:b/>
          <w:bCs/>
          <w:noProof/>
        </w:rPr>
        <w:t>104</w:t>
      </w:r>
    </w:p>
    <w:p w:rsidR="00FD610D" w:rsidRDefault="00FD610D">
      <w:pPr>
        <w:pStyle w:val="Index1"/>
        <w:tabs>
          <w:tab w:val="right" w:leader="dot" w:pos="2798"/>
        </w:tabs>
        <w:rPr>
          <w:bCs/>
          <w:noProof/>
        </w:rPr>
      </w:pPr>
      <w:r>
        <w:rPr>
          <w:noProof/>
        </w:rPr>
        <w:t>H. 3056</w:t>
      </w:r>
      <w:r>
        <w:rPr>
          <w:noProof/>
        </w:rPr>
        <w:tab/>
      </w:r>
      <w:r>
        <w:rPr>
          <w:b/>
          <w:bCs/>
          <w:noProof/>
        </w:rPr>
        <w:t>115</w:t>
      </w:r>
      <w:r>
        <w:rPr>
          <w:bCs/>
          <w:noProof/>
        </w:rPr>
        <w:t xml:space="preserve">, </w:t>
      </w:r>
      <w:r>
        <w:rPr>
          <w:b/>
          <w:bCs/>
          <w:noProof/>
        </w:rPr>
        <w:t>117</w:t>
      </w:r>
      <w:r>
        <w:rPr>
          <w:bCs/>
          <w:noProof/>
        </w:rPr>
        <w:t xml:space="preserve">, </w:t>
      </w:r>
      <w:r>
        <w:rPr>
          <w:b/>
          <w:bCs/>
          <w:noProof/>
        </w:rPr>
        <w:t>119</w:t>
      </w:r>
      <w:r>
        <w:rPr>
          <w:bCs/>
          <w:noProof/>
        </w:rPr>
        <w:t xml:space="preserve">, </w:t>
      </w:r>
      <w:r>
        <w:rPr>
          <w:b/>
          <w:bCs/>
          <w:noProof/>
        </w:rPr>
        <w:t>120</w:t>
      </w:r>
    </w:p>
    <w:p w:rsidR="00FD610D" w:rsidRDefault="00FD610D">
      <w:pPr>
        <w:pStyle w:val="Index1"/>
        <w:tabs>
          <w:tab w:val="right" w:leader="dot" w:pos="2798"/>
        </w:tabs>
        <w:rPr>
          <w:bCs/>
          <w:noProof/>
        </w:rPr>
      </w:pPr>
      <w:r>
        <w:rPr>
          <w:noProof/>
        </w:rPr>
        <w:t>H. 3166</w:t>
      </w:r>
      <w:r>
        <w:rPr>
          <w:noProof/>
        </w:rPr>
        <w:tab/>
      </w:r>
      <w:r>
        <w:rPr>
          <w:b/>
          <w:bCs/>
          <w:noProof/>
        </w:rPr>
        <w:t>2</w:t>
      </w:r>
    </w:p>
    <w:p w:rsidR="00FD610D" w:rsidRDefault="00FD610D">
      <w:pPr>
        <w:pStyle w:val="Index1"/>
        <w:tabs>
          <w:tab w:val="right" w:leader="dot" w:pos="2798"/>
        </w:tabs>
        <w:rPr>
          <w:bCs/>
          <w:noProof/>
        </w:rPr>
      </w:pPr>
      <w:r>
        <w:rPr>
          <w:noProof/>
        </w:rPr>
        <w:t>H. 3291</w:t>
      </w:r>
      <w:r>
        <w:rPr>
          <w:noProof/>
        </w:rPr>
        <w:tab/>
      </w:r>
      <w:r>
        <w:rPr>
          <w:b/>
          <w:bCs/>
          <w:noProof/>
        </w:rPr>
        <w:t>10</w:t>
      </w:r>
    </w:p>
    <w:p w:rsidR="00FD610D" w:rsidRDefault="00FD610D">
      <w:pPr>
        <w:pStyle w:val="Index1"/>
        <w:tabs>
          <w:tab w:val="right" w:leader="dot" w:pos="2798"/>
        </w:tabs>
        <w:rPr>
          <w:bCs/>
          <w:noProof/>
        </w:rPr>
      </w:pPr>
      <w:r>
        <w:rPr>
          <w:noProof/>
        </w:rPr>
        <w:t>H. 3346</w:t>
      </w:r>
      <w:r>
        <w:rPr>
          <w:noProof/>
        </w:rPr>
        <w:tab/>
      </w:r>
      <w:r>
        <w:rPr>
          <w:b/>
          <w:bCs/>
          <w:noProof/>
        </w:rPr>
        <w:t>43</w:t>
      </w:r>
      <w:r>
        <w:rPr>
          <w:bCs/>
          <w:noProof/>
        </w:rPr>
        <w:t xml:space="preserve">, </w:t>
      </w:r>
      <w:r>
        <w:rPr>
          <w:b/>
          <w:bCs/>
          <w:noProof/>
        </w:rPr>
        <w:t>45</w:t>
      </w:r>
      <w:r>
        <w:rPr>
          <w:bCs/>
          <w:noProof/>
        </w:rPr>
        <w:t xml:space="preserve">, </w:t>
      </w:r>
      <w:r>
        <w:rPr>
          <w:b/>
          <w:bCs/>
          <w:noProof/>
        </w:rPr>
        <w:t>50</w:t>
      </w:r>
    </w:p>
    <w:p w:rsidR="00FD610D" w:rsidRDefault="00FD610D">
      <w:pPr>
        <w:pStyle w:val="Index1"/>
        <w:tabs>
          <w:tab w:val="right" w:leader="dot" w:pos="2798"/>
        </w:tabs>
        <w:rPr>
          <w:bCs/>
          <w:noProof/>
        </w:rPr>
      </w:pPr>
      <w:r>
        <w:rPr>
          <w:noProof/>
        </w:rPr>
        <w:t>H. 3696</w:t>
      </w:r>
      <w:r>
        <w:rPr>
          <w:noProof/>
        </w:rPr>
        <w:tab/>
      </w:r>
      <w:r>
        <w:rPr>
          <w:b/>
          <w:bCs/>
          <w:noProof/>
        </w:rPr>
        <w:t>163</w:t>
      </w:r>
      <w:r>
        <w:rPr>
          <w:bCs/>
          <w:noProof/>
        </w:rPr>
        <w:t xml:space="preserve">, </w:t>
      </w:r>
      <w:r>
        <w:rPr>
          <w:b/>
          <w:bCs/>
          <w:noProof/>
        </w:rPr>
        <w:t>164</w:t>
      </w:r>
      <w:r>
        <w:rPr>
          <w:bCs/>
          <w:noProof/>
        </w:rPr>
        <w:t xml:space="preserve">, </w:t>
      </w:r>
      <w:r>
        <w:rPr>
          <w:b/>
          <w:bCs/>
          <w:noProof/>
        </w:rPr>
        <w:t>166</w:t>
      </w:r>
      <w:r>
        <w:rPr>
          <w:bCs/>
          <w:noProof/>
        </w:rPr>
        <w:t xml:space="preserve">, </w:t>
      </w:r>
      <w:r>
        <w:rPr>
          <w:b/>
          <w:bCs/>
          <w:noProof/>
        </w:rPr>
        <w:t>167</w:t>
      </w:r>
    </w:p>
    <w:p w:rsidR="00FD610D" w:rsidRDefault="00FD610D">
      <w:pPr>
        <w:pStyle w:val="Index1"/>
        <w:tabs>
          <w:tab w:val="right" w:leader="dot" w:pos="2798"/>
        </w:tabs>
        <w:rPr>
          <w:bCs/>
          <w:noProof/>
        </w:rPr>
      </w:pPr>
      <w:r>
        <w:rPr>
          <w:noProof/>
        </w:rPr>
        <w:t>H. 3729</w:t>
      </w:r>
      <w:r>
        <w:rPr>
          <w:noProof/>
        </w:rPr>
        <w:tab/>
      </w:r>
      <w:r>
        <w:rPr>
          <w:b/>
          <w:bCs/>
          <w:noProof/>
        </w:rPr>
        <w:t>191</w:t>
      </w:r>
    </w:p>
    <w:p w:rsidR="00FD610D" w:rsidRDefault="00FD610D">
      <w:pPr>
        <w:pStyle w:val="Index1"/>
        <w:tabs>
          <w:tab w:val="right" w:leader="dot" w:pos="2798"/>
        </w:tabs>
        <w:rPr>
          <w:bCs/>
          <w:noProof/>
        </w:rPr>
      </w:pPr>
      <w:r>
        <w:rPr>
          <w:noProof/>
        </w:rPr>
        <w:t>H. 4062</w:t>
      </w:r>
      <w:r>
        <w:rPr>
          <w:noProof/>
        </w:rPr>
        <w:tab/>
      </w:r>
      <w:r>
        <w:rPr>
          <w:b/>
          <w:bCs/>
          <w:noProof/>
        </w:rPr>
        <w:t>10</w:t>
      </w:r>
    </w:p>
    <w:p w:rsidR="00FD610D" w:rsidRDefault="00FD610D">
      <w:pPr>
        <w:pStyle w:val="Index1"/>
        <w:tabs>
          <w:tab w:val="right" w:leader="dot" w:pos="2798"/>
        </w:tabs>
        <w:rPr>
          <w:bCs/>
          <w:noProof/>
        </w:rPr>
      </w:pPr>
      <w:r>
        <w:rPr>
          <w:noProof/>
        </w:rPr>
        <w:t>H. 4075</w:t>
      </w:r>
      <w:r>
        <w:rPr>
          <w:noProof/>
        </w:rPr>
        <w:tab/>
      </w:r>
      <w:r>
        <w:rPr>
          <w:b/>
          <w:bCs/>
          <w:noProof/>
        </w:rPr>
        <w:t>11</w:t>
      </w:r>
    </w:p>
    <w:p w:rsidR="00FD610D" w:rsidRDefault="00FD610D">
      <w:pPr>
        <w:pStyle w:val="Index1"/>
        <w:tabs>
          <w:tab w:val="right" w:leader="dot" w:pos="2798"/>
        </w:tabs>
        <w:rPr>
          <w:bCs/>
          <w:noProof/>
        </w:rPr>
      </w:pPr>
      <w:r>
        <w:rPr>
          <w:noProof/>
        </w:rPr>
        <w:t>H. 4775</w:t>
      </w:r>
      <w:r>
        <w:rPr>
          <w:noProof/>
        </w:rPr>
        <w:tab/>
      </w:r>
      <w:r>
        <w:rPr>
          <w:b/>
          <w:bCs/>
          <w:noProof/>
        </w:rPr>
        <w:t>124</w:t>
      </w:r>
      <w:r>
        <w:rPr>
          <w:bCs/>
          <w:noProof/>
        </w:rPr>
        <w:t xml:space="preserve">, </w:t>
      </w:r>
      <w:r>
        <w:rPr>
          <w:b/>
          <w:bCs/>
          <w:noProof/>
        </w:rPr>
        <w:t>126</w:t>
      </w:r>
      <w:r>
        <w:rPr>
          <w:bCs/>
          <w:noProof/>
        </w:rPr>
        <w:t xml:space="preserve">, </w:t>
      </w:r>
      <w:r>
        <w:rPr>
          <w:b/>
          <w:bCs/>
          <w:noProof/>
        </w:rPr>
        <w:t>159</w:t>
      </w:r>
    </w:p>
    <w:p w:rsidR="00FD610D" w:rsidRDefault="00FD610D">
      <w:pPr>
        <w:pStyle w:val="Index1"/>
        <w:tabs>
          <w:tab w:val="right" w:leader="dot" w:pos="2798"/>
        </w:tabs>
        <w:rPr>
          <w:bCs/>
          <w:noProof/>
        </w:rPr>
      </w:pPr>
      <w:r>
        <w:rPr>
          <w:noProof/>
        </w:rPr>
        <w:t>H. 4776</w:t>
      </w:r>
      <w:r>
        <w:rPr>
          <w:noProof/>
        </w:rPr>
        <w:tab/>
      </w:r>
      <w:r>
        <w:rPr>
          <w:b/>
          <w:bCs/>
          <w:noProof/>
        </w:rPr>
        <w:t>178</w:t>
      </w:r>
      <w:r>
        <w:rPr>
          <w:bCs/>
          <w:noProof/>
        </w:rPr>
        <w:t xml:space="preserve">, </w:t>
      </w:r>
      <w:r>
        <w:rPr>
          <w:b/>
          <w:bCs/>
          <w:noProof/>
        </w:rPr>
        <w:t>179</w:t>
      </w:r>
      <w:r>
        <w:rPr>
          <w:bCs/>
          <w:noProof/>
        </w:rPr>
        <w:t xml:space="preserve">, </w:t>
      </w:r>
      <w:r>
        <w:rPr>
          <w:b/>
          <w:bCs/>
          <w:noProof/>
        </w:rPr>
        <w:t>188</w:t>
      </w:r>
      <w:r>
        <w:rPr>
          <w:bCs/>
          <w:noProof/>
        </w:rPr>
        <w:t xml:space="preserve">, </w:t>
      </w:r>
      <w:r>
        <w:rPr>
          <w:b/>
          <w:bCs/>
          <w:noProof/>
        </w:rPr>
        <w:t>189</w:t>
      </w:r>
    </w:p>
    <w:p w:rsidR="00FD610D" w:rsidRDefault="00FD610D">
      <w:pPr>
        <w:pStyle w:val="Index1"/>
        <w:tabs>
          <w:tab w:val="right" w:leader="dot" w:pos="2798"/>
        </w:tabs>
        <w:rPr>
          <w:bCs/>
          <w:noProof/>
        </w:rPr>
      </w:pPr>
      <w:r>
        <w:rPr>
          <w:noProof/>
        </w:rPr>
        <w:t>H. 4831</w:t>
      </w:r>
      <w:r>
        <w:rPr>
          <w:noProof/>
        </w:rPr>
        <w:tab/>
      </w:r>
      <w:r>
        <w:rPr>
          <w:b/>
          <w:bCs/>
          <w:noProof/>
        </w:rPr>
        <w:t>160</w:t>
      </w:r>
      <w:r>
        <w:rPr>
          <w:bCs/>
          <w:noProof/>
        </w:rPr>
        <w:t xml:space="preserve">, </w:t>
      </w:r>
      <w:r>
        <w:rPr>
          <w:b/>
          <w:bCs/>
          <w:noProof/>
        </w:rPr>
        <w:t>161</w:t>
      </w:r>
      <w:r>
        <w:rPr>
          <w:bCs/>
          <w:noProof/>
        </w:rPr>
        <w:t xml:space="preserve">, </w:t>
      </w:r>
      <w:r>
        <w:rPr>
          <w:b/>
          <w:bCs/>
          <w:noProof/>
        </w:rPr>
        <w:t>163</w:t>
      </w:r>
    </w:p>
    <w:p w:rsidR="00FD610D" w:rsidRDefault="00FD610D">
      <w:pPr>
        <w:pStyle w:val="Index1"/>
        <w:tabs>
          <w:tab w:val="right" w:leader="dot" w:pos="2798"/>
        </w:tabs>
        <w:rPr>
          <w:bCs/>
          <w:noProof/>
        </w:rPr>
      </w:pPr>
      <w:r w:rsidRPr="00F04457">
        <w:rPr>
          <w:rFonts w:eastAsia="Calibri"/>
          <w:noProof/>
        </w:rPr>
        <w:t>H. 5150</w:t>
      </w:r>
      <w:r>
        <w:rPr>
          <w:noProof/>
        </w:rPr>
        <w:tab/>
      </w:r>
      <w:r>
        <w:rPr>
          <w:b/>
          <w:bCs/>
          <w:noProof/>
        </w:rPr>
        <w:t>51</w:t>
      </w:r>
      <w:r>
        <w:rPr>
          <w:bCs/>
          <w:noProof/>
        </w:rPr>
        <w:t xml:space="preserve">, </w:t>
      </w:r>
      <w:r>
        <w:rPr>
          <w:b/>
          <w:bCs/>
          <w:noProof/>
        </w:rPr>
        <w:t>52</w:t>
      </w:r>
      <w:r>
        <w:rPr>
          <w:bCs/>
          <w:noProof/>
        </w:rPr>
        <w:t xml:space="preserve">, </w:t>
      </w:r>
      <w:r>
        <w:rPr>
          <w:b/>
          <w:bCs/>
          <w:noProof/>
        </w:rPr>
        <w:t>53</w:t>
      </w:r>
    </w:p>
    <w:p w:rsidR="00FD610D" w:rsidRDefault="00FD610D">
      <w:pPr>
        <w:pStyle w:val="Index1"/>
        <w:tabs>
          <w:tab w:val="right" w:leader="dot" w:pos="2798"/>
        </w:tabs>
        <w:rPr>
          <w:bCs/>
          <w:noProof/>
        </w:rPr>
      </w:pPr>
      <w:r>
        <w:rPr>
          <w:noProof/>
        </w:rPr>
        <w:t>H. 5182</w:t>
      </w:r>
      <w:r>
        <w:rPr>
          <w:noProof/>
        </w:rPr>
        <w:tab/>
      </w:r>
      <w:r>
        <w:rPr>
          <w:b/>
          <w:bCs/>
          <w:noProof/>
        </w:rPr>
        <w:t>12</w:t>
      </w:r>
    </w:p>
    <w:p w:rsidR="00FD610D" w:rsidRDefault="00FD610D">
      <w:pPr>
        <w:pStyle w:val="Index1"/>
        <w:tabs>
          <w:tab w:val="right" w:leader="dot" w:pos="2798"/>
        </w:tabs>
        <w:rPr>
          <w:bCs/>
          <w:noProof/>
        </w:rPr>
      </w:pPr>
      <w:r>
        <w:rPr>
          <w:noProof/>
        </w:rPr>
        <w:t>H. 5429</w:t>
      </w:r>
      <w:r>
        <w:rPr>
          <w:noProof/>
        </w:rPr>
        <w:tab/>
      </w:r>
      <w:r>
        <w:rPr>
          <w:b/>
          <w:bCs/>
          <w:noProof/>
        </w:rPr>
        <w:t>22</w:t>
      </w:r>
    </w:p>
    <w:p w:rsidR="00FD610D" w:rsidRDefault="00FD610D" w:rsidP="00AA4E53">
      <w:pPr>
        <w:pStyle w:val="Header"/>
        <w:tabs>
          <w:tab w:val="clear" w:pos="8640"/>
          <w:tab w:val="left" w:pos="4320"/>
        </w:tabs>
        <w:sectPr w:rsidR="00FD610D" w:rsidSect="00FD610D">
          <w:type w:val="continuous"/>
          <w:pgSz w:w="12240" w:h="15840"/>
          <w:pgMar w:top="1008" w:right="4666" w:bottom="3499" w:left="1238" w:header="1008" w:footer="3499" w:gutter="0"/>
          <w:cols w:num="2" w:space="720"/>
          <w:titlePg/>
          <w:docGrid w:linePitch="360"/>
        </w:sectPr>
      </w:pPr>
    </w:p>
    <w:p w:rsidR="00AA4E53" w:rsidRPr="00AA4E53" w:rsidRDefault="00F82684" w:rsidP="00AA4E53">
      <w:pPr>
        <w:pStyle w:val="Header"/>
        <w:tabs>
          <w:tab w:val="clear" w:pos="8640"/>
          <w:tab w:val="left" w:pos="4320"/>
        </w:tabs>
      </w:pPr>
      <w:r>
        <w:fldChar w:fldCharType="end"/>
      </w:r>
    </w:p>
    <w:sectPr w:rsidR="00AA4E53" w:rsidRPr="00AA4E53" w:rsidSect="00F8268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84" w:rsidRDefault="00F82684">
      <w:r>
        <w:separator/>
      </w:r>
    </w:p>
  </w:endnote>
  <w:endnote w:type="continuationSeparator" w:id="0">
    <w:p w:rsidR="00F82684" w:rsidRDefault="00F8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684" w:rsidRDefault="00F8268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0785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84" w:rsidRDefault="00F82684">
      <w:r>
        <w:separator/>
      </w:r>
    </w:p>
  </w:footnote>
  <w:footnote w:type="continuationSeparator" w:id="0">
    <w:p w:rsidR="00F82684" w:rsidRDefault="00F8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684" w:rsidRPr="007B0893" w:rsidRDefault="00F82684">
    <w:pPr>
      <w:pStyle w:val="Header"/>
      <w:spacing w:after="120"/>
      <w:jc w:val="center"/>
      <w:rPr>
        <w:b/>
      </w:rPr>
    </w:pPr>
    <w:r>
      <w:rPr>
        <w:b/>
      </w:rPr>
      <w:t>WEDNESDAY, JUNE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13"/>
    <w:rsid w:val="00002228"/>
    <w:rsid w:val="00004ABF"/>
    <w:rsid w:val="000074CC"/>
    <w:rsid w:val="000074E0"/>
    <w:rsid w:val="00007913"/>
    <w:rsid w:val="0001047D"/>
    <w:rsid w:val="00011183"/>
    <w:rsid w:val="0001302C"/>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852"/>
    <w:rsid w:val="000C3C08"/>
    <w:rsid w:val="000C7111"/>
    <w:rsid w:val="000C7729"/>
    <w:rsid w:val="000D3BBA"/>
    <w:rsid w:val="000E4460"/>
    <w:rsid w:val="000F2F25"/>
    <w:rsid w:val="001001D1"/>
    <w:rsid w:val="00102C0A"/>
    <w:rsid w:val="00102FD0"/>
    <w:rsid w:val="00103108"/>
    <w:rsid w:val="00105369"/>
    <w:rsid w:val="00106BC4"/>
    <w:rsid w:val="00107851"/>
    <w:rsid w:val="00114764"/>
    <w:rsid w:val="00125EFD"/>
    <w:rsid w:val="00131C49"/>
    <w:rsid w:val="0013490F"/>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7B63"/>
    <w:rsid w:val="002675D8"/>
    <w:rsid w:val="00272BC4"/>
    <w:rsid w:val="00277AE4"/>
    <w:rsid w:val="00280411"/>
    <w:rsid w:val="00291DC0"/>
    <w:rsid w:val="00295200"/>
    <w:rsid w:val="002958C1"/>
    <w:rsid w:val="002A28A4"/>
    <w:rsid w:val="002A300C"/>
    <w:rsid w:val="002A4A4D"/>
    <w:rsid w:val="002B010F"/>
    <w:rsid w:val="002B4AC8"/>
    <w:rsid w:val="002B6DF2"/>
    <w:rsid w:val="002B73E5"/>
    <w:rsid w:val="002B7EBD"/>
    <w:rsid w:val="002D49C0"/>
    <w:rsid w:val="002D5648"/>
    <w:rsid w:val="002D6956"/>
    <w:rsid w:val="002D7A66"/>
    <w:rsid w:val="002E01BA"/>
    <w:rsid w:val="002E205D"/>
    <w:rsid w:val="002E2F9C"/>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3C80"/>
    <w:rsid w:val="00354207"/>
    <w:rsid w:val="0035458A"/>
    <w:rsid w:val="003573AD"/>
    <w:rsid w:val="00362845"/>
    <w:rsid w:val="00364B8B"/>
    <w:rsid w:val="00365C54"/>
    <w:rsid w:val="00366E03"/>
    <w:rsid w:val="003737EA"/>
    <w:rsid w:val="00373E7E"/>
    <w:rsid w:val="0037670D"/>
    <w:rsid w:val="00376E2E"/>
    <w:rsid w:val="00383396"/>
    <w:rsid w:val="00390F72"/>
    <w:rsid w:val="003A3C00"/>
    <w:rsid w:val="003C3DEA"/>
    <w:rsid w:val="003C6545"/>
    <w:rsid w:val="003D0B99"/>
    <w:rsid w:val="003D3A0A"/>
    <w:rsid w:val="003E1C83"/>
    <w:rsid w:val="003E4D85"/>
    <w:rsid w:val="003F3E8A"/>
    <w:rsid w:val="00406659"/>
    <w:rsid w:val="00411040"/>
    <w:rsid w:val="004114EF"/>
    <w:rsid w:val="00412368"/>
    <w:rsid w:val="0042469B"/>
    <w:rsid w:val="00424F95"/>
    <w:rsid w:val="00426E5F"/>
    <w:rsid w:val="00434E3B"/>
    <w:rsid w:val="004406C2"/>
    <w:rsid w:val="004465AD"/>
    <w:rsid w:val="00457427"/>
    <w:rsid w:val="004574A9"/>
    <w:rsid w:val="00457928"/>
    <w:rsid w:val="00457AF6"/>
    <w:rsid w:val="004627E1"/>
    <w:rsid w:val="00463C5B"/>
    <w:rsid w:val="004746F3"/>
    <w:rsid w:val="004823F4"/>
    <w:rsid w:val="00483532"/>
    <w:rsid w:val="00486C2F"/>
    <w:rsid w:val="00486D6C"/>
    <w:rsid w:val="00487367"/>
    <w:rsid w:val="004876AD"/>
    <w:rsid w:val="00494996"/>
    <w:rsid w:val="004A2459"/>
    <w:rsid w:val="004A2E06"/>
    <w:rsid w:val="004A6C2C"/>
    <w:rsid w:val="004B5149"/>
    <w:rsid w:val="004B6674"/>
    <w:rsid w:val="004C1061"/>
    <w:rsid w:val="004C7F5D"/>
    <w:rsid w:val="004D0F10"/>
    <w:rsid w:val="004D1B38"/>
    <w:rsid w:val="004D4DAE"/>
    <w:rsid w:val="004D5629"/>
    <w:rsid w:val="004D5C8A"/>
    <w:rsid w:val="004E40D1"/>
    <w:rsid w:val="004E545F"/>
    <w:rsid w:val="004E5C40"/>
    <w:rsid w:val="004E6153"/>
    <w:rsid w:val="004F4328"/>
    <w:rsid w:val="004F50DD"/>
    <w:rsid w:val="004F5E02"/>
    <w:rsid w:val="004F7F16"/>
    <w:rsid w:val="00500D37"/>
    <w:rsid w:val="0051245F"/>
    <w:rsid w:val="005125EE"/>
    <w:rsid w:val="00526742"/>
    <w:rsid w:val="005307A8"/>
    <w:rsid w:val="005311A6"/>
    <w:rsid w:val="005353B7"/>
    <w:rsid w:val="00536861"/>
    <w:rsid w:val="0054021B"/>
    <w:rsid w:val="00553149"/>
    <w:rsid w:val="0055344A"/>
    <w:rsid w:val="005574BD"/>
    <w:rsid w:val="00560D12"/>
    <w:rsid w:val="00563980"/>
    <w:rsid w:val="005659D2"/>
    <w:rsid w:val="00566E22"/>
    <w:rsid w:val="005674BA"/>
    <w:rsid w:val="00567D6D"/>
    <w:rsid w:val="00575E2A"/>
    <w:rsid w:val="005769B1"/>
    <w:rsid w:val="00580847"/>
    <w:rsid w:val="00582641"/>
    <w:rsid w:val="00585E6B"/>
    <w:rsid w:val="00586CC8"/>
    <w:rsid w:val="005A17A5"/>
    <w:rsid w:val="005A1EFA"/>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4A0A"/>
    <w:rsid w:val="00656964"/>
    <w:rsid w:val="00663566"/>
    <w:rsid w:val="00671010"/>
    <w:rsid w:val="00672CAD"/>
    <w:rsid w:val="0068208C"/>
    <w:rsid w:val="00684C84"/>
    <w:rsid w:val="0068752A"/>
    <w:rsid w:val="00690652"/>
    <w:rsid w:val="0069732C"/>
    <w:rsid w:val="006A5AD6"/>
    <w:rsid w:val="006C4F1E"/>
    <w:rsid w:val="006D57A6"/>
    <w:rsid w:val="006D66FB"/>
    <w:rsid w:val="006D684F"/>
    <w:rsid w:val="006E35F9"/>
    <w:rsid w:val="006E4035"/>
    <w:rsid w:val="006F334C"/>
    <w:rsid w:val="006F3859"/>
    <w:rsid w:val="006F7374"/>
    <w:rsid w:val="007013AE"/>
    <w:rsid w:val="0070401E"/>
    <w:rsid w:val="0071509E"/>
    <w:rsid w:val="00717023"/>
    <w:rsid w:val="0071702F"/>
    <w:rsid w:val="007255F1"/>
    <w:rsid w:val="0073055F"/>
    <w:rsid w:val="00731C91"/>
    <w:rsid w:val="00741C0C"/>
    <w:rsid w:val="007421F7"/>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2069"/>
    <w:rsid w:val="00827BF1"/>
    <w:rsid w:val="00830687"/>
    <w:rsid w:val="00833696"/>
    <w:rsid w:val="008410A0"/>
    <w:rsid w:val="0085029C"/>
    <w:rsid w:val="00850AA1"/>
    <w:rsid w:val="00854A6C"/>
    <w:rsid w:val="00857E3F"/>
    <w:rsid w:val="00861F65"/>
    <w:rsid w:val="008632F6"/>
    <w:rsid w:val="00864666"/>
    <w:rsid w:val="008661ED"/>
    <w:rsid w:val="00870DE2"/>
    <w:rsid w:val="00871FA4"/>
    <w:rsid w:val="0087373D"/>
    <w:rsid w:val="00880CCA"/>
    <w:rsid w:val="00885FBB"/>
    <w:rsid w:val="00894203"/>
    <w:rsid w:val="008A0830"/>
    <w:rsid w:val="008A0C28"/>
    <w:rsid w:val="008A32D8"/>
    <w:rsid w:val="008A7830"/>
    <w:rsid w:val="008C21B3"/>
    <w:rsid w:val="008C3846"/>
    <w:rsid w:val="008D4234"/>
    <w:rsid w:val="008D7F01"/>
    <w:rsid w:val="008E2F04"/>
    <w:rsid w:val="008F07E4"/>
    <w:rsid w:val="008F243B"/>
    <w:rsid w:val="008F3017"/>
    <w:rsid w:val="00906036"/>
    <w:rsid w:val="00910C0D"/>
    <w:rsid w:val="0091235C"/>
    <w:rsid w:val="00912803"/>
    <w:rsid w:val="00923BD6"/>
    <w:rsid w:val="00923E16"/>
    <w:rsid w:val="00925D8D"/>
    <w:rsid w:val="009316A6"/>
    <w:rsid w:val="0094057E"/>
    <w:rsid w:val="00940EBB"/>
    <w:rsid w:val="00941224"/>
    <w:rsid w:val="009432A5"/>
    <w:rsid w:val="00945862"/>
    <w:rsid w:val="00945DBF"/>
    <w:rsid w:val="00951A08"/>
    <w:rsid w:val="009520C0"/>
    <w:rsid w:val="00955386"/>
    <w:rsid w:val="0096544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285"/>
    <w:rsid w:val="009D4316"/>
    <w:rsid w:val="009D48DB"/>
    <w:rsid w:val="009E78D5"/>
    <w:rsid w:val="009F1DB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3B85"/>
    <w:rsid w:val="00A66623"/>
    <w:rsid w:val="00A725C3"/>
    <w:rsid w:val="00A72959"/>
    <w:rsid w:val="00A81228"/>
    <w:rsid w:val="00A832AE"/>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59C0"/>
    <w:rsid w:val="00B319F1"/>
    <w:rsid w:val="00B371FE"/>
    <w:rsid w:val="00B411A2"/>
    <w:rsid w:val="00B44A85"/>
    <w:rsid w:val="00B60301"/>
    <w:rsid w:val="00B634AA"/>
    <w:rsid w:val="00B70CF8"/>
    <w:rsid w:val="00B72203"/>
    <w:rsid w:val="00B742C7"/>
    <w:rsid w:val="00B824F8"/>
    <w:rsid w:val="00B8391B"/>
    <w:rsid w:val="00B85AEF"/>
    <w:rsid w:val="00B92901"/>
    <w:rsid w:val="00B932D3"/>
    <w:rsid w:val="00BA37B0"/>
    <w:rsid w:val="00BA53A9"/>
    <w:rsid w:val="00BA5EB4"/>
    <w:rsid w:val="00BB54FA"/>
    <w:rsid w:val="00BC1739"/>
    <w:rsid w:val="00BD5CEC"/>
    <w:rsid w:val="00BE2F0F"/>
    <w:rsid w:val="00BF2BFE"/>
    <w:rsid w:val="00BF5CB6"/>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86C84"/>
    <w:rsid w:val="00CA0486"/>
    <w:rsid w:val="00CA072C"/>
    <w:rsid w:val="00CA2751"/>
    <w:rsid w:val="00CA598C"/>
    <w:rsid w:val="00CA778C"/>
    <w:rsid w:val="00CB7E2D"/>
    <w:rsid w:val="00CC19DB"/>
    <w:rsid w:val="00CC37C0"/>
    <w:rsid w:val="00CC4990"/>
    <w:rsid w:val="00CC4DB3"/>
    <w:rsid w:val="00CD2DA6"/>
    <w:rsid w:val="00CD63D0"/>
    <w:rsid w:val="00CD68E8"/>
    <w:rsid w:val="00CE49C9"/>
    <w:rsid w:val="00CF02A3"/>
    <w:rsid w:val="00CF0706"/>
    <w:rsid w:val="00CF18D5"/>
    <w:rsid w:val="00CF36FD"/>
    <w:rsid w:val="00CF3E6C"/>
    <w:rsid w:val="00CF6092"/>
    <w:rsid w:val="00D056CE"/>
    <w:rsid w:val="00D1058A"/>
    <w:rsid w:val="00D12F00"/>
    <w:rsid w:val="00D170C6"/>
    <w:rsid w:val="00D274A5"/>
    <w:rsid w:val="00D27795"/>
    <w:rsid w:val="00D30D6F"/>
    <w:rsid w:val="00D3130E"/>
    <w:rsid w:val="00D329A6"/>
    <w:rsid w:val="00D3722C"/>
    <w:rsid w:val="00D40A56"/>
    <w:rsid w:val="00D43E8F"/>
    <w:rsid w:val="00D4681F"/>
    <w:rsid w:val="00D576BE"/>
    <w:rsid w:val="00D62287"/>
    <w:rsid w:val="00D64B8E"/>
    <w:rsid w:val="00D651F9"/>
    <w:rsid w:val="00D66B41"/>
    <w:rsid w:val="00D66BD9"/>
    <w:rsid w:val="00D70A39"/>
    <w:rsid w:val="00D72705"/>
    <w:rsid w:val="00D7282B"/>
    <w:rsid w:val="00D72A30"/>
    <w:rsid w:val="00D77B40"/>
    <w:rsid w:val="00D811A3"/>
    <w:rsid w:val="00D826C6"/>
    <w:rsid w:val="00D860AA"/>
    <w:rsid w:val="00D90D45"/>
    <w:rsid w:val="00D9150A"/>
    <w:rsid w:val="00D91E46"/>
    <w:rsid w:val="00D94AFD"/>
    <w:rsid w:val="00D95217"/>
    <w:rsid w:val="00DA0502"/>
    <w:rsid w:val="00DA46DF"/>
    <w:rsid w:val="00DB0A54"/>
    <w:rsid w:val="00DB252F"/>
    <w:rsid w:val="00DB70E0"/>
    <w:rsid w:val="00DB74A4"/>
    <w:rsid w:val="00DC3BDB"/>
    <w:rsid w:val="00DE2062"/>
    <w:rsid w:val="00DF34B5"/>
    <w:rsid w:val="00DF732E"/>
    <w:rsid w:val="00E01FE7"/>
    <w:rsid w:val="00E267C2"/>
    <w:rsid w:val="00E36EC2"/>
    <w:rsid w:val="00E40833"/>
    <w:rsid w:val="00E42E95"/>
    <w:rsid w:val="00E504FB"/>
    <w:rsid w:val="00E5410C"/>
    <w:rsid w:val="00E54A13"/>
    <w:rsid w:val="00E54B63"/>
    <w:rsid w:val="00E65C2A"/>
    <w:rsid w:val="00E7053C"/>
    <w:rsid w:val="00E811D2"/>
    <w:rsid w:val="00E84287"/>
    <w:rsid w:val="00E848CB"/>
    <w:rsid w:val="00E95397"/>
    <w:rsid w:val="00EA457A"/>
    <w:rsid w:val="00EB03FE"/>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44E31"/>
    <w:rsid w:val="00F50227"/>
    <w:rsid w:val="00F5095C"/>
    <w:rsid w:val="00F51222"/>
    <w:rsid w:val="00F56161"/>
    <w:rsid w:val="00F5635C"/>
    <w:rsid w:val="00F64347"/>
    <w:rsid w:val="00F65760"/>
    <w:rsid w:val="00F6585E"/>
    <w:rsid w:val="00F678CA"/>
    <w:rsid w:val="00F704C8"/>
    <w:rsid w:val="00F70C9E"/>
    <w:rsid w:val="00F71744"/>
    <w:rsid w:val="00F806A5"/>
    <w:rsid w:val="00F815D7"/>
    <w:rsid w:val="00F82684"/>
    <w:rsid w:val="00F83A11"/>
    <w:rsid w:val="00F90CBC"/>
    <w:rsid w:val="00F91965"/>
    <w:rsid w:val="00F91ADE"/>
    <w:rsid w:val="00F93EA5"/>
    <w:rsid w:val="00F96041"/>
    <w:rsid w:val="00FA230B"/>
    <w:rsid w:val="00FA3B5B"/>
    <w:rsid w:val="00FA3CFE"/>
    <w:rsid w:val="00FD5E44"/>
    <w:rsid w:val="00FD610D"/>
    <w:rsid w:val="00FD6A24"/>
    <w:rsid w:val="00FE24E5"/>
    <w:rsid w:val="00FE263F"/>
    <w:rsid w:val="00FE7F9A"/>
    <w:rsid w:val="00FF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C538D7A-341C-45A5-AB4A-BD699EFF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76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E2E"/>
    <w:rPr>
      <w:rFonts w:ascii="Segoe UI" w:hAnsi="Segoe UI" w:cs="Segoe UI"/>
      <w:color w:val="000000"/>
      <w:sz w:val="18"/>
      <w:szCs w:val="18"/>
    </w:rPr>
  </w:style>
  <w:style w:type="paragraph" w:customStyle="1" w:styleId="ConSign0">
    <w:name w:val="ConSign"/>
    <w:basedOn w:val="Normal"/>
    <w:rsid w:val="00376E2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F826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074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38BE-07C2-48D8-AB66-B51B70BC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62851</Words>
  <Characters>340257</Characters>
  <Application>Microsoft Office Word</Application>
  <DocSecurity>0</DocSecurity>
  <Lines>8253</Lines>
  <Paragraphs>2380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6/15/2022 - South Carolina Legislature Online</dc:title>
  <dc:creator>Michele Neal</dc:creator>
  <cp:lastModifiedBy>Danny Crook</cp:lastModifiedBy>
  <cp:revision>2</cp:revision>
  <cp:lastPrinted>2001-08-15T14:41:00Z</cp:lastPrinted>
  <dcterms:created xsi:type="dcterms:W3CDTF">2022-06-16T02:47:00Z</dcterms:created>
  <dcterms:modified xsi:type="dcterms:W3CDTF">2022-06-16T02:47:00Z</dcterms:modified>
</cp:coreProperties>
</file>