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Climer, Peeler, Kimbrell, Corbin, Reichenbach, Adams, Rice, Garrett, Hembree, Cash, Harpootlian, Martin, M. Johnson, Bennett, Turner, Goldfinch, Gambrell, Shealy, Davis, Cromer, Grooms, Verdin, Gustafson, Loftis and Young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SR-0564KM-VC24.docx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Operations and Management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Chief Justice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ca35cbd22ac142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f9659b0d79a640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a20ac7f192466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31b4859c16b4117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2F6FE2" w14:paraId="48DB32D0" w14:textId="11B07D32">
          <w:pPr>
            <w:pStyle w:val="scresolutiontitle"/>
          </w:pPr>
          <w:r w:rsidRPr="002F6FE2">
            <w:t>TO FIX NOON ON WEDNESDAY, FEBRUARY 7, 2024, AS THE TIME TO ELECT A SUCCESSOR TO A CERTAIN CHIEF JUSTICE OF THE SUPREME COURT, UPON HIS RETIREMENT ON OR BEFORE JULY 31, 2024, AND THE SUCCESSOR WILL FILL A NEW TERM OF THAT OFFICE WHICH WILL EXPIRE JULY 31, 2034</w:t>
          </w:r>
          <w:r>
            <w:t>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10051424">
      <w:pPr>
        <w:pStyle w:val="scresolutionmembers"/>
      </w:pPr>
      <w:r w:rsidRPr="002C7ED8">
        <w:t xml:space="preserve">That </w:t>
      </w:r>
      <w:r w:rsidRPr="002F6FE2" w:rsidR="002F6FE2">
        <w:t>the Senate and the House of Representatives shall meet in joint assembly in the Hall of the House of Representatives on Wednesday, February 7, 2024, at 12:00 noon to elect a successor to the Honorable Donald W. Beatty, Chief Justice of the Supreme Court, upon his retirement on or before July 31, 2024, and the successor will serve a new term of that office, which will expire July 31, 2034</w:t>
      </w:r>
      <w:r w:rsidR="002F6FE2"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990E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7D5C5B15" w:rsidR="00FF4FE7" w:rsidRDefault="00990EA4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2F6FE2">
          <w:t>SR-0564KM-VC24.docx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2C78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2F6FE2"/>
    <w:rsid w:val="00301B21"/>
    <w:rsid w:val="00321DFE"/>
    <w:rsid w:val="00325348"/>
    <w:rsid w:val="0032732C"/>
    <w:rsid w:val="00336AD0"/>
    <w:rsid w:val="00336D6B"/>
    <w:rsid w:val="003544B0"/>
    <w:rsid w:val="00365C87"/>
    <w:rsid w:val="0037079A"/>
    <w:rsid w:val="00387D75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1DDF"/>
    <w:rsid w:val="00461441"/>
    <w:rsid w:val="004809EE"/>
    <w:rsid w:val="004E7D54"/>
    <w:rsid w:val="004F407A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2714"/>
    <w:rsid w:val="00666E48"/>
    <w:rsid w:val="00672740"/>
    <w:rsid w:val="00672FAE"/>
    <w:rsid w:val="00680711"/>
    <w:rsid w:val="00681C97"/>
    <w:rsid w:val="006913C9"/>
    <w:rsid w:val="0069470D"/>
    <w:rsid w:val="006A2DC4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59C6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B5ED3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90EA4"/>
    <w:rsid w:val="009B44AF"/>
    <w:rsid w:val="009C6A0B"/>
    <w:rsid w:val="009E43E4"/>
    <w:rsid w:val="009F0C77"/>
    <w:rsid w:val="009F4DD1"/>
    <w:rsid w:val="00A02543"/>
    <w:rsid w:val="00A3124E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29C3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E3F4E"/>
    <w:rsid w:val="00DF3845"/>
    <w:rsid w:val="00E240D5"/>
    <w:rsid w:val="00E24469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03A8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3CC4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6582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6582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80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00&amp;session=125&amp;summary=B" TargetMode="External" Id="R0ea20ac7f192466c" /><Relationship Type="http://schemas.openxmlformats.org/officeDocument/2006/relationships/hyperlink" Target="https://www.scstatehouse.gov/sess125_2023-2024/prever/1000_20240125.docx" TargetMode="External" Id="R231b4859c16b4117" /><Relationship Type="http://schemas.openxmlformats.org/officeDocument/2006/relationships/hyperlink" Target="h:\sj\20240125.docx" TargetMode="External" Id="Rca35cbd22ac142f5" /><Relationship Type="http://schemas.openxmlformats.org/officeDocument/2006/relationships/hyperlink" Target="h:\sj\20240125.docx" TargetMode="External" Id="Rf9659b0d79a640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94a9efd0-b730-443b-be40-5ad62683039b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2024-01-25T00:00:00-05:00</T_BILL_DT_VERSION>
  <T_BILL_D_INTRODATE>2024-01-25</T_BILL_D_INTRODATE>
  <T_BILL_D_SENATEINTRODATE>2024-01-25</T_BILL_D_SENATEINTRODATE>
  <T_BILL_N_INTERNALVERSIONNUMBER>1</T_BILL_N_INTERNALVERSIONNUMBER>
  <T_BILL_N_SESSION>125</T_BILL_N_SESSION>
  <T_BILL_N_VERSIONNUMBER>1</T_BILL_N_VERSIONNUMBER>
  <T_BILL_N_YEAR>2024</T_BILL_N_YEAR>
  <T_BILL_REQUEST_REQUEST>607db10e-3577-473f-ba4d-fc203a2d8dbf</T_BILL_REQUEST_REQUEST>
  <T_BILL_R_ORIGINALDRAFT>70ccae5d-3e93-41f2-b9ca-7c97aae02825</T_BILL_R_ORIGINALDRAFT>
  <T_BILL_SPONSOR_SPONSOR>3f2ca072-56e4-4f34-99d1-e2fdceeddfd5</T_BILL_SPONSOR_SPONSOR>
  <T_BILL_T_BILLNAME>[1000]</T_BILL_T_BILLNAME>
  <T_BILL_T_BILLNUMBER>1000</T_BILL_T_BILLNUMBER>
  <T_BILL_T_BILLTITLE>TO FIX NOON ON WEDNESDAY, FEBRUARY 7, 2024, AS THE TIME TO ELECT A SUCCESSOR TO A CERTAIN CHIEF JUSTICE OF THE SUPREME COURT, UPON HIS RETIREMENT ON OR BEFORE JULY 31, 2024, AND THE SUCCESSOR WILL FILL A NEW TERM OF THAT OFFICE WHICH WILL EXPIRE JULY 31, 2034.</T_BILL_T_BILLTITLE>
  <T_BILL_T_CHAMBER>senate</T_BILL_T_CHAMBER>
  <T_BILL_T_FILENAME> </T_BILL_T_FILENAME>
  <T_BILL_T_LEGTYPE>concurrent_resolution</T_BILL_T_LEGTYPE>
  <T_BILL_T_SUBJECT>Chief Justice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DE6D8760-30CC-4B2E-BD95-1FA7B810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e018f6d0-eded-478e-b921-458756e0e94e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df7f801-9563-4618-a765-8e771262e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Victoria Chandler</cp:lastModifiedBy>
  <cp:revision>4</cp:revision>
  <cp:lastPrinted>2021-01-26T21:56:00Z</cp:lastPrinted>
  <dcterms:created xsi:type="dcterms:W3CDTF">2024-01-25T17:11:00Z</dcterms:created>
  <dcterms:modified xsi:type="dcterms:W3CDTF">2024-01-25T17:11:00Z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