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Shealy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SR-0531KM-VC24.docx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Tardive Dyskinesia (TD) Awareness Week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f0ce3f3fb3d5449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ff3cd0de0f2742e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  <w:r>
        <w:t xml:space="preserve"> (</w:t>
      </w:r>
      <w:hyperlink w:history="true" r:id="R58dc94cc94c5438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0ba988ce39ee4a0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7a0260e210d45c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40a9cead6947cd">
        <w:r>
          <w:rPr>
            <w:rStyle w:val="Hyperlink"/>
            <w:u w:val="single"/>
          </w:rPr>
          <w:t>01/30/2024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24CCAE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06A65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A2015" w14:paraId="48DB32D0" w14:textId="0451D102">
          <w:pPr>
            <w:pStyle w:val="scresolutiontitle"/>
          </w:pPr>
          <w:r>
            <w:t>TO RECOGNIZE May 5-11, 2024 AS “Tardive Dyskinesia Awareness Week”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C05BD" w:rsidP="00AC05BD" w:rsidRDefault="00AC05BD" w14:paraId="0BD747E2" w14:textId="4CFF601F">
      <w:pPr>
        <w:pStyle w:val="scresolutionwhereas"/>
      </w:pPr>
      <w:bookmarkStart w:name="wa_ed0e4018d" w:id="0"/>
      <w:r>
        <w:t>W</w:t>
      </w:r>
      <w:bookmarkEnd w:id="0"/>
      <w:r>
        <w:t xml:space="preserve">hereas, </w:t>
      </w:r>
      <w:r w:rsidR="00CD7D8A">
        <w:t xml:space="preserve">many </w:t>
      </w:r>
      <w:r w:rsidRPr="00CD7D8A" w:rsidR="00CD7D8A">
        <w:t xml:space="preserve">people living with serious mental illnesses </w:t>
      </w:r>
      <w:r w:rsidR="00CD7D8A">
        <w:t xml:space="preserve">such as </w:t>
      </w:r>
      <w:r w:rsidRPr="00CD7D8A" w:rsidR="00CD7D8A">
        <w:t>bipolar disorder, major depressive disorder, schizophrenia and schizoaffective disorder</w:t>
      </w:r>
      <w:r w:rsidR="00A33F4A">
        <w:t>,</w:t>
      </w:r>
      <w:r w:rsidRPr="00CD7D8A" w:rsidR="00CD7D8A">
        <w:t xml:space="preserve"> or gastrointestinal disorders </w:t>
      </w:r>
      <w:r w:rsidR="00A33F4A">
        <w:t>including</w:t>
      </w:r>
      <w:r w:rsidR="00CD7D8A">
        <w:t xml:space="preserve"> </w:t>
      </w:r>
      <w:r w:rsidRPr="00CD7D8A" w:rsidR="00CD7D8A">
        <w:t>gastroparesis, upset stomach, nausea</w:t>
      </w:r>
      <w:r w:rsidR="00CD7D8A">
        <w:t>,</w:t>
      </w:r>
      <w:r w:rsidRPr="00CD7D8A" w:rsidR="00CD7D8A">
        <w:t xml:space="preserve"> and vomiting may be treated with medications that work as dopamine receptor blocking agents, including antipsychotics and antiemetics</w:t>
      </w:r>
      <w:r w:rsidR="00CD7D8A">
        <w:t xml:space="preserve">; </w:t>
      </w:r>
      <w:r>
        <w:t>and</w:t>
      </w:r>
    </w:p>
    <w:p w:rsidR="00AC05BD" w:rsidP="00AC05BD" w:rsidRDefault="00AC05BD" w14:paraId="5CED4E1D" w14:textId="77777777">
      <w:pPr>
        <w:pStyle w:val="scresolutionwhereas"/>
      </w:pPr>
    </w:p>
    <w:p w:rsidR="00CD7D8A" w:rsidP="00CD7D8A" w:rsidRDefault="00CD7D8A" w14:paraId="12599313" w14:textId="68F64AF6">
      <w:pPr>
        <w:pStyle w:val="scresolutionwhereas"/>
      </w:pPr>
      <w:bookmarkStart w:name="wa_add6327ea" w:id="1"/>
      <w:r>
        <w:t>W</w:t>
      </w:r>
      <w:bookmarkEnd w:id="1"/>
      <w:r>
        <w:t xml:space="preserve">hereas, while </w:t>
      </w:r>
      <w:r w:rsidRPr="00CD7D8A">
        <w:t xml:space="preserve">ongoing treatment with these medications can be necessary, prolonged use is associated with tardive dyskinesia (TD), an involuntary movement disorder that is characterized by uncontrollable, </w:t>
      </w:r>
      <w:r w:rsidRPr="00CD7D8A" w:rsidR="00482F2C">
        <w:t>abnormal,</w:t>
      </w:r>
      <w:r w:rsidRPr="00CD7D8A">
        <w:t xml:space="preserve"> and repetitive movements of the face, torso, limbs, and fingers or toes</w:t>
      </w:r>
      <w:r>
        <w:t>; and</w:t>
      </w:r>
    </w:p>
    <w:p w:rsidR="00CD7D8A" w:rsidP="00AC05BD" w:rsidRDefault="00CD7D8A" w14:paraId="0EA8B1A6" w14:textId="77777777">
      <w:pPr>
        <w:pStyle w:val="scresolutionwhereas"/>
      </w:pPr>
    </w:p>
    <w:p w:rsidR="00CD7D8A" w:rsidP="00CD7D8A" w:rsidRDefault="00CD7D8A" w14:paraId="7C90DE52" w14:textId="0D7769C6">
      <w:pPr>
        <w:pStyle w:val="scresolutionwhereas"/>
      </w:pPr>
      <w:bookmarkStart w:name="wa_8d1e2aa1f" w:id="2"/>
      <w:r>
        <w:t>W</w:t>
      </w:r>
      <w:bookmarkEnd w:id="2"/>
      <w:r>
        <w:t xml:space="preserve">hereas, </w:t>
      </w:r>
      <w:r w:rsidR="00046F93">
        <w:t xml:space="preserve">it is vital that people be aware of TD because </w:t>
      </w:r>
      <w:r w:rsidR="00482F2C">
        <w:t xml:space="preserve">even </w:t>
      </w:r>
      <w:r w:rsidRPr="00482F2C" w:rsidR="00482F2C">
        <w:t xml:space="preserve">mild symptoms can impact people physically, </w:t>
      </w:r>
      <w:r w:rsidRPr="00482F2C" w:rsidR="00112351">
        <w:t>socially,</w:t>
      </w:r>
      <w:r w:rsidRPr="00482F2C" w:rsidR="00482F2C">
        <w:t xml:space="preserve"> and emotionally</w:t>
      </w:r>
      <w:r>
        <w:t>; and</w:t>
      </w:r>
    </w:p>
    <w:p w:rsidR="00CD7D8A" w:rsidP="00AC05BD" w:rsidRDefault="00CD7D8A" w14:paraId="15FBBF90" w14:textId="77777777">
      <w:pPr>
        <w:pStyle w:val="scresolutionwhereas"/>
      </w:pPr>
    </w:p>
    <w:p w:rsidR="00CD7D8A" w:rsidP="00CD7D8A" w:rsidRDefault="00CD7D8A" w14:paraId="71BCC418" w14:textId="6495850E">
      <w:pPr>
        <w:pStyle w:val="scresolutionwhereas"/>
      </w:pPr>
      <w:bookmarkStart w:name="wa_e3f6c5bed" w:id="3"/>
      <w:r>
        <w:t>W</w:t>
      </w:r>
      <w:bookmarkEnd w:id="3"/>
      <w:r>
        <w:t xml:space="preserve">hereas, </w:t>
      </w:r>
      <w:r w:rsidRPr="00482F2C" w:rsidR="00482F2C">
        <w:t xml:space="preserve">TD affects approximately </w:t>
      </w:r>
      <w:r w:rsidR="00482F2C">
        <w:t>six hundred thousand</w:t>
      </w:r>
      <w:r w:rsidRPr="00482F2C" w:rsidR="00482F2C">
        <w:t xml:space="preserve"> people in the United States, and approximately </w:t>
      </w:r>
      <w:r w:rsidR="00482F2C">
        <w:t>sixty‑five</w:t>
      </w:r>
      <w:r w:rsidRPr="00482F2C" w:rsidR="00482F2C">
        <w:t xml:space="preserve"> percent of people with TD have not been diagnosed, making it important to raise awareness about the symptoms</w:t>
      </w:r>
      <w:r>
        <w:t>; and</w:t>
      </w:r>
    </w:p>
    <w:p w:rsidR="00CD7D8A" w:rsidP="00AC05BD" w:rsidRDefault="00CD7D8A" w14:paraId="46FDFF53" w14:textId="77777777">
      <w:pPr>
        <w:pStyle w:val="scresolutionwhereas"/>
      </w:pPr>
    </w:p>
    <w:p w:rsidR="00CD7D8A" w:rsidP="00CD7D8A" w:rsidRDefault="00CD7D8A" w14:paraId="4F9687BE" w14:textId="18930F19">
      <w:pPr>
        <w:pStyle w:val="scresolutionwhereas"/>
      </w:pPr>
      <w:bookmarkStart w:name="wa_8830494ce" w:id="4"/>
      <w:r>
        <w:t>W</w:t>
      </w:r>
      <w:bookmarkEnd w:id="4"/>
      <w:r>
        <w:t xml:space="preserve">hereas, </w:t>
      </w:r>
      <w:r w:rsidR="00482F2C">
        <w:t xml:space="preserve">it </w:t>
      </w:r>
      <w:r w:rsidRPr="00482F2C" w:rsidR="00482F2C">
        <w:t>is important that people taking these medications be monitored for TD by a healthcare provider. Regular screening for TD is recommended by the American Psychiatric Association</w:t>
      </w:r>
      <w:r>
        <w:t>; and</w:t>
      </w:r>
    </w:p>
    <w:p w:rsidR="00CD7D8A" w:rsidP="00AC05BD" w:rsidRDefault="00CD7D8A" w14:paraId="4838B148" w14:textId="77777777">
      <w:pPr>
        <w:pStyle w:val="scresolutionwhereas"/>
      </w:pPr>
    </w:p>
    <w:p w:rsidR="00CD7D8A" w:rsidP="00CD7D8A" w:rsidRDefault="00CD7D8A" w14:paraId="0192337C" w14:textId="6DFB7474">
      <w:pPr>
        <w:pStyle w:val="scresolutionwhereas"/>
      </w:pPr>
      <w:bookmarkStart w:name="wa_ea3a5ba18" w:id="5"/>
      <w:r>
        <w:t>W</w:t>
      </w:r>
      <w:bookmarkEnd w:id="5"/>
      <w:r>
        <w:t xml:space="preserve">hereas, </w:t>
      </w:r>
      <w:r w:rsidR="00482F2C">
        <w:t>c</w:t>
      </w:r>
      <w:r w:rsidRPr="00482F2C" w:rsidR="00482F2C">
        <w:t>linical research has led to approval of treatments for adults with TD by the U.S. Food and Drug Administration, and recognition and treatment of TD can make a positive impact in the lives of many people experiencing psychotic and mood disorders</w:t>
      </w:r>
      <w:r w:rsidR="00482F2C">
        <w:t xml:space="preserve">; </w:t>
      </w:r>
      <w:r>
        <w:t>and</w:t>
      </w:r>
    </w:p>
    <w:p w:rsidR="00CD7D8A" w:rsidP="00AC05BD" w:rsidRDefault="00CD7D8A" w14:paraId="676FDBD9" w14:textId="77777777">
      <w:pPr>
        <w:pStyle w:val="scresolutionwhereas"/>
      </w:pPr>
    </w:p>
    <w:p w:rsidR="008A7625" w:rsidP="00AC05BD" w:rsidRDefault="00CD7D8A" w14:paraId="44F28955" w14:textId="2FCB5DE6">
      <w:pPr>
        <w:pStyle w:val="scresolutionwhereas"/>
      </w:pPr>
      <w:bookmarkStart w:name="wa_6592ba2cc" w:id="6"/>
      <w:r>
        <w:t>W</w:t>
      </w:r>
      <w:bookmarkEnd w:id="6"/>
      <w:r>
        <w:t xml:space="preserve">hereas, </w:t>
      </w:r>
      <w:r w:rsidR="00482F2C">
        <w:t xml:space="preserve">the South Carolina legislature </w:t>
      </w:r>
      <w:r w:rsidRPr="00482F2C" w:rsidR="00482F2C">
        <w:t>can raise awareness of TD among the public and medical community</w:t>
      </w:r>
      <w:r w:rsidR="00AC05BD"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CF423C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6A65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AC05BD" w:rsidRDefault="00007116" w14:paraId="48DB32E8" w14:textId="2EB02B4A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06A65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AC05BD">
        <w:t xml:space="preserve">recognize </w:t>
      </w:r>
      <w:r w:rsidRPr="00482F2C" w:rsidR="00482F2C">
        <w:t>May 5‑11</w:t>
      </w:r>
      <w:r w:rsidR="00482F2C">
        <w:t>,</w:t>
      </w:r>
      <w:r w:rsidR="00AC05BD">
        <w:t xml:space="preserve"> </w:t>
      </w:r>
      <w:r w:rsidRPr="00EF7527" w:rsidR="00AC05BD">
        <w:t>20</w:t>
      </w:r>
      <w:r w:rsidR="00482F2C">
        <w:t>24</w:t>
      </w:r>
      <w:r w:rsidR="00AC05BD">
        <w:t xml:space="preserve"> </w:t>
      </w:r>
      <w:r w:rsidRPr="00EF7527" w:rsidR="00AC05BD">
        <w:t>as “</w:t>
      </w:r>
      <w:r w:rsidRPr="00A33F4A" w:rsidR="00A33F4A">
        <w:t>Tardive Dyskinesia Awareness Week</w:t>
      </w:r>
      <w:r w:rsidRPr="00EF7527" w:rsidR="00AC05BD">
        <w:t>” in South Carolina.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36C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A8826FC" w:rsidR="007003E1" w:rsidRDefault="00236C0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06A65">
              <w:rPr>
                <w:noProof/>
              </w:rPr>
              <w:t>SR-0531KM-VC24.docx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6F9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12351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3843"/>
    <w:rsid w:val="001F75F9"/>
    <w:rsid w:val="002017E6"/>
    <w:rsid w:val="00205238"/>
    <w:rsid w:val="00211B4F"/>
    <w:rsid w:val="002321B6"/>
    <w:rsid w:val="00232912"/>
    <w:rsid w:val="00236C02"/>
    <w:rsid w:val="00246318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06A65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C5C5F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2F2C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56F7"/>
    <w:rsid w:val="005A62FE"/>
    <w:rsid w:val="005B1CCF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3F4A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05BD"/>
    <w:rsid w:val="00AC34A2"/>
    <w:rsid w:val="00AC74F4"/>
    <w:rsid w:val="00AD1C9A"/>
    <w:rsid w:val="00AD4B17"/>
    <w:rsid w:val="00AF0102"/>
    <w:rsid w:val="00AF1A81"/>
    <w:rsid w:val="00AF4BD6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7B39"/>
    <w:rsid w:val="00BA2015"/>
    <w:rsid w:val="00BC1E62"/>
    <w:rsid w:val="00BC695A"/>
    <w:rsid w:val="00BD086A"/>
    <w:rsid w:val="00BD4498"/>
    <w:rsid w:val="00BE3C22"/>
    <w:rsid w:val="00BE46CD"/>
    <w:rsid w:val="00C02C1B"/>
    <w:rsid w:val="00C0345E"/>
    <w:rsid w:val="00C12C0B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D7D8A"/>
    <w:rsid w:val="00CE4EE6"/>
    <w:rsid w:val="00CF44FA"/>
    <w:rsid w:val="00D1567E"/>
    <w:rsid w:val="00D31310"/>
    <w:rsid w:val="00D37AF8"/>
    <w:rsid w:val="00D41B74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61BC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AC05BD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46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002&amp;session=125&amp;summary=B" TargetMode="External" Id="R67a0260e210d45c7" /><Relationship Type="http://schemas.openxmlformats.org/officeDocument/2006/relationships/hyperlink" Target="https://www.scstatehouse.gov/sess125_2023-2024/prever/1002_20240130.docx" TargetMode="External" Id="Rd840a9cead6947cd" /><Relationship Type="http://schemas.openxmlformats.org/officeDocument/2006/relationships/hyperlink" Target="h:\sj\20240130.docx" TargetMode="External" Id="Rf0ce3f3fb3d54490" /><Relationship Type="http://schemas.openxmlformats.org/officeDocument/2006/relationships/hyperlink" Target="h:\sj\20240130.docx" TargetMode="External" Id="Rff3cd0de0f2742ec" /><Relationship Type="http://schemas.openxmlformats.org/officeDocument/2006/relationships/hyperlink" Target="h:\sj\20240507.docx" TargetMode="External" Id="R58dc94cc94c5438e" /><Relationship Type="http://schemas.openxmlformats.org/officeDocument/2006/relationships/hyperlink" Target="h:\sj\20240507.docx" TargetMode="External" Id="R0ba988ce39ee4a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50db5790-0ff2-44c5-9a11-41a4afffede0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2024-01-30T00:00:00-05:00</T_BILL_DT_VERSION>
  <T_BILL_D_INTRODATE>2024-01-30</T_BILL_D_INTRODATE>
  <T_BILL_D_SENATEINTRODATE>2024-01-30</T_BILL_D_SENATEINTRODATE>
  <T_BILL_N_INTERNALVERSIONNUMBER>1</T_BILL_N_INTERNALVERSIONNUMBER>
  <T_BILL_N_SESSION>125</T_BILL_N_SESSION>
  <T_BILL_N_VERSIONNUMBER>1</T_BILL_N_VERSIONNUMBER>
  <T_BILL_N_YEAR>2024</T_BILL_N_YEAR>
  <T_BILL_REQUEST_REQUEST>0b34bff8-dca9-4010-aeeb-f69fbf9d8d2f</T_BILL_REQUEST_REQUEST>
  <T_BILL_R_ORIGINALDRAFT>522786b5-726a-4ef1-acb1-5eec28d8dd4e</T_BILL_R_ORIGINALDRAFT>
  <T_BILL_SPONSOR_SPONSOR>b6adc2b1-61bf-40de-8be3-68248e991959</T_BILL_SPONSOR_SPONSOR>
  <T_BILL_T_BILLNAME>[1002]</T_BILL_T_BILLNAME>
  <T_BILL_T_BILLNUMBER>1002</T_BILL_T_BILLNUMBER>
  <T_BILL_T_BILLTITLE>TO RECOGNIZE May 5-11, 2024 AS “Tardive Dyskinesia Awareness Week” IN SOUTH CAROLINA.</T_BILL_T_BILLTITLE>
  <T_BILL_T_CHAMBER>senate</T_BILL_T_CHAMBER>
  <T_BILL_T_FILENAME> </T_BILL_T_FILENAME>
  <T_BILL_T_LEGTYPE>resolution</T_BILL_T_LEGTYPE>
  <T_BILL_T_SUBJECT>Tardive Dyskinesia (TD) Awareness Week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1643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2024-01-30T15:38:00Z</dcterms:created>
  <dcterms:modified xsi:type="dcterms:W3CDTF">2024-01-30T15:38:00Z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