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Hembree and Rankin</w:t>
      </w:r>
    </w:p>
    <w:p>
      <w:pPr>
        <w:widowControl w:val="false"/>
        <w:spacing w:after="0"/>
        <w:jc w:val="left"/>
      </w:pPr>
      <w:r>
        <w:rPr>
          <w:rFonts w:ascii="Times New Roman"/>
          <w:sz w:val="22"/>
        </w:rPr>
        <w:t xml:space="preserve">Document Path: SEDU-0062DB24.docx</w:t>
      </w:r>
    </w:p>
    <w:p>
      <w:pPr>
        <w:widowControl w:val="false"/>
        <w:spacing w:after="0"/>
        <w:jc w:val="left"/>
      </w:pP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 Offender Registry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c1a38c4b982f41b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Judiciary</w:t>
      </w:r>
      <w:r>
        <w:t xml:space="preserve"> (</w:t>
      </w:r>
      <w:hyperlink w:history="true" r:id="Rf1ba79b645dd4a9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8a229301224c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470ea16d8d04db1">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121CE5F">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568C" w14:paraId="40FEFADA" w14:textId="31C5E697">
          <w:pPr>
            <w:pStyle w:val="scbilltitle"/>
          </w:pPr>
          <w:r>
            <w:t>TO AMEND THE SOUTH CAROLINA CODE OF LAWS BY AMENDING SECTION 23‑3‑462, RELATING TO THE TERMINATION OF SEX OFFENDER REGISTRATION REQUIREMENTS, SO AS TO PROVIDE TERMINATION FOR TIER 1 AND TIER 2 OFFENDERS AFTER A SPECIFIED PERIOD OF TIME FOLLOWING THE COMPLETION OF THE ENTIRE ORIGINAL SENTENCE.</w:t>
          </w:r>
        </w:p>
      </w:sdtContent>
    </w:sdt>
    <w:bookmarkStart w:name="at_0d09be7f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bb34f15" w:id="1"/>
      <w:r w:rsidRPr="0094541D">
        <w:t>B</w:t>
      </w:r>
      <w:bookmarkEnd w:id="1"/>
      <w:r w:rsidRPr="0094541D">
        <w:t>e it enacted by the General Assembly of the State of South Carolina:</w:t>
      </w:r>
    </w:p>
    <w:p w:rsidR="006661C6" w:rsidP="006661C6" w:rsidRDefault="006661C6" w14:paraId="3E2EB2B0" w14:textId="77777777">
      <w:pPr>
        <w:pStyle w:val="scemptyline"/>
      </w:pPr>
    </w:p>
    <w:p w:rsidR="006661C6" w:rsidP="006661C6" w:rsidRDefault="006661C6" w14:paraId="3926C54F" w14:textId="0A7C5453">
      <w:pPr>
        <w:pStyle w:val="scdirectionallanguage"/>
      </w:pPr>
      <w:bookmarkStart w:name="bs_num_1_6dfb5cd2d" w:id="2"/>
      <w:r>
        <w:t>S</w:t>
      </w:r>
      <w:bookmarkEnd w:id="2"/>
      <w:r>
        <w:t>ECTION 1.</w:t>
      </w:r>
      <w:r>
        <w:tab/>
      </w:r>
      <w:bookmarkStart w:name="dl_fb32ecfd4" w:id="3"/>
      <w:r>
        <w:t>S</w:t>
      </w:r>
      <w:bookmarkEnd w:id="3"/>
      <w:r>
        <w:t>ection 23‑3‑462(A)</w:t>
      </w:r>
      <w:r w:rsidR="0027395C">
        <w:t>(1)</w:t>
      </w:r>
      <w:r>
        <w:t xml:space="preserve"> of the S.C. Code is amended to read:</w:t>
      </w:r>
    </w:p>
    <w:p w:rsidR="006661C6" w:rsidP="006661C6" w:rsidRDefault="006661C6" w14:paraId="1543B204" w14:textId="77777777">
      <w:pPr>
        <w:pStyle w:val="scemptyline"/>
      </w:pPr>
    </w:p>
    <w:p w:rsidR="006661C6" w:rsidP="006661C6" w:rsidRDefault="006661C6" w14:paraId="28FF1D1C" w14:textId="77777777">
      <w:pPr>
        <w:pStyle w:val="sccodifiedsection"/>
      </w:pPr>
      <w:bookmarkStart w:name="cs_T23C3N462_2aa4c70f7" w:id="4"/>
      <w:r>
        <w:tab/>
      </w:r>
      <w:bookmarkStart w:name="ss_T23C3N462SA_lv1_4ca89269c" w:id="5"/>
      <w:bookmarkEnd w:id="4"/>
      <w:r>
        <w:t>(</w:t>
      </w:r>
      <w:bookmarkEnd w:id="5"/>
      <w: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6661C6" w:rsidP="006661C6" w:rsidRDefault="006661C6" w14:paraId="1F061C15" w14:textId="77777777">
      <w:pPr>
        <w:pStyle w:val="sccodifiedsection"/>
      </w:pPr>
      <w:r>
        <w:tab/>
      </w:r>
      <w:r>
        <w:tab/>
      </w:r>
      <w:bookmarkStart w:name="ss_T23C3N462S1_lv2_be7f10b5b" w:id="6"/>
      <w:r>
        <w:t>(</w:t>
      </w:r>
      <w:bookmarkEnd w:id="6"/>
      <w:r>
        <w:t>1) An offender may file a request for termination of the requirement of registration with SLED, in a form and process established by the agency:</w:t>
      </w:r>
    </w:p>
    <w:p w:rsidR="006661C6" w:rsidP="006661C6" w:rsidRDefault="006661C6" w14:paraId="0D1BE780" w14:textId="22DEDEEC">
      <w:pPr>
        <w:pStyle w:val="sccodifiedsection"/>
      </w:pPr>
      <w:r>
        <w:tab/>
      </w:r>
      <w:r>
        <w:tab/>
      </w:r>
      <w:r>
        <w:tab/>
      </w:r>
      <w:bookmarkStart w:name="ss_T23C3N462Sa_lv3_133c3776c" w:id="7"/>
      <w:r>
        <w:t>(</w:t>
      </w:r>
      <w:bookmarkEnd w:id="7"/>
      <w:r>
        <w:t>a) after having been registered for at least fifteen years if the offender was required to register based on an adjudication of delinquency or the offender was required to register as a Tier I offender;</w:t>
      </w:r>
    </w:p>
    <w:p w:rsidR="006661C6" w:rsidP="006661C6" w:rsidRDefault="006661C6" w14:paraId="6FB45813" w14:textId="77777777">
      <w:pPr>
        <w:pStyle w:val="sccodifiedsection"/>
      </w:pPr>
      <w:r>
        <w:tab/>
      </w:r>
      <w:r>
        <w:tab/>
      </w:r>
      <w:r>
        <w:tab/>
      </w:r>
      <w:bookmarkStart w:name="ss_T23C3N462Sb_lv3_a2c3073b0" w:id="8"/>
      <w:r>
        <w:t>(</w:t>
      </w:r>
      <w:bookmarkEnd w:id="8"/>
      <w:r>
        <w:t>b) after having been registered for at least twenty‑five years, if the offender was convicted as an adult, and was required to register as a Tier II offender;</w:t>
      </w:r>
    </w:p>
    <w:p w:rsidR="007464FA" w:rsidP="006661C6" w:rsidRDefault="006661C6" w14:paraId="1EC56DA8" w14:textId="77777777">
      <w:pPr>
        <w:pStyle w:val="sccodifiedsection"/>
      </w:pPr>
      <w:r>
        <w:tab/>
      </w:r>
      <w:r>
        <w:tab/>
      </w:r>
      <w:r>
        <w:tab/>
      </w:r>
      <w:bookmarkStart w:name="ss_T23C3N462Sc_lv3_7365fe118" w:id="9"/>
      <w:r>
        <w:t>(</w:t>
      </w:r>
      <w:bookmarkEnd w:id="9"/>
      <w:r>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r w:rsidR="007464FA">
        <w:rPr>
          <w:rStyle w:val="scinsert"/>
        </w:rPr>
        <w:t>;</w:t>
      </w:r>
    </w:p>
    <w:p w:rsidR="007464FA" w:rsidP="006661C6" w:rsidRDefault="007464FA" w14:paraId="01448E3B" w14:textId="6B8033F1">
      <w:pPr>
        <w:pStyle w:val="sccodifiedsection"/>
      </w:pPr>
      <w:r>
        <w:rPr>
          <w:rStyle w:val="scinsert"/>
        </w:rPr>
        <w:tab/>
      </w:r>
      <w:r>
        <w:rPr>
          <w:rStyle w:val="scinsert"/>
        </w:rPr>
        <w:tab/>
      </w:r>
      <w:r>
        <w:rPr>
          <w:rStyle w:val="scinsert"/>
        </w:rPr>
        <w:tab/>
      </w:r>
      <w:bookmarkStart w:name="ss_T23C3N462Sd_lv3_df904bc26" w:id="10"/>
      <w:r>
        <w:rPr>
          <w:rStyle w:val="scinsert"/>
        </w:rPr>
        <w:t>(</w:t>
      </w:r>
      <w:bookmarkEnd w:id="10"/>
      <w:r>
        <w:rPr>
          <w:rStyle w:val="scinsert"/>
        </w:rPr>
        <w:t xml:space="preserve">d) </w:t>
      </w:r>
      <w:r w:rsidR="00CC534D">
        <w:rPr>
          <w:rStyle w:val="scinsert"/>
        </w:rPr>
        <w:t>a</w:t>
      </w:r>
      <w:r>
        <w:rPr>
          <w:rStyle w:val="scinsert"/>
        </w:rPr>
        <w:t xml:space="preserve">fter an offender, </w:t>
      </w:r>
      <w:r w:rsidR="00A73740">
        <w:rPr>
          <w:rStyle w:val="scinsert"/>
        </w:rPr>
        <w:t>who</w:t>
      </w:r>
      <w:r>
        <w:rPr>
          <w:rStyle w:val="scinsert"/>
        </w:rPr>
        <w:t xml:space="preserve"> would have been required to register as a Tier 1 offender, has successfully completed his entire original sentence with no subsequent violations and a period of at least fifteen years has expired;</w:t>
      </w:r>
    </w:p>
    <w:p w:rsidR="006661C6" w:rsidP="006661C6" w:rsidRDefault="007464FA" w14:paraId="67C37898" w14:textId="4C228152">
      <w:pPr>
        <w:pStyle w:val="sccodifiedsection"/>
      </w:pPr>
      <w:r>
        <w:rPr>
          <w:rStyle w:val="scinsert"/>
        </w:rPr>
        <w:tab/>
      </w:r>
      <w:r>
        <w:rPr>
          <w:rStyle w:val="scinsert"/>
        </w:rPr>
        <w:tab/>
      </w:r>
      <w:r>
        <w:rPr>
          <w:rStyle w:val="scinsert"/>
        </w:rPr>
        <w:tab/>
      </w:r>
      <w:bookmarkStart w:name="ss_T23C3N462Se_lv3_985f0caa7" w:id="11"/>
      <w:r>
        <w:rPr>
          <w:rStyle w:val="scinsert"/>
        </w:rPr>
        <w:t>(</w:t>
      </w:r>
      <w:bookmarkEnd w:id="11"/>
      <w:r>
        <w:rPr>
          <w:rStyle w:val="scinsert"/>
        </w:rPr>
        <w:t xml:space="preserve">e) </w:t>
      </w:r>
      <w:r w:rsidR="00CC534D">
        <w:rPr>
          <w:rStyle w:val="scinsert"/>
        </w:rPr>
        <w:t>a</w:t>
      </w:r>
      <w:r>
        <w:rPr>
          <w:rStyle w:val="scinsert"/>
        </w:rPr>
        <w:t xml:space="preserve">fter an offender, </w:t>
      </w:r>
      <w:r w:rsidR="00A73740">
        <w:rPr>
          <w:rStyle w:val="scinsert"/>
        </w:rPr>
        <w:t>who</w:t>
      </w:r>
      <w:r>
        <w:rPr>
          <w:rStyle w:val="scinsert"/>
        </w:rPr>
        <w:t xml:space="preserve"> would have been required to register as a Tier 2 offender</w:t>
      </w:r>
      <w:r w:rsidR="00A73740">
        <w:rPr>
          <w:rStyle w:val="scinsert"/>
        </w:rPr>
        <w:t>,</w:t>
      </w:r>
      <w:r>
        <w:rPr>
          <w:rStyle w:val="scinsert"/>
        </w:rPr>
        <w:t xml:space="preserve"> has successfully completed his entire original sentence with no subsequent violations and a period of at least twenty‑five years has expired</w:t>
      </w:r>
      <w:r w:rsidR="006661C6">
        <w:t>.</w:t>
      </w:r>
    </w:p>
    <w:p w:rsidRPr="00DF3B44" w:rsidR="007E06BB" w:rsidP="00787433" w:rsidRDefault="007E06BB" w14:paraId="3D8F1FED" w14:textId="2089EF2B">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76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B755C18" w:rsidR="00685035" w:rsidRPr="007B4AF7" w:rsidRDefault="003C76E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61C6">
              <w:rPr>
                <w:noProof/>
              </w:rPr>
              <w:t>SEDU-0062DB24.docx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AB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06E5"/>
    <w:rsid w:val="0027395C"/>
    <w:rsid w:val="00275AE6"/>
    <w:rsid w:val="002836D8"/>
    <w:rsid w:val="002A213F"/>
    <w:rsid w:val="002A7989"/>
    <w:rsid w:val="002B02F3"/>
    <w:rsid w:val="002C3463"/>
    <w:rsid w:val="002C50D0"/>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6E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3377"/>
    <w:rsid w:val="004851A0"/>
    <w:rsid w:val="0048627F"/>
    <w:rsid w:val="004932AB"/>
    <w:rsid w:val="00494BEF"/>
    <w:rsid w:val="004A5512"/>
    <w:rsid w:val="004A6BE5"/>
    <w:rsid w:val="004B0C18"/>
    <w:rsid w:val="004C00FB"/>
    <w:rsid w:val="004C1A04"/>
    <w:rsid w:val="004C20BC"/>
    <w:rsid w:val="004C5C9A"/>
    <w:rsid w:val="004D1442"/>
    <w:rsid w:val="004D3DCB"/>
    <w:rsid w:val="004E1558"/>
    <w:rsid w:val="004E1946"/>
    <w:rsid w:val="004E66E9"/>
    <w:rsid w:val="004E7DDE"/>
    <w:rsid w:val="004F0090"/>
    <w:rsid w:val="004F172C"/>
    <w:rsid w:val="005002ED"/>
    <w:rsid w:val="00500DBC"/>
    <w:rsid w:val="005102BE"/>
    <w:rsid w:val="00523F7F"/>
    <w:rsid w:val="00524D54"/>
    <w:rsid w:val="00533DF2"/>
    <w:rsid w:val="0054531B"/>
    <w:rsid w:val="00546C24"/>
    <w:rsid w:val="005476FF"/>
    <w:rsid w:val="005516F6"/>
    <w:rsid w:val="00552842"/>
    <w:rsid w:val="00554E89"/>
    <w:rsid w:val="00564B58"/>
    <w:rsid w:val="00572281"/>
    <w:rsid w:val="005801DD"/>
    <w:rsid w:val="00592A40"/>
    <w:rsid w:val="005A07E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61C6"/>
    <w:rsid w:val="00670716"/>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0F97"/>
    <w:rsid w:val="00706BFE"/>
    <w:rsid w:val="00711AA9"/>
    <w:rsid w:val="00722155"/>
    <w:rsid w:val="00737F19"/>
    <w:rsid w:val="007464FA"/>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70E"/>
    <w:rsid w:val="00816D52"/>
    <w:rsid w:val="00831048"/>
    <w:rsid w:val="00834272"/>
    <w:rsid w:val="008625C1"/>
    <w:rsid w:val="0087671D"/>
    <w:rsid w:val="008806F9"/>
    <w:rsid w:val="00881FB7"/>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64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740"/>
    <w:rsid w:val="00A73EFA"/>
    <w:rsid w:val="00A77A3B"/>
    <w:rsid w:val="00A9012D"/>
    <w:rsid w:val="00A92F6F"/>
    <w:rsid w:val="00A97523"/>
    <w:rsid w:val="00AA7824"/>
    <w:rsid w:val="00AB0FA3"/>
    <w:rsid w:val="00AB6D02"/>
    <w:rsid w:val="00AB73BF"/>
    <w:rsid w:val="00AC335C"/>
    <w:rsid w:val="00AC463E"/>
    <w:rsid w:val="00AC6CA8"/>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76EE2"/>
    <w:rsid w:val="00B809D3"/>
    <w:rsid w:val="00B84B66"/>
    <w:rsid w:val="00B85475"/>
    <w:rsid w:val="00B9090A"/>
    <w:rsid w:val="00B92196"/>
    <w:rsid w:val="00B9228D"/>
    <w:rsid w:val="00B929EC"/>
    <w:rsid w:val="00B9392A"/>
    <w:rsid w:val="00B96E76"/>
    <w:rsid w:val="00BB0725"/>
    <w:rsid w:val="00BC408A"/>
    <w:rsid w:val="00BC5023"/>
    <w:rsid w:val="00BC556C"/>
    <w:rsid w:val="00BD42DA"/>
    <w:rsid w:val="00BD4684"/>
    <w:rsid w:val="00BE08A7"/>
    <w:rsid w:val="00BE4391"/>
    <w:rsid w:val="00BF3E48"/>
    <w:rsid w:val="00BF4F91"/>
    <w:rsid w:val="00C15F1B"/>
    <w:rsid w:val="00C16288"/>
    <w:rsid w:val="00C17D1D"/>
    <w:rsid w:val="00C45923"/>
    <w:rsid w:val="00C543E7"/>
    <w:rsid w:val="00C70225"/>
    <w:rsid w:val="00C72198"/>
    <w:rsid w:val="00C72A6C"/>
    <w:rsid w:val="00C73C7D"/>
    <w:rsid w:val="00C74798"/>
    <w:rsid w:val="00C75005"/>
    <w:rsid w:val="00C970DF"/>
    <w:rsid w:val="00CA7E71"/>
    <w:rsid w:val="00CB2673"/>
    <w:rsid w:val="00CB701D"/>
    <w:rsid w:val="00CC3F0E"/>
    <w:rsid w:val="00CC534D"/>
    <w:rsid w:val="00CD08C9"/>
    <w:rsid w:val="00CD1FE8"/>
    <w:rsid w:val="00CD38CD"/>
    <w:rsid w:val="00CD3E0C"/>
    <w:rsid w:val="00CD5565"/>
    <w:rsid w:val="00CD616C"/>
    <w:rsid w:val="00CD7D22"/>
    <w:rsid w:val="00CF68D6"/>
    <w:rsid w:val="00CF7B4A"/>
    <w:rsid w:val="00D009F8"/>
    <w:rsid w:val="00D078DA"/>
    <w:rsid w:val="00D14995"/>
    <w:rsid w:val="00D204F2"/>
    <w:rsid w:val="00D2455C"/>
    <w:rsid w:val="00D25023"/>
    <w:rsid w:val="00D27F8C"/>
    <w:rsid w:val="00D33843"/>
    <w:rsid w:val="00D54A6F"/>
    <w:rsid w:val="00D57D57"/>
    <w:rsid w:val="00D60A0C"/>
    <w:rsid w:val="00D62E42"/>
    <w:rsid w:val="00D772FB"/>
    <w:rsid w:val="00D96A98"/>
    <w:rsid w:val="00DA1AA0"/>
    <w:rsid w:val="00DA512B"/>
    <w:rsid w:val="00DB2E86"/>
    <w:rsid w:val="00DC3F70"/>
    <w:rsid w:val="00DC44A8"/>
    <w:rsid w:val="00DE4BEE"/>
    <w:rsid w:val="00DE5B3D"/>
    <w:rsid w:val="00DE7112"/>
    <w:rsid w:val="00DF0EC6"/>
    <w:rsid w:val="00DF19BE"/>
    <w:rsid w:val="00DF3B44"/>
    <w:rsid w:val="00E1372E"/>
    <w:rsid w:val="00E21D30"/>
    <w:rsid w:val="00E24D9A"/>
    <w:rsid w:val="00E27805"/>
    <w:rsid w:val="00E27A11"/>
    <w:rsid w:val="00E30497"/>
    <w:rsid w:val="00E358A2"/>
    <w:rsid w:val="00E35C9A"/>
    <w:rsid w:val="00E3771B"/>
    <w:rsid w:val="00E40979"/>
    <w:rsid w:val="00E43412"/>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EF568C"/>
    <w:rsid w:val="00F016DA"/>
    <w:rsid w:val="00F05FE8"/>
    <w:rsid w:val="00F06D86"/>
    <w:rsid w:val="00F13D87"/>
    <w:rsid w:val="00F149E5"/>
    <w:rsid w:val="00F15E33"/>
    <w:rsid w:val="00F17DA2"/>
    <w:rsid w:val="00F22EC0"/>
    <w:rsid w:val="00F25C47"/>
    <w:rsid w:val="00F27D7B"/>
    <w:rsid w:val="00F3183E"/>
    <w:rsid w:val="00F31D34"/>
    <w:rsid w:val="00F342A1"/>
    <w:rsid w:val="00F36FBA"/>
    <w:rsid w:val="00F44D36"/>
    <w:rsid w:val="00F46262"/>
    <w:rsid w:val="00F4795D"/>
    <w:rsid w:val="00F50A61"/>
    <w:rsid w:val="00F525CD"/>
    <w:rsid w:val="00F5286C"/>
    <w:rsid w:val="00F52E12"/>
    <w:rsid w:val="00F638CA"/>
    <w:rsid w:val="00F657C5"/>
    <w:rsid w:val="00F70430"/>
    <w:rsid w:val="00F900B4"/>
    <w:rsid w:val="00F957F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464F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15&amp;session=125&amp;summary=B" TargetMode="External" Id="Rbf8a229301224cae" /><Relationship Type="http://schemas.openxmlformats.org/officeDocument/2006/relationships/hyperlink" Target="https://www.scstatehouse.gov/sess125_2023-2024/prever/1015_20240201.docx" TargetMode="External" Id="R1470ea16d8d04db1" /><Relationship Type="http://schemas.openxmlformats.org/officeDocument/2006/relationships/hyperlink" Target="h:\sj\20240201.docx" TargetMode="External" Id="Rc1a38c4b982f41be" /><Relationship Type="http://schemas.openxmlformats.org/officeDocument/2006/relationships/hyperlink" Target="h:\sj\20240201.docx" TargetMode="External" Id="Rf1ba79b645dd4a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a568f63a-7a0e-471c-91f0-c32badb5e44a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INTRODATE>2024-02-01</T_BILL_D_INTRODATE>
  <T_BILL_D_SENATEINTRODATE>2024-02-01</T_BILL_D_SENATEINTRODATE>
  <T_BILL_N_INTERNALVERSIONNUMBER>1</T_BILL_N_INTERNALVERSIONNUMBER>
  <T_BILL_N_SESSION>125</T_BILL_N_SESSION>
  <T_BILL_N_VERSIONNUMBER>1</T_BILL_N_VERSIONNUMBER>
  <T_BILL_N_YEAR>2024</T_BILL_N_YEAR>
  <T_BILL_REQUEST_REQUEST>4d1714cf-0f82-433b-a955-fa809b24fa62</T_BILL_REQUEST_REQUEST>
  <T_BILL_R_ORIGINALDRAFT>48be8217-ae27-482c-9565-7adb546470b5</T_BILL_R_ORIGINALDRAFT>
  <T_BILL_SPONSOR_SPONSOR>91ee81c5-9856-4597-ae55-15e1038ba21c</T_BILL_SPONSOR_SPONSOR>
  <T_BILL_T_BILLNAME>[1015]</T_BILL_T_BILLNAME>
  <T_BILL_T_BILLNUMBER>1015</T_BILL_T_BILLNUMBER>
  <T_BILL_T_BILLTITLE>TO AMEND THE SOUTH CAROLINA CODE OF LAWS BY AMENDING SECTION 23‑3‑462, RELATING TO THE TERMINATION OF SEX OFFENDER REGISTRATION REQUIREMENTS, SO AS TO PROVIDE TERMINATION FOR TIER 1 AND TIER 2 OFFENDERS AFTER A SPECIFIED PERIOD OF TIME FOLLOWING THE COMPLETION OF THE ENTIRE ORIGINAL SENTENCE.</T_BILL_T_BILLTITLE>
  <T_BILL_T_CHAMBER>senate</T_BILL_T_CHAMBER>
  <T_BILL_T_FILENAME> </T_BILL_T_FILENAME>
  <T_BILL_T_LEGTYPE>bill_statewide</T_BILL_T_LEGTYPE>
  <T_BILL_T_SECTIONS>[{"SectionUUID":"67cf28e7-a2d4-4a1f-a2ab-280c92acb2fc","SectionName":"code_section","SectionNumber":1,"SectionType":"code_section","CodeSections":[{"CodeSectionBookmarkName":"cs_T23C3N462_2aa4c70f7","IsConstitutionSection":false,"Identity":"23-3-462","IsNew":false,"SubSections":[{"Level":1,"Identity":"T23C3N462SA","SubSectionBookmarkName":"ss_T23C3N462SA_lv1_4ca89269c","IsNewSubSection":false,"SubSectionReplacement":""},{"Level":2,"Identity":"T23C3N462S1","SubSectionBookmarkName":"ss_T23C3N462S1_lv2_be7f10b5b","IsNewSubSection":false,"SubSectionReplacement":""},{"Level":3,"Identity":"T23C3N462Sa","SubSectionBookmarkName":"ss_T23C3N462Sa_lv3_133c3776c","IsNewSubSection":false,"SubSectionReplacement":""},{"Level":3,"Identity":"T23C3N462Sb","SubSectionBookmarkName":"ss_T23C3N462Sb_lv3_a2c3073b0","IsNewSubSection":false,"SubSectionReplacement":""},{"Level":3,"Identity":"T23C3N462Sc","SubSectionBookmarkName":"ss_T23C3N462Sc_lv3_7365fe118","IsNewSubSection":false,"SubSectionReplacement":""},{"Level":3,"Identity":"T23C3N462Sd","SubSectionBookmarkName":"ss_T23C3N462Sd_lv3_df904bc26","IsNewSubSection":false,"SubSectionReplacement":""},{"Level":3,"Identity":"T23C3N462Se","SubSectionBookmarkName":"ss_T23C3N462Se_lv3_985f0caa7","IsNewSubSection":false,"SubSectionReplacement":""}],"TitleRelatedTo":"the termination of sex offender registration requirements","TitleSoAsTo":"provide termination for Tier 1 and Tier 2 offenders after a specified period of time following the completion of the entire original sentence","Deleted":false}],"TitleText":"","DisableControls":false,"Deleted":false,"RepealItems":[],"SectionBookmarkName":"bs_num_1_6dfb5cd2d"},{"SectionUUID":"8f03ca95-8faa-4d43-a9c2-8afc498075bd","SectionName":"standard_eff_date_section","SectionNumber":2,"SectionType":"drafting_clause","CodeSections":[],"TitleText":"","DisableControls":false,"Deleted":false,"RepealItems":[],"SectionBookmarkName":"bs_num_2_lastsection"}]</T_BILL_T_SECTIONS>
  <T_BILL_T_SUBJECT>Sex Offender Registry</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1963</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2024-01-29T21:36:00Z</cp:lastPrinted>
  <dcterms:created xsi:type="dcterms:W3CDTF">2024-01-31T20:54:00Z</dcterms:created>
  <dcterms:modified xsi:type="dcterms:W3CDTF">2024-01-31T20:54:00Z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