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A230, R134, S1025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Massey, Setzler and Hutto</w:t>
      </w:r>
    </w:p>
    <w:p>
      <w:pPr>
        <w:widowControl w:val="false"/>
        <w:spacing w:after="0"/>
        <w:jc w:val="left"/>
      </w:pPr>
      <w:r>
        <w:rPr>
          <w:rFonts w:ascii="Times New Roman"/>
          <w:sz w:val="22"/>
        </w:rPr>
        <w:t xml:space="preserve">Document Path: LC-0383HDB24.docx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Aiken County School Board, reapportioned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read first time, placed on local &amp; uncontested calendar</w:t>
      </w:r>
      <w:r>
        <w:t xml:space="preserve"> (</w:t>
      </w:r>
      <w:hyperlink w:history="true" r:id="Rc47c96621fc140a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Read second time</w:t>
      </w:r>
      <w:r>
        <w:t xml:space="preserve"> (</w:t>
      </w:r>
      <w:hyperlink w:history="true" r:id="R71f2f8339ac148e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third time and sent to House</w:t>
      </w:r>
      <w:r>
        <w:t xml:space="preserve"> (</w:t>
      </w:r>
      <w:hyperlink w:history="true" r:id="Rfe74aee4c58244a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9b6c1eafb28b4d17">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w:t>
      </w:r>
      <w:r>
        <w:rPr>
          <w:b/>
        </w:rPr>
        <w:t xml:space="preserve"> Aiken Delegation</w:t>
      </w:r>
      <w:r>
        <w:t xml:space="preserve"> (</w:t>
      </w:r>
      <w:hyperlink w:history="true" r:id="R3f27cbbb984c4ea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Delegation report: Favorable</w:t>
      </w:r>
      <w:r>
        <w:rPr>
          <w:b/>
        </w:rPr>
        <w:t xml:space="preserve"> Aiken Delegation</w:t>
      </w:r>
      <w:r>
        <w:t xml:space="preserve"> (</w:t>
      </w:r>
      <w:hyperlink w:history="true" r:id="Ra3f9190ece2340d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Adopted, sent to Senate</w:t>
      </w:r>
      <w:r>
        <w:t xml:space="preserve"> (</w:t>
      </w:r>
      <w:hyperlink w:history="true" r:id="Rcaee2d5283d2412a">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Yeas-105  Nays-0</w:t>
      </w:r>
      <w:r>
        <w:t xml:space="preserve"> (</w:t>
      </w:r>
      <w:hyperlink w:history="true" r:id="R73cfcb1f182f42f4">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enrolled</w:t>
      </w:r>
      <w:r>
        <w:t xml:space="preserve"> (</w:t>
      </w:r>
      <w:hyperlink w:history="true" r:id="R8a8fcb85680248dc">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
      </w:r>
      <w:r>
        <w:tab/>
        <w:t>Ratified R 134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230
 </w:t>
      </w:r>
    </w:p>
    <w:p>
      <w:pPr>
        <w:widowControl w:val="false"/>
        <w:spacing w:after="0"/>
        <w:jc w:val="left"/>
      </w:pPr>
    </w:p>
    <w:p>
      <w:pPr>
        <w:widowControl w:val="false"/>
        <w:spacing w:after="0"/>
        <w:jc w:val="left"/>
      </w:pPr>
      <w:r>
        <w:rPr>
          <w:rFonts w:ascii="Times New Roman"/>
          <w:sz w:val="22"/>
        </w:rPr>
        <w:t xml:space="preserve">View the latest </w:t>
      </w:r>
      <w:hyperlink r:id="R26492744782049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dc9dfe9969417b">
        <w:r>
          <w:rPr>
            <w:rStyle w:val="Hyperlink"/>
            <w:u w:val="single"/>
          </w:rPr>
          <w:t>02/06/2024</w:t>
        </w:r>
      </w:hyperlink>
      <w:r>
        <w:t xml:space="preserve"/>
      </w:r>
    </w:p>
    <w:p>
      <w:pPr>
        <w:widowControl w:val="true"/>
        <w:spacing w:after="0"/>
        <w:jc w:val="left"/>
      </w:pPr>
      <w:r>
        <w:rPr>
          <w:rFonts w:ascii="Times New Roman"/>
          <w:sz w:val="22"/>
        </w:rPr>
        <w:t xml:space="preserve"/>
      </w:r>
      <w:hyperlink r:id="R9a6cc0fcd6ca4389">
        <w:r>
          <w:rPr>
            <w:rStyle w:val="Hyperlink"/>
            <w:u w:val="single"/>
          </w:rPr>
          <w:t>02/06/2024-A</w:t>
        </w:r>
      </w:hyperlink>
      <w:r>
        <w:t xml:space="preserve"/>
      </w:r>
    </w:p>
    <w:p>
      <w:pPr>
        <w:widowControl w:val="true"/>
        <w:spacing w:after="0"/>
        <w:jc w:val="left"/>
      </w:pPr>
      <w:r>
        <w:rPr>
          <w:rFonts w:ascii="Times New Roman"/>
          <w:sz w:val="22"/>
        </w:rPr>
        <w:t xml:space="preserve"/>
      </w:r>
      <w:hyperlink r:id="R4f52e1a6f3a94856">
        <w:r>
          <w:rPr>
            <w:rStyle w:val="Hyperlink"/>
            <w:u w:val="single"/>
          </w:rPr>
          <w:t>02/07/2024</w:t>
        </w:r>
      </w:hyperlink>
      <w:r>
        <w:t xml:space="preserve"/>
      </w:r>
    </w:p>
    <w:p>
      <w:pPr>
        <w:widowControl w:val="true"/>
        <w:spacing w:after="0"/>
        <w:jc w:val="left"/>
      </w:pPr>
      <w:r>
        <w:rPr>
          <w:rFonts w:ascii="Times New Roman"/>
          <w:sz w:val="22"/>
        </w:rPr>
        <w:t xml:space="preserve"/>
      </w:r>
      <w:hyperlink r:id="Rbbc796c38d9e4ea9">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A48F5" w:rsidRDefault="003A48F5">
      <w:pPr>
        <w:widowControl w:val="0"/>
        <w:spacing w:after="0"/>
      </w:pPr>
    </w:p>
    <w:p w:rsidR="003A48F5" w:rsidRDefault="003A48F5">
      <w:pPr>
        <w:widowControl w:val="0"/>
        <w:spacing w:after="0"/>
      </w:pPr>
    </w:p>
    <w:p w:rsidR="003A48F5" w:rsidRDefault="003A48F5">
      <w:pPr>
        <w:widowControl w:val="0"/>
        <w:spacing w:after="0"/>
      </w:pPr>
    </w:p>
    <w:p w:rsidR="003A48F5" w:rsidRDefault="003A48F5">
      <w:pPr>
        <w:suppressLineNumbers/>
        <w:sectPr w:rsidR="003A48F5">
          <w:pgSz w:w="12240" w:h="15840" w:code="1"/>
          <w:pgMar w:top="1080" w:right="1440" w:bottom="1080" w:left="1440" w:header="720" w:footer="720" w:gutter="0"/>
          <w:cols w:space="720"/>
          <w:noEndnote/>
          <w:docGrid w:linePitch="360"/>
        </w:sectPr>
      </w:pPr>
    </w:p>
    <w:p w:rsidR="004113B7" w:rsidP="004113B7" w:rsidRDefault="004113B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(A230, R134, S1025)</w:t>
      </w:r>
    </w:p>
    <w:p w:rsidRPr="00F60DB2" w:rsidR="004113B7" w:rsidP="004113B7" w:rsidRDefault="004113B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46679" w:rsidR="004113B7" w:rsidP="004113B7" w:rsidRDefault="004113B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46679">
        <w:rPr>
          <w:rFonts w:cs="Times New Roman"/>
          <w:sz w:val="22"/>
        </w:rPr>
        <w:t>AN ACT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bookmarkStart w:name="at_27b7cd0b2" w:id="0"/>
    </w:p>
    <w:bookmarkEnd w:id="0"/>
    <w:p w:rsidRPr="00DF3B44"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4541D" w:rsidR="004113B7" w:rsidP="004113B7" w:rsidRDefault="004113B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642498ba" w:id="1"/>
      <w:r w:rsidRPr="0094541D">
        <w:t>B</w:t>
      </w:r>
      <w:bookmarkEnd w:id="1"/>
      <w:r w:rsidRPr="0094541D">
        <w:t>e it enacted by the General Assembly of the State of South Carolina:</w:t>
      </w: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Election districts</w:t>
      </w: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306844120" w:id="2"/>
      <w:r>
        <w:t>S</w:t>
      </w:r>
      <w:bookmarkEnd w:id="2"/>
      <w:r>
        <w:t>ECTION 1.</w:t>
      </w:r>
      <w:r>
        <w:tab/>
      </w:r>
      <w:r w:rsidRPr="00D55B25">
        <w:t xml:space="preserve">Section 1A of Act 588 of 1986, as </w:t>
      </w:r>
      <w:r>
        <w:t>last amended by Act 299 of 2014</w:t>
      </w:r>
      <w:r w:rsidRPr="00D55B25">
        <w:t xml:space="preserve">, is </w:t>
      </w:r>
      <w:r>
        <w:t xml:space="preserve">further </w:t>
      </w:r>
      <w:r w:rsidRPr="00D55B25">
        <w:t>amended to read:</w:t>
      </w: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codifiedsection"/>
      </w:pPr>
      <w:r>
        <w:tab/>
      </w:r>
      <w:bookmarkStart w:name="up_55a3b87f4" w:id="3"/>
      <w:r>
        <w:t>S</w:t>
      </w:r>
      <w:bookmarkEnd w:id="3"/>
      <w:r>
        <w:t xml:space="preserve">ection 1A. </w:t>
      </w:r>
      <w:r w:rsidRPr="002F3512">
        <w:rPr>
          <w:u w:color="000000" w:themeColor="text1"/>
        </w:rPr>
        <w:t xml:space="preserve">Beginning with the election conducted in </w:t>
      </w:r>
      <w:r w:rsidRPr="00A83F5E">
        <w:t xml:space="preserve">2024 </w:t>
      </w:r>
      <w:r w:rsidRPr="002F3512">
        <w:rPr>
          <w:u w:color="000000" w:themeColor="text1"/>
        </w:rPr>
        <w:t>the nine defined single</w:t>
      </w:r>
      <w:r w:rsidRPr="002F3512">
        <w:rPr>
          <w:u w:color="000000" w:themeColor="text1"/>
        </w:rPr>
        <w:noBreakHyphen/>
        <w:t>member election districts from which each member of the School Board of Aiken County must be elected by the qualified electors of that district are as shown on the official map designated as S</w:t>
      </w:r>
      <w:r w:rsidRPr="002F3512">
        <w:rPr>
          <w:u w:color="000000" w:themeColor="text1"/>
        </w:rPr>
        <w:noBreakHyphen/>
        <w:t>03</w:t>
      </w:r>
      <w:r w:rsidRPr="002F3512">
        <w:rPr>
          <w:u w:color="000000" w:themeColor="text1"/>
        </w:rPr>
        <w:noBreakHyphen/>
        <w:t>00</w:t>
      </w:r>
      <w:r w:rsidRPr="002F3512">
        <w:rPr>
          <w:u w:color="000000" w:themeColor="text1"/>
        </w:rPr>
        <w:noBreakHyphen/>
      </w:r>
      <w:r w:rsidRPr="00A83F5E">
        <w:t xml:space="preserve">24 and </w:t>
      </w:r>
      <w:r w:rsidRPr="002F3512">
        <w:rPr>
          <w:u w:color="000000" w:themeColor="text1"/>
        </w:rPr>
        <w:t xml:space="preserve">maintained </w:t>
      </w:r>
      <w:r w:rsidRPr="00A83F5E">
        <w:t>on file with</w:t>
      </w:r>
      <w:r w:rsidRPr="002F3512">
        <w:rPr>
          <w:u w:color="000000" w:themeColor="text1"/>
        </w:rPr>
        <w:t xml:space="preserve"> the Office of </w:t>
      </w:r>
      <w:r w:rsidRPr="00A83F5E">
        <w:t>Revenue and Fiscal Affairs</w:t>
      </w:r>
      <w:r w:rsidRPr="002F3512">
        <w:rPr>
          <w:u w:color="000000" w:themeColor="text1"/>
        </w:rPr>
        <w:t>.</w:t>
      </w: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Demographic information</w:t>
      </w: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f692ed5e8" w:id="4"/>
      <w:r>
        <w:t>S</w:t>
      </w:r>
      <w:bookmarkEnd w:id="4"/>
      <w:r>
        <w:t>ECTION 2.</w:t>
      </w:r>
      <w:r>
        <w:tab/>
        <w:t>Section 1B of Act 588 of 1986, as last amended by Act 299 of 2014, is further amended to read:</w:t>
      </w: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Del="00270232" w:rsidP="004113B7" w:rsidRDefault="004113B7">
      <w:pPr>
        <w:pStyle w:val="sccodifiedsection"/>
      </w:pPr>
      <w:r w:rsidRPr="00F65AEB">
        <w:tab/>
      </w:r>
      <w:bookmarkStart w:name="up_6c5c23025" w:id="5"/>
      <w:r w:rsidRPr="00F65AEB">
        <w:t>S</w:t>
      </w:r>
      <w:bookmarkEnd w:id="5"/>
      <w:r w:rsidRPr="00F65AEB">
        <w:t>ection 1B. The demographic information shown on this map is as follows:</w:t>
      </w:r>
    </w:p>
    <w:p w:rsidR="004113B7" w:rsidP="004113B7" w:rsidRDefault="004113B7">
      <w:pPr>
        <w:pStyle w:val="scactcodifiedsection"/>
      </w:pPr>
    </w:p>
    <w:tbl>
      <w:tblPr>
        <w:tblW w:w="8950" w:type="dxa"/>
        <w:tblInd w:w="-720" w:type="dxa"/>
        <w:tblLayout w:type="fixed"/>
        <w:tblLook w:val="0000" w:firstRow="0" w:lastRow="0" w:firstColumn="0" w:lastColumn="0" w:noHBand="0" w:noVBand="0"/>
        <w:tblDescription w:val="table_draft_1703034473541"/>
      </w:tblPr>
      <w:tblGrid>
        <w:gridCol w:w="601"/>
        <w:gridCol w:w="986"/>
        <w:gridCol w:w="1023"/>
        <w:gridCol w:w="748"/>
        <w:gridCol w:w="1080"/>
        <w:gridCol w:w="931"/>
        <w:gridCol w:w="1005"/>
        <w:gridCol w:w="1170"/>
        <w:gridCol w:w="1406"/>
      </w:tblGrid>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District</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Pop.</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Dev.</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%Dev.</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Hisp.</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%Hisp.</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NH White</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%NH White</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18,605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‑418</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‑2.20%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1,335</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7.18%</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11,746</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63.13%</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18,508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‑515</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‑2.71%</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1,342</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7.25%</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11,998</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64.83%</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3</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19,426</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403</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2.12%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2,025</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10.42%</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10,919</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56.21%</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4</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19,125</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102</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0.54%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1,488</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7.78%</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12,421</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64.95%</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5</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19,603</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580</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3.05%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1,582</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8.07%</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13,471</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68.72%</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6</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19,009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‑14</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‑0.07%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1,272</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6.69%</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12,865</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67.68%</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7</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18,531</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‑492</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‑2.59%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1,013</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5.47%</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6,552</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35.36%</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8</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18,499</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‑524</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‑2.75%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928</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5.02%</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13,351</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72.17%</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9</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19,902</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879</w:t>
            </w: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4.62%</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767</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3.85%</w:t>
            </w: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15,873</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79.76%</w:t>
            </w:r>
          </w:p>
        </w:tc>
      </w:tr>
      <w:tr w:rsidRPr="002C15DF" w:rsidR="004113B7" w:rsidTr="007343B1">
        <w:trPr>
          <w:cantSplit/>
        </w:trPr>
        <w:tc>
          <w:tcPr>
            <w:tcW w:w="601" w:type="dxa"/>
            <w:tcBorders>
              <w:right w:val="single" w:color="auto" w:sz="4" w:space="0"/>
            </w:tcBorders>
            <w:shd w:val="clear" w:color="auto" w:fill="auto"/>
            <w:tcMar>
              <w:left w:w="0" w:type="dxa"/>
              <w:right w:w="244" w:type="dxa"/>
            </w:tcMar>
          </w:tcPr>
          <w:p w:rsidRPr="002C15DF" w:rsidR="004113B7" w:rsidP="007343B1" w:rsidRDefault="004113B7">
            <w:pPr>
              <w:pStyle w:val="scact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Total</w:t>
            </w:r>
          </w:p>
        </w:tc>
        <w:tc>
          <w:tcPr>
            <w:tcW w:w="1023"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171,208</w:t>
            </w:r>
          </w:p>
        </w:tc>
        <w:tc>
          <w:tcPr>
            <w:tcW w:w="748"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p>
        </w:tc>
        <w:tc>
          <w:tcPr>
            <w:tcW w:w="1080"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2C15DF" w:rsidR="004113B7" w:rsidP="007343B1" w:rsidRDefault="004113B7">
            <w:pPr>
              <w:pStyle w:val="scactcodifiedsection"/>
            </w:pPr>
            <w:r w:rsidRPr="002C15DF">
              <w:t>11,752</w:t>
            </w:r>
          </w:p>
        </w:tc>
        <w:tc>
          <w:tcPr>
            <w:tcW w:w="1005"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p>
        </w:tc>
        <w:tc>
          <w:tcPr>
            <w:tcW w:w="1170"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r w:rsidRPr="002C15DF">
              <w:t>109,196</w:t>
            </w:r>
          </w:p>
        </w:tc>
        <w:tc>
          <w:tcPr>
            <w:tcW w:w="1406" w:type="dxa"/>
            <w:tcBorders>
              <w:top w:val="single" w:color="auto" w:sz="4" w:space="0"/>
              <w:left w:val="single" w:color="auto" w:sz="4" w:space="0"/>
              <w:bottom w:val="single" w:color="auto" w:sz="4" w:space="0"/>
              <w:right w:val="single" w:color="auto" w:sz="4" w:space="0"/>
            </w:tcBorders>
          </w:tcPr>
          <w:p w:rsidRPr="002C15DF" w:rsidR="004113B7" w:rsidP="007343B1" w:rsidRDefault="004113B7">
            <w:pPr>
              <w:pStyle w:val="scactcodifiedsection"/>
            </w:pPr>
          </w:p>
        </w:tc>
      </w:tr>
    </w:tbl>
    <w:p w:rsidR="004113B7" w:rsidP="004113B7" w:rsidRDefault="004113B7">
      <w:pPr>
        <w:pStyle w:val="scactcodifiedsection"/>
      </w:pPr>
    </w:p>
    <w:tbl>
      <w:tblPr>
        <w:tblW w:w="7989" w:type="dxa"/>
        <w:tblInd w:w="-720" w:type="dxa"/>
        <w:tblLayout w:type="fixed"/>
        <w:tblLook w:val="0000" w:firstRow="0" w:lastRow="0" w:firstColumn="0" w:lastColumn="0" w:noHBand="0" w:noVBand="0"/>
        <w:tblDescription w:val="table_draft_1703084545472"/>
      </w:tblPr>
      <w:tblGrid>
        <w:gridCol w:w="601"/>
        <w:gridCol w:w="986"/>
        <w:gridCol w:w="1139"/>
        <w:gridCol w:w="1323"/>
        <w:gridCol w:w="931"/>
        <w:gridCol w:w="950"/>
        <w:gridCol w:w="950"/>
        <w:gridCol w:w="1109"/>
      </w:tblGrid>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District</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NHBLK</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%NHBLK</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VAP</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%VAP</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HVAP</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%HVAP</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4,889</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26.28%</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14,633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78.65%</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923</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6.31%</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4,400</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23.77%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14,851</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80.24%</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876</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5.90%</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3</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5,567</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28.66%</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14,792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76.15%</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1,213</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8.20%</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4</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4,262</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22.29%</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15,192</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79.44%</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1,000</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6.58%</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5</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3,554</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18.13%</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15,127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77.17%</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1,023</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6.76%</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6</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3,992</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21.00%</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14,586</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76.73%</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787</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5.40%</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10,199</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55.04%</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14,308</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77.21%</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680</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4.75%</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8</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3,120</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16.87%</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14,907</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80.58%</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655</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4.39%</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9</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2,278</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11.45%</w:t>
            </w: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16,493</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82.87%</w:t>
            </w: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529</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3.21%</w:t>
            </w:r>
          </w:p>
        </w:tc>
      </w:tr>
      <w:tr w:rsidRPr="00184416" w:rsidR="004113B7" w:rsidTr="007343B1">
        <w:trPr>
          <w:cantSplit/>
        </w:trPr>
        <w:tc>
          <w:tcPr>
            <w:tcW w:w="601" w:type="dxa"/>
            <w:tcBorders>
              <w:right w:val="single" w:color="auto" w:sz="4" w:space="0"/>
            </w:tcBorders>
            <w:shd w:val="clear" w:color="auto" w:fill="auto"/>
            <w:tcMar>
              <w:left w:w="0" w:type="dxa"/>
              <w:right w:w="244" w:type="dxa"/>
            </w:tcMar>
          </w:tcPr>
          <w:p w:rsidRPr="00184416"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Total</w:t>
            </w:r>
          </w:p>
        </w:tc>
        <w:tc>
          <w:tcPr>
            <w:tcW w:w="1139"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42,261</w:t>
            </w:r>
          </w:p>
        </w:tc>
        <w:tc>
          <w:tcPr>
            <w:tcW w:w="1323"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p>
        </w:tc>
        <w:tc>
          <w:tcPr>
            <w:tcW w:w="931"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r w:rsidRPr="007306C6">
              <w:t>134,889</w:t>
            </w:r>
          </w:p>
        </w:tc>
        <w:tc>
          <w:tcPr>
            <w:tcW w:w="950" w:type="dxa"/>
            <w:tcBorders>
              <w:top w:val="single" w:color="auto" w:sz="4" w:space="0"/>
              <w:left w:val="single" w:color="auto" w:sz="4" w:space="0"/>
              <w:bottom w:val="single" w:color="auto" w:sz="4" w:space="0"/>
              <w:right w:val="single" w:color="auto" w:sz="4" w:space="0"/>
            </w:tcBorders>
            <w:shd w:val="clear" w:color="auto" w:fill="auto"/>
          </w:tcPr>
          <w:p w:rsidRPr="007306C6" w:rsidR="004113B7" w:rsidP="007343B1" w:rsidRDefault="004113B7">
            <w:pPr>
              <w:pStyle w:val="sccodifiedsection"/>
            </w:pPr>
          </w:p>
        </w:tc>
        <w:tc>
          <w:tcPr>
            <w:tcW w:w="950"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r w:rsidRPr="007306C6">
              <w:t>7,686</w:t>
            </w:r>
          </w:p>
        </w:tc>
        <w:tc>
          <w:tcPr>
            <w:tcW w:w="1109" w:type="dxa"/>
            <w:tcBorders>
              <w:top w:val="single" w:color="auto" w:sz="4" w:space="0"/>
              <w:left w:val="single" w:color="auto" w:sz="4" w:space="0"/>
              <w:bottom w:val="single" w:color="auto" w:sz="4" w:space="0"/>
              <w:right w:val="single" w:color="auto" w:sz="4" w:space="0"/>
            </w:tcBorders>
          </w:tcPr>
          <w:p w:rsidRPr="007306C6" w:rsidR="004113B7" w:rsidP="007343B1" w:rsidRDefault="004113B7">
            <w:pPr>
              <w:pStyle w:val="sccodifiedsection"/>
            </w:pPr>
          </w:p>
        </w:tc>
      </w:tr>
    </w:tbl>
    <w:p w:rsidR="004113B7" w:rsidP="004113B7" w:rsidRDefault="004113B7">
      <w:pPr>
        <w:pStyle w:val="sccodifiedsection"/>
      </w:pPr>
    </w:p>
    <w:tbl>
      <w:tblPr>
        <w:tblW w:w="6999" w:type="dxa"/>
        <w:tblInd w:w="-720" w:type="dxa"/>
        <w:tblLayout w:type="fixed"/>
        <w:tblLook w:val="0000" w:firstRow="0" w:lastRow="0" w:firstColumn="0" w:lastColumn="0" w:noHBand="0" w:noVBand="0"/>
        <w:tblDescription w:val="table_draft_1703084545472"/>
      </w:tblPr>
      <w:tblGrid>
        <w:gridCol w:w="601"/>
        <w:gridCol w:w="986"/>
        <w:gridCol w:w="1292"/>
        <w:gridCol w:w="1475"/>
        <w:gridCol w:w="1231"/>
        <w:gridCol w:w="1414"/>
      </w:tblGrid>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tablel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District</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NHWVAP</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%NHWVAP</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NHBVAP</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%NHBVAP</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9,522</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65.07%</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3,711</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25.36%</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10,072</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67.82%</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3,317</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22.34%</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8,808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59.55%</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4,109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27.78%</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4</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10,343</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68.08%</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3,119</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20.53%</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5</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10,682</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70.62%</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2,681</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17.72%</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6</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10,429</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71.50%</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2,710</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18.58%</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7</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5,451</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38.10%</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7,601</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53.12%</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8</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11,258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75.52%</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2,206</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14.80%</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9</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13,578</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82.33%</w:t>
            </w: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1,648</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9.99%</w:t>
            </w:r>
          </w:p>
        </w:tc>
      </w:tr>
      <w:tr w:rsidR="004113B7" w:rsidTr="007343B1">
        <w:trPr>
          <w:cantSplit/>
        </w:trPr>
        <w:tc>
          <w:tcPr>
            <w:tcW w:w="601" w:type="dxa"/>
            <w:tcBorders>
              <w:right w:val="single" w:color="auto" w:sz="4" w:space="0"/>
            </w:tcBorders>
            <w:shd w:val="clear" w:color="auto" w:fill="auto"/>
            <w:tcMar>
              <w:left w:w="0" w:type="dxa"/>
              <w:right w:w="244" w:type="dxa"/>
            </w:tcMar>
          </w:tcPr>
          <w:p w:rsidR="004113B7" w:rsidP="007343B1" w:rsidRDefault="004113B7">
            <w:pPr>
              <w:pStyle w:val="sccodifiedsection"/>
            </w:pPr>
          </w:p>
        </w:tc>
        <w:tc>
          <w:tcPr>
            <w:tcW w:w="986"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Total</w:t>
            </w:r>
          </w:p>
        </w:tc>
        <w:tc>
          <w:tcPr>
            <w:tcW w:w="1292"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90,143</w:t>
            </w:r>
          </w:p>
        </w:tc>
        <w:tc>
          <w:tcPr>
            <w:tcW w:w="1475"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p>
        </w:tc>
        <w:tc>
          <w:tcPr>
            <w:tcW w:w="1231"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r w:rsidRPr="00A83F5E">
              <w:t>31,102</w:t>
            </w:r>
          </w:p>
        </w:tc>
        <w:tc>
          <w:tcPr>
            <w:tcW w:w="1414" w:type="dxa"/>
            <w:tcBorders>
              <w:top w:val="single" w:color="auto" w:sz="4" w:space="0"/>
              <w:left w:val="single" w:color="auto" w:sz="4" w:space="0"/>
              <w:bottom w:val="single" w:color="auto" w:sz="4" w:space="0"/>
              <w:right w:val="single" w:color="auto" w:sz="4" w:space="0"/>
            </w:tcBorders>
            <w:shd w:val="clear" w:color="auto" w:fill="auto"/>
          </w:tcPr>
          <w:p w:rsidR="004113B7" w:rsidP="007343B1" w:rsidRDefault="004113B7">
            <w:pPr>
              <w:pStyle w:val="sccodifiedsection"/>
            </w:pPr>
          </w:p>
        </w:tc>
      </w:tr>
    </w:tbl>
    <w:p w:rsidR="004113B7" w:rsidP="004113B7" w:rsidRDefault="004113B7">
      <w:pPr>
        <w:pStyle w:val="scactcatchline"/>
      </w:pP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Exterior boundaries</w:t>
      </w: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c7d7b9ca0" w:id="6"/>
      <w:r>
        <w:t>S</w:t>
      </w:r>
      <w:bookmarkEnd w:id="6"/>
      <w:r>
        <w:t>ECTION 3.</w:t>
      </w:r>
      <w:r>
        <w:tab/>
      </w:r>
      <w:r w:rsidRPr="007A5C2D">
        <w:t>Notwithstanding another provision of law, the map referenced in this act alters only the boundaries of the single</w:t>
      </w:r>
      <w:r>
        <w:t>‑</w:t>
      </w:r>
      <w:r w:rsidRPr="007A5C2D">
        <w:t xml:space="preserve">member election districts that compose </w:t>
      </w:r>
      <w:r>
        <w:t>the Aiken County Public School District</w:t>
      </w:r>
      <w:r w:rsidRPr="007A5C2D">
        <w:t xml:space="preserve">. It does not alter the exterior boundaries of </w:t>
      </w:r>
      <w:r>
        <w:t>the Aiken County Public School District</w:t>
      </w:r>
      <w:r w:rsidRPr="007A5C2D">
        <w:t>.</w:t>
      </w: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113B7" w:rsidP="004113B7" w:rsidRDefault="004113B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13B7" w:rsidP="004113B7" w:rsidRDefault="004113B7">
      <w:bookmarkStart w:name="bs_num_4_lastsection" w:id="7"/>
      <w:bookmarkStart w:name="eff_date_section" w:id="8"/>
      <w:r w:rsidRPr="00DF3B44">
        <w:t>S</w:t>
      </w:r>
      <w:bookmarkEnd w:id="7"/>
      <w:r w:rsidRPr="00DF3B44">
        <w:t>ECTION 4.</w:t>
      </w:r>
      <w:r w:rsidRPr="00DF3B44">
        <w:tab/>
        <w:t>This act takes effect upon approval by the Governor.</w:t>
      </w:r>
      <w:bookmarkEnd w:id="8"/>
    </w:p>
    <w:p w:rsidR="004113B7" w:rsidP="004113B7" w:rsidRDefault="004113B7"/>
    <w:p w:rsidR="004113B7" w:rsidP="004113B7" w:rsidRDefault="004113B7">
      <w:r>
        <w:t>Ratified the 8</w:t>
      </w:r>
      <w:r>
        <w:rPr>
          <w:vertAlign w:val="superscript"/>
        </w:rPr>
        <w:t>th</w:t>
      </w:r>
      <w:r>
        <w:t xml:space="preserve"> day of May, 2024.</w:t>
      </w:r>
    </w:p>
    <w:p w:rsidR="004113B7" w:rsidP="004113B7" w:rsidRDefault="004113B7">
      <w:pPr>
        <w:pStyle w:val="scactchamber"/>
        <w:widowControl/>
        <w:suppressLineNumbers w:val="0"/>
        <w:suppressAutoHyphens w:val="0"/>
        <w:jc w:val="both"/>
      </w:pPr>
    </w:p>
    <w:p w:rsidR="004113B7" w:rsidP="004113B7" w:rsidRDefault="004113B7">
      <w:pPr>
        <w:pStyle w:val="scactchamber"/>
        <w:widowControl/>
        <w:suppressLineNumbers w:val="0"/>
        <w:suppressAutoHyphens w:val="0"/>
        <w:jc w:val="both"/>
      </w:pPr>
      <w:r>
        <w:t>Approved the 13</w:t>
      </w:r>
      <w:r w:rsidRPr="00356856">
        <w:rPr>
          <w:vertAlign w:val="superscript"/>
        </w:rPr>
        <w:t>th</w:t>
      </w:r>
      <w:r>
        <w:t xml:space="preserve"> day of May, 2024. </w:t>
      </w:r>
    </w:p>
    <w:p w:rsidR="004113B7" w:rsidP="004113B7" w:rsidRDefault="004113B7">
      <w:pPr>
        <w:pStyle w:val="scactchamber"/>
        <w:widowControl/>
        <w:suppressLineNumbers w:val="0"/>
        <w:suppressAutoHyphens w:val="0"/>
        <w:jc w:val="center"/>
      </w:pPr>
    </w:p>
    <w:p w:rsidR="004113B7" w:rsidP="004113B7" w:rsidRDefault="004113B7">
      <w:pPr>
        <w:pStyle w:val="scactchamber"/>
        <w:widowControl/>
        <w:suppressLineNumbers w:val="0"/>
        <w:suppressAutoHyphens w:val="0"/>
        <w:jc w:val="center"/>
      </w:pPr>
      <w:r>
        <w:t>__________</w:t>
      </w:r>
    </w:p>
    <w:p w:rsidRPr="00F60DB2" w:rsidR="00646679" w:rsidP="004113B7" w:rsidRDefault="00646679">
      <w:pPr>
        <w:widowControl w:val="0"/>
        <w:spacing w:after="0"/>
      </w:pPr>
    </w:p>
    <w:sectPr w:rsidRPr="00F60DB2" w:rsidR="00646679" w:rsidSect="004113B7">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679" w:rsidRPr="00646679" w:rsidRDefault="00646679" w:rsidP="0064667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6679" w:rsidRDefault="006466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25"/>
    <w:docVar w:name="dvBillNumberPrefix" w:val="S"/>
    <w:docVar w:name="dvOriginalBody" w:val="Senate"/>
  </w:docVars>
  <w:rsids>
    <w:rsidRoot w:val="005B7817"/>
    <w:rsid w:val="000029A0"/>
    <w:rsid w:val="00002E0E"/>
    <w:rsid w:val="000070AA"/>
    <w:rsid w:val="00011182"/>
    <w:rsid w:val="00011DC4"/>
    <w:rsid w:val="000124B7"/>
    <w:rsid w:val="00012912"/>
    <w:rsid w:val="00012CE1"/>
    <w:rsid w:val="00016D20"/>
    <w:rsid w:val="00017FB0"/>
    <w:rsid w:val="000203D3"/>
    <w:rsid w:val="00020B5D"/>
    <w:rsid w:val="00030409"/>
    <w:rsid w:val="00031E9A"/>
    <w:rsid w:val="00032AC5"/>
    <w:rsid w:val="00037F04"/>
    <w:rsid w:val="00044B84"/>
    <w:rsid w:val="000479D0"/>
    <w:rsid w:val="0005764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6C36"/>
    <w:rsid w:val="001164F9"/>
    <w:rsid w:val="00140049"/>
    <w:rsid w:val="00152E78"/>
    <w:rsid w:val="0015625A"/>
    <w:rsid w:val="00171601"/>
    <w:rsid w:val="001730EB"/>
    <w:rsid w:val="00173276"/>
    <w:rsid w:val="0019025B"/>
    <w:rsid w:val="00192AF7"/>
    <w:rsid w:val="00197366"/>
    <w:rsid w:val="00197CE4"/>
    <w:rsid w:val="001A136C"/>
    <w:rsid w:val="001B31ED"/>
    <w:rsid w:val="001B6BC2"/>
    <w:rsid w:val="001B6DA2"/>
    <w:rsid w:val="001B7E5F"/>
    <w:rsid w:val="001C5BC4"/>
    <w:rsid w:val="001C5DDA"/>
    <w:rsid w:val="001D17F4"/>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4921"/>
    <w:rsid w:val="002568C4"/>
    <w:rsid w:val="00257F60"/>
    <w:rsid w:val="002619F3"/>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2A97"/>
    <w:rsid w:val="00341F2D"/>
    <w:rsid w:val="003421F1"/>
    <w:rsid w:val="003511ED"/>
    <w:rsid w:val="00354F64"/>
    <w:rsid w:val="00361563"/>
    <w:rsid w:val="003775E6"/>
    <w:rsid w:val="00380365"/>
    <w:rsid w:val="00381998"/>
    <w:rsid w:val="00395639"/>
    <w:rsid w:val="003A48F5"/>
    <w:rsid w:val="003B59FF"/>
    <w:rsid w:val="003B7E81"/>
    <w:rsid w:val="003D1181"/>
    <w:rsid w:val="003D4A3C"/>
    <w:rsid w:val="003D4CCF"/>
    <w:rsid w:val="003E2110"/>
    <w:rsid w:val="003E5452"/>
    <w:rsid w:val="003E5F24"/>
    <w:rsid w:val="003E7165"/>
    <w:rsid w:val="003F45E5"/>
    <w:rsid w:val="004057D2"/>
    <w:rsid w:val="00410511"/>
    <w:rsid w:val="004113B7"/>
    <w:rsid w:val="00412F9C"/>
    <w:rsid w:val="00420557"/>
    <w:rsid w:val="0044206B"/>
    <w:rsid w:val="0045022B"/>
    <w:rsid w:val="004539B5"/>
    <w:rsid w:val="00464317"/>
    <w:rsid w:val="00473583"/>
    <w:rsid w:val="004742BA"/>
    <w:rsid w:val="00477F32"/>
    <w:rsid w:val="004851A0"/>
    <w:rsid w:val="004932AB"/>
    <w:rsid w:val="00496820"/>
    <w:rsid w:val="004A5512"/>
    <w:rsid w:val="004B07AC"/>
    <w:rsid w:val="004B0C18"/>
    <w:rsid w:val="004B1F36"/>
    <w:rsid w:val="004C223D"/>
    <w:rsid w:val="004C2BAF"/>
    <w:rsid w:val="004C5A68"/>
    <w:rsid w:val="004C5C9A"/>
    <w:rsid w:val="004C6054"/>
    <w:rsid w:val="004D1442"/>
    <w:rsid w:val="004D3DCB"/>
    <w:rsid w:val="004E692E"/>
    <w:rsid w:val="004F0090"/>
    <w:rsid w:val="004F172C"/>
    <w:rsid w:val="005002ED"/>
    <w:rsid w:val="00500DBC"/>
    <w:rsid w:val="00500F26"/>
    <w:rsid w:val="005102BE"/>
    <w:rsid w:val="00517044"/>
    <w:rsid w:val="00523F7F"/>
    <w:rsid w:val="00524D54"/>
    <w:rsid w:val="0054531B"/>
    <w:rsid w:val="00546C24"/>
    <w:rsid w:val="005476FF"/>
    <w:rsid w:val="005516F6"/>
    <w:rsid w:val="00552EA3"/>
    <w:rsid w:val="00567660"/>
    <w:rsid w:val="00571BA3"/>
    <w:rsid w:val="005801DD"/>
    <w:rsid w:val="00583971"/>
    <w:rsid w:val="00586684"/>
    <w:rsid w:val="00591F8A"/>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2643"/>
    <w:rsid w:val="006454BB"/>
    <w:rsid w:val="00646679"/>
    <w:rsid w:val="00651C89"/>
    <w:rsid w:val="0065257A"/>
    <w:rsid w:val="00656284"/>
    <w:rsid w:val="00657CF4"/>
    <w:rsid w:val="00663B8D"/>
    <w:rsid w:val="006700F0"/>
    <w:rsid w:val="00671F37"/>
    <w:rsid w:val="0067345B"/>
    <w:rsid w:val="00684723"/>
    <w:rsid w:val="00685035"/>
    <w:rsid w:val="00685770"/>
    <w:rsid w:val="006A395F"/>
    <w:rsid w:val="006A65E2"/>
    <w:rsid w:val="006B47E3"/>
    <w:rsid w:val="006B7005"/>
    <w:rsid w:val="006C099D"/>
    <w:rsid w:val="006C7E01"/>
    <w:rsid w:val="006E0935"/>
    <w:rsid w:val="006E353F"/>
    <w:rsid w:val="006E35AB"/>
    <w:rsid w:val="006F1A24"/>
    <w:rsid w:val="006F3399"/>
    <w:rsid w:val="007038A9"/>
    <w:rsid w:val="00704345"/>
    <w:rsid w:val="007213E5"/>
    <w:rsid w:val="00722155"/>
    <w:rsid w:val="00731EA4"/>
    <w:rsid w:val="0073210F"/>
    <w:rsid w:val="00737C39"/>
    <w:rsid w:val="00737F19"/>
    <w:rsid w:val="007423A2"/>
    <w:rsid w:val="00744823"/>
    <w:rsid w:val="00747BAF"/>
    <w:rsid w:val="00750F97"/>
    <w:rsid w:val="00753F21"/>
    <w:rsid w:val="00772152"/>
    <w:rsid w:val="00775C93"/>
    <w:rsid w:val="00782BF8"/>
    <w:rsid w:val="007849D9"/>
    <w:rsid w:val="007A6531"/>
    <w:rsid w:val="007B2D29"/>
    <w:rsid w:val="007B379E"/>
    <w:rsid w:val="007B4DBF"/>
    <w:rsid w:val="007B612E"/>
    <w:rsid w:val="007B7E68"/>
    <w:rsid w:val="007C5458"/>
    <w:rsid w:val="007D736E"/>
    <w:rsid w:val="007E2DD6"/>
    <w:rsid w:val="007F1183"/>
    <w:rsid w:val="007F50D1"/>
    <w:rsid w:val="007F52D1"/>
    <w:rsid w:val="00806DCC"/>
    <w:rsid w:val="00815A49"/>
    <w:rsid w:val="00816D52"/>
    <w:rsid w:val="00825C9B"/>
    <w:rsid w:val="00831048"/>
    <w:rsid w:val="00833839"/>
    <w:rsid w:val="00834272"/>
    <w:rsid w:val="00845017"/>
    <w:rsid w:val="00851A63"/>
    <w:rsid w:val="008625C1"/>
    <w:rsid w:val="008635C3"/>
    <w:rsid w:val="008802BB"/>
    <w:rsid w:val="0088062F"/>
    <w:rsid w:val="008806F9"/>
    <w:rsid w:val="008827BE"/>
    <w:rsid w:val="00897F05"/>
    <w:rsid w:val="008A57E3"/>
    <w:rsid w:val="008B5BF4"/>
    <w:rsid w:val="008C0CEE"/>
    <w:rsid w:val="008C1B18"/>
    <w:rsid w:val="008C2F88"/>
    <w:rsid w:val="008C6C3F"/>
    <w:rsid w:val="008D46EC"/>
    <w:rsid w:val="008E0E25"/>
    <w:rsid w:val="008E4B17"/>
    <w:rsid w:val="008E57CE"/>
    <w:rsid w:val="008E61A1"/>
    <w:rsid w:val="008F1DF2"/>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1F9B"/>
    <w:rsid w:val="009A22CD"/>
    <w:rsid w:val="009A5D76"/>
    <w:rsid w:val="009A66F7"/>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38B8"/>
    <w:rsid w:val="00A254DE"/>
    <w:rsid w:val="00A26A62"/>
    <w:rsid w:val="00A35A9B"/>
    <w:rsid w:val="00A4070E"/>
    <w:rsid w:val="00A40CA0"/>
    <w:rsid w:val="00A504A7"/>
    <w:rsid w:val="00A53677"/>
    <w:rsid w:val="00A53BF2"/>
    <w:rsid w:val="00A658F0"/>
    <w:rsid w:val="00A73EFA"/>
    <w:rsid w:val="00A765E1"/>
    <w:rsid w:val="00A77A3B"/>
    <w:rsid w:val="00A83F5E"/>
    <w:rsid w:val="00A878FE"/>
    <w:rsid w:val="00A97523"/>
    <w:rsid w:val="00AB5948"/>
    <w:rsid w:val="00AB73BF"/>
    <w:rsid w:val="00AD3E3D"/>
    <w:rsid w:val="00AE36EC"/>
    <w:rsid w:val="00AE4397"/>
    <w:rsid w:val="00AF1688"/>
    <w:rsid w:val="00AF2DDF"/>
    <w:rsid w:val="00AF46E6"/>
    <w:rsid w:val="00AF5139"/>
    <w:rsid w:val="00B05A74"/>
    <w:rsid w:val="00B075DC"/>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AE7"/>
    <w:rsid w:val="00BC556C"/>
    <w:rsid w:val="00BD348C"/>
    <w:rsid w:val="00BD4684"/>
    <w:rsid w:val="00BD71B4"/>
    <w:rsid w:val="00BD7CF7"/>
    <w:rsid w:val="00BE08A7"/>
    <w:rsid w:val="00BE4391"/>
    <w:rsid w:val="00BE7D0F"/>
    <w:rsid w:val="00BF3E48"/>
    <w:rsid w:val="00C16288"/>
    <w:rsid w:val="00C166EC"/>
    <w:rsid w:val="00C17D1D"/>
    <w:rsid w:val="00C364C3"/>
    <w:rsid w:val="00C369DA"/>
    <w:rsid w:val="00C45923"/>
    <w:rsid w:val="00C45F74"/>
    <w:rsid w:val="00C5312C"/>
    <w:rsid w:val="00C543E7"/>
    <w:rsid w:val="00C54DD2"/>
    <w:rsid w:val="00C61994"/>
    <w:rsid w:val="00C61D71"/>
    <w:rsid w:val="00C64D8C"/>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2DF6"/>
    <w:rsid w:val="00CF7B4A"/>
    <w:rsid w:val="00D009F8"/>
    <w:rsid w:val="00D05063"/>
    <w:rsid w:val="00D078DA"/>
    <w:rsid w:val="00D14995"/>
    <w:rsid w:val="00D2455C"/>
    <w:rsid w:val="00D25023"/>
    <w:rsid w:val="00D26E6F"/>
    <w:rsid w:val="00D27F8C"/>
    <w:rsid w:val="00D36691"/>
    <w:rsid w:val="00D430C5"/>
    <w:rsid w:val="00D566B1"/>
    <w:rsid w:val="00D56E3F"/>
    <w:rsid w:val="00D574E4"/>
    <w:rsid w:val="00D57969"/>
    <w:rsid w:val="00D62E42"/>
    <w:rsid w:val="00D72CAF"/>
    <w:rsid w:val="00D748B8"/>
    <w:rsid w:val="00D772FB"/>
    <w:rsid w:val="00D81150"/>
    <w:rsid w:val="00DA1AA0"/>
    <w:rsid w:val="00DB4FA1"/>
    <w:rsid w:val="00DD73AE"/>
    <w:rsid w:val="00DE2D0B"/>
    <w:rsid w:val="00DE4A25"/>
    <w:rsid w:val="00DE4BEE"/>
    <w:rsid w:val="00DE5B3D"/>
    <w:rsid w:val="00DE7112"/>
    <w:rsid w:val="00DF19BE"/>
    <w:rsid w:val="00DF4A61"/>
    <w:rsid w:val="00DF6CAE"/>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03D0"/>
    <w:rsid w:val="00EA2574"/>
    <w:rsid w:val="00EA2F1F"/>
    <w:rsid w:val="00EA3F2E"/>
    <w:rsid w:val="00EA486E"/>
    <w:rsid w:val="00EA55E2"/>
    <w:rsid w:val="00EA57EC"/>
    <w:rsid w:val="00EA756C"/>
    <w:rsid w:val="00EB120E"/>
    <w:rsid w:val="00EB46E2"/>
    <w:rsid w:val="00EC0045"/>
    <w:rsid w:val="00EC5235"/>
    <w:rsid w:val="00EC5F57"/>
    <w:rsid w:val="00ED452E"/>
    <w:rsid w:val="00EE1E90"/>
    <w:rsid w:val="00EF0DFD"/>
    <w:rsid w:val="00EF37A8"/>
    <w:rsid w:val="00EF531F"/>
    <w:rsid w:val="00EF6855"/>
    <w:rsid w:val="00F05FE8"/>
    <w:rsid w:val="00F13D87"/>
    <w:rsid w:val="00F149E5"/>
    <w:rsid w:val="00F15E33"/>
    <w:rsid w:val="00F17102"/>
    <w:rsid w:val="00F17DA2"/>
    <w:rsid w:val="00F2288A"/>
    <w:rsid w:val="00F22EC0"/>
    <w:rsid w:val="00F31D34"/>
    <w:rsid w:val="00F342A1"/>
    <w:rsid w:val="00F37E97"/>
    <w:rsid w:val="00F44D36"/>
    <w:rsid w:val="00F46262"/>
    <w:rsid w:val="00F4795D"/>
    <w:rsid w:val="00F525CD"/>
    <w:rsid w:val="00F5286C"/>
    <w:rsid w:val="00F52E12"/>
    <w:rsid w:val="00F60DB2"/>
    <w:rsid w:val="00F6203E"/>
    <w:rsid w:val="00F83789"/>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466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8668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8668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8668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8668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8668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8668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8668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8668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8668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8668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86684"/>
    <w:rPr>
      <w:noProof/>
    </w:rPr>
  </w:style>
  <w:style w:type="character" w:customStyle="1" w:styleId="sclocalcheck">
    <w:name w:val="sc_local_check"/>
    <w:uiPriority w:val="1"/>
    <w:qFormat/>
    <w:rsid w:val="00586684"/>
    <w:rPr>
      <w:noProof/>
    </w:rPr>
  </w:style>
  <w:style w:type="character" w:customStyle="1" w:styleId="sctempcheck">
    <w:name w:val="sc_temp_check"/>
    <w:uiPriority w:val="1"/>
    <w:qFormat/>
    <w:rsid w:val="00586684"/>
    <w:rPr>
      <w:noProof/>
    </w:rPr>
  </w:style>
  <w:style w:type="character" w:customStyle="1" w:styleId="Heading1Char">
    <w:name w:val="Heading 1 Char"/>
    <w:basedOn w:val="DefaultParagraphFont"/>
    <w:link w:val="Heading1"/>
    <w:uiPriority w:val="9"/>
    <w:rsid w:val="0064667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40228.docx" TargetMode="External" Id="rId13" /><Relationship Type="http://schemas.openxmlformats.org/officeDocument/2006/relationships/hyperlink" Target="file:///h:\hj\20240409.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scstatehouse.gov/billsearch.php?billnumbers=1025&amp;session=125&amp;summary=B" TargetMode="External" Id="rId21" /><Relationship Type="http://schemas.openxmlformats.org/officeDocument/2006/relationships/styles" Target="styles.xml" Id="rId7" /><Relationship Type="http://schemas.openxmlformats.org/officeDocument/2006/relationships/hyperlink" Target="file:///h:\sj\20240206.docx" TargetMode="External" Id="rId12" /><Relationship Type="http://schemas.openxmlformats.org/officeDocument/2006/relationships/hyperlink" Target="file:///h:\hj\20240328.docx" TargetMode="External" Id="rId17" /><Relationship Type="http://schemas.openxmlformats.org/officeDocument/2006/relationships/hyperlink" Target="https://www.scstatehouse.gov/sess125_2023-2024/prever/1025_20240328.docx" TargetMode="External" Id="rId25" /><Relationship Type="http://schemas.openxmlformats.org/officeDocument/2006/relationships/customXml" Target="../customXml/item2.xml" Id="rId2" /><Relationship Type="http://schemas.openxmlformats.org/officeDocument/2006/relationships/hyperlink" Target="file:///h:\hj\20240305.docx" TargetMode="External" Id="rId16" /><Relationship Type="http://schemas.openxmlformats.org/officeDocument/2006/relationships/hyperlink" Target="file:///h:\hj\20240410.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1025_20240207.docx" TargetMode="External" Id="rId24" /><Relationship Type="http://schemas.openxmlformats.org/officeDocument/2006/relationships/customXml" Target="../customXml/item5.xml" Id="rId5" /><Relationship Type="http://schemas.openxmlformats.org/officeDocument/2006/relationships/hyperlink" Target="file:///h:\hj\20240305.docx" TargetMode="External" Id="rId15" /><Relationship Type="http://schemas.openxmlformats.org/officeDocument/2006/relationships/hyperlink" Target="https://www.scstatehouse.gov/sess125_2023-2024/prever/1025_20240206a.docx"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hj\20240409.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40229.docx" TargetMode="External" Id="rId14" /><Relationship Type="http://schemas.openxmlformats.org/officeDocument/2006/relationships/hyperlink" Target="https://www.scstatehouse.gov/sess125_2023-2024/prever/1025_20240206.docx" TargetMode="External" Id="rId22" /><Relationship Type="http://schemas.openxmlformats.org/officeDocument/2006/relationships/footer" Target="footer2.xml" Id="rId27" /><Relationship Type="http://schemas.openxmlformats.org/officeDocument/2006/relationships/hyperlink" Target="https://www.scstatehouse.gov/billsearch.php?billnumbers=1025&amp;session=125&amp;summary=B" TargetMode="External" Id="R85bb81113a5b42bb" /><Relationship Type="http://schemas.openxmlformats.org/officeDocument/2006/relationships/hyperlink" Target="https://www.scstatehouse.gov/sess125_2023-2024/prever/1025_20240206.docx" TargetMode="External" Id="R5b69e7df755849f6" /><Relationship Type="http://schemas.openxmlformats.org/officeDocument/2006/relationships/hyperlink" Target="https://www.scstatehouse.gov/sess125_2023-2024/prever/1025_20240206a.docx" TargetMode="External" Id="Rcd5e2079c77e433d" /><Relationship Type="http://schemas.openxmlformats.org/officeDocument/2006/relationships/hyperlink" Target="https://www.scstatehouse.gov/sess125_2023-2024/prever/1025_20240207.docx" TargetMode="External" Id="R5eb6671bd4e349d4" /><Relationship Type="http://schemas.openxmlformats.org/officeDocument/2006/relationships/hyperlink" Target="https://www.scstatehouse.gov/sess125_2023-2024/prever/1025_20240328.docx" TargetMode="External" Id="R0c1fbb50f35e40e6" /><Relationship Type="http://schemas.openxmlformats.org/officeDocument/2006/relationships/hyperlink" Target="h:\sj\20240206.docx" TargetMode="External" Id="Rdc7a8f8b448d4ca8" /><Relationship Type="http://schemas.openxmlformats.org/officeDocument/2006/relationships/hyperlink" Target="h:\sj\20240228.docx" TargetMode="External" Id="R554d94f211c549da" /><Relationship Type="http://schemas.openxmlformats.org/officeDocument/2006/relationships/hyperlink" Target="h:\sj\20240229.docx" TargetMode="External" Id="R66908e0196b44b83" /><Relationship Type="http://schemas.openxmlformats.org/officeDocument/2006/relationships/hyperlink" Target="h:\hj\20240305.docx" TargetMode="External" Id="Re884bbd54383435f" /><Relationship Type="http://schemas.openxmlformats.org/officeDocument/2006/relationships/hyperlink" Target="h:\hj\20240305.docx" TargetMode="External" Id="R35b5ad91ab8945ac" /><Relationship Type="http://schemas.openxmlformats.org/officeDocument/2006/relationships/hyperlink" Target="h:\hj\20240328.docx" TargetMode="External" Id="R25d0c2884766409d" /><Relationship Type="http://schemas.openxmlformats.org/officeDocument/2006/relationships/hyperlink" Target="h:\hj\20240409.docx" TargetMode="External" Id="R011d064abe7d491a" /><Relationship Type="http://schemas.openxmlformats.org/officeDocument/2006/relationships/hyperlink" Target="h:\hj\20240409.docx" TargetMode="External" Id="R5d2849e54db748e1" /><Relationship Type="http://schemas.openxmlformats.org/officeDocument/2006/relationships/hyperlink" Target="h:\hj\20240410.docx" TargetMode="External" Id="R68e0a8654d1d4c49" /><Relationship Type="http://schemas.openxmlformats.org/officeDocument/2006/relationships/hyperlink" Target="https://www.scstatehouse.gov/billsearch.php?billnumbers=1025&amp;session=125&amp;summary=B" TargetMode="External" Id="R264927447820490d" /><Relationship Type="http://schemas.openxmlformats.org/officeDocument/2006/relationships/hyperlink" Target="https://www.scstatehouse.gov/sess125_2023-2024/prever/1025_20240206.docx" TargetMode="External" Id="R0edc9dfe9969417b" /><Relationship Type="http://schemas.openxmlformats.org/officeDocument/2006/relationships/hyperlink" Target="https://www.scstatehouse.gov/sess125_2023-2024/prever/1025_20240206a.docx" TargetMode="External" Id="R9a6cc0fcd6ca4389" /><Relationship Type="http://schemas.openxmlformats.org/officeDocument/2006/relationships/hyperlink" Target="https://www.scstatehouse.gov/sess125_2023-2024/prever/1025_20240207.docx" TargetMode="External" Id="R4f52e1a6f3a94856" /><Relationship Type="http://schemas.openxmlformats.org/officeDocument/2006/relationships/hyperlink" Target="https://www.scstatehouse.gov/sess125_2023-2024/prever/1025_20240328.docx" TargetMode="External" Id="Rbbc796c38d9e4ea9" /><Relationship Type="http://schemas.openxmlformats.org/officeDocument/2006/relationships/hyperlink" Target="h:\sj\20240206.docx" TargetMode="External" Id="Rc47c96621fc140a7" /><Relationship Type="http://schemas.openxmlformats.org/officeDocument/2006/relationships/hyperlink" Target="h:\sj\20240228.docx" TargetMode="External" Id="R71f2f8339ac148e0" /><Relationship Type="http://schemas.openxmlformats.org/officeDocument/2006/relationships/hyperlink" Target="h:\sj\20240229.docx" TargetMode="External" Id="Rfe74aee4c58244a7" /><Relationship Type="http://schemas.openxmlformats.org/officeDocument/2006/relationships/hyperlink" Target="h:\hj\20240305.docx" TargetMode="External" Id="R9b6c1eafb28b4d17" /><Relationship Type="http://schemas.openxmlformats.org/officeDocument/2006/relationships/hyperlink" Target="h:\hj\20240305.docx" TargetMode="External" Id="R3f27cbbb984c4ea8" /><Relationship Type="http://schemas.openxmlformats.org/officeDocument/2006/relationships/hyperlink" Target="h:\hj\20240328.docx" TargetMode="External" Id="Ra3f9190ece2340da" /><Relationship Type="http://schemas.openxmlformats.org/officeDocument/2006/relationships/hyperlink" Target="h:\hj\20240409.docx" TargetMode="External" Id="Rcaee2d5283d2412a" /><Relationship Type="http://schemas.openxmlformats.org/officeDocument/2006/relationships/hyperlink" Target="h:\hj\20240409.docx" TargetMode="External" Id="R73cfcb1f182f42f4" /><Relationship Type="http://schemas.openxmlformats.org/officeDocument/2006/relationships/hyperlink" Target="h:\hj\20240410.docx" TargetMode="External" Id="R8a8fcb85680248d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9be188c5-58e5-48ad-9736-996d62a027f3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2024-04-10T12:51:17.133316-04:00</T_BILL_DT_VERSION>
  <T_BILL_N_SESSION>125</T_BILL_N_SESSION>
  <T_BILL_N_YEAR>2024</T_BILL_N_YEAR>
  <T_BILL_REQUEST_REQUEST>fa146241-8cf1-48cb-826a-f621559b2e72</T_BILL_REQUEST_REQUEST>
  <T_BILL_R_ORIGINALBILL>36dbdebb-e78c-451e-9656-04f40dbcf900</T_BILL_R_ORIGINALBILL>
  <T_BILL_R_ORIGINALDRAFT>787de211-33fa-4e46-8d2b-2232c3643b7d</T_BILL_R_ORIGINALDRAFT>
  <T_BILL_SPONSOR_SPONSOR>39ce2034-c229-46c8-9d0c-a97b6c8f578d</T_BILL_SPONSOR_SPONSOR>
  <T_BILL_T_BILLNUMBER>1025</T_BILL_T_BILLNUMBER>
  <T_BILL_T_BILLTITLE>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T_BILL_T_BILLTITLE>
  <T_BILL_T_CHAMBER>senate</T_BILL_T_CHAMBER>
  <T_BILL_T_LEGTYPE>bill_local</T_BILL_T_LEGTYPE>
  <T_BILL_T_SECTIONS>[{"SectionUUID":"0db8dd8e-6b8b-4433-a3c9-2f8c37918031","SectionName":"New Local SECTION","SectionNumber":1,"SectionType":"new_bill_local","CodeSections":[],"TitleText":"to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districts","DisableControls":false,"Deleted":false,"RepealItems":[],"SectionBookmarkName":"bs_num_1_306844120"},{"SectionUUID":"cf65c63a-0fcf-464f-a14f-06cd4e32d675","SectionName":"New Local SECTION","SectionNumber":2,"SectionType":"new_bill_local","CodeSections":[],"TitleText":"","DisableControls":false,"Deleted":false,"RepealItems":[],"SectionBookmarkName":"bs_num_2_f692ed5e8"},{"SectionUUID":"3a02de56-0f34-4823-8488-dfbfbff8494c","SectionName":"New Local SECTION","SectionNumber":3,"SectionType":"new_bill_local","CodeSections":[],"TitleText":"","DisableControls":false,"Deleted":false,"RepealItems":[],"SectionBookmarkName":"bs_num_3_c7d7b9ca0"},{"SectionUUID":"8f03ca95-8faa-4d43-a9c2-8afc498075bd","SectionName":"standard_eff_date_section","SectionNumber":4,"SectionType":"drafting_clause","CodeSections":[],"TitleText":"","DisableControls":false,"Deleted":false,"RepealItems":[],"SectionBookmarkName":"bs_num_4_lastsection"}]</T_BILL_T_SECTIONS>
  <T_BILL_T_SUBJECT>Aiken County School Board, reapportioned</T_BILL_T_SUBJECT>
  <T_BILL_UR_DRAFTER>harrisonbrant@scstatehouse.gov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1025: Aiken County School Board, reapportioned - South Carolina Legislature Online</dc:title>
  <dc:subject/>
  <dc:creator>Sean Ryan</dc:creator>
  <cp:keywords/>
  <dc:description/>
  <cp:lastModifiedBy>Danny Crook</cp:lastModifiedBy>
  <cp:revision>2</cp:revision>
  <cp:lastPrinted>2024-04-10T16:54:00Z</cp:lastPrinted>
  <dcterms:created xsi:type="dcterms:W3CDTF">2024-08-22T18:55:00Z</dcterms:created>
  <dcterms:modified xsi:type="dcterms:W3CDTF">2024-08-22T18:55:00Z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