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1027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Banking and Insurance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LC-0608WAB-DBS24.docx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Banking and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Insurance - JR to Approve Regulation Document No. 5240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2/6/2024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17d1a4ab4b23438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2/22/2024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Banking and Insurance</w:t>
      </w:r>
      <w:r>
        <w:t xml:space="preserve"> (</w:t>
      </w:r>
      <w:hyperlink w:history="true" r:id="Rb1e0c3b5689e428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e4c20370511493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ec95a788e434cd8">
        <w:r>
          <w:rPr>
            <w:rStyle w:val="Hyperlink"/>
            <w:u w:val="single"/>
          </w:rPr>
          <w:t>02/06/2024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2f4d023200448da">
        <w:r>
          <w:rPr>
            <w:rStyle w:val="Hyperlink"/>
            <w:u w:val="single"/>
          </w:rPr>
          <w:t>02/06/2024-A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0846A2" w:rsidP="000846A2" w:rsidRDefault="000846A2" w14:paraId="3BA6876F" w14:textId="70FA3361">
      <w:pPr>
        <w:pStyle w:val="sccoversheetstatus"/>
      </w:pPr>
      <w:sdt>
        <w:sdtPr>
          <w:alias w:val="status"/>
          <w:tag w:val="status"/>
          <w:id w:val="854397200"/>
          <w:placeholder>
            <w:docPart w:val="AA33FF9CA3AF418F8E4351FE6A03BC62"/>
          </w:placeholder>
        </w:sdtPr>
        <w:sdtContent>
          <w:r>
            <w:t>Introduced</w:t>
          </w:r>
        </w:sdtContent>
      </w:sdt>
    </w:p>
    <w:sdt>
      <w:sdtPr>
        <w:alias w:val="printed"/>
        <w:tag w:val="printed"/>
        <w:id w:val="-1779714481"/>
        <w:placeholder>
          <w:docPart w:val="AA33FF9CA3AF418F8E4351FE6A03BC62"/>
        </w:placeholder>
        <w:text/>
      </w:sdtPr>
      <w:sdtContent>
        <w:p w:rsidR="000846A2" w:rsidP="000846A2" w:rsidRDefault="009C0E99" w14:paraId="7EA68284" w14:textId="6D604964">
          <w:pPr>
            <w:pStyle w:val="sccoversheetinfo"/>
          </w:pPr>
          <w:r>
            <w:t>February 06, 2024</w:t>
          </w:r>
        </w:p>
      </w:sdtContent>
    </w:sdt>
    <w:p w:rsidRPr="00B07BF4" w:rsidR="009C0E99" w:rsidP="000846A2" w:rsidRDefault="009C0E99" w14:paraId="73E4C3CF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AA33FF9CA3AF418F8E4351FE6A03BC62"/>
        </w:placeholder>
        <w:text/>
      </w:sdtPr>
      <w:sdtContent>
        <w:p w:rsidRPr="00B07BF4" w:rsidR="000846A2" w:rsidP="000846A2" w:rsidRDefault="000846A2" w14:paraId="54E9EFF2" w14:textId="70AB87F1">
          <w:pPr>
            <w:pStyle w:val="sccoversheetbillno"/>
          </w:pPr>
          <w:r>
            <w:t>S. 1027</w:t>
          </w:r>
        </w:p>
      </w:sdtContent>
    </w:sdt>
    <w:p w:rsidR="009C0E99" w:rsidP="000846A2" w:rsidRDefault="009C0E99" w14:paraId="7932AA6D" w14:textId="77777777">
      <w:pPr>
        <w:pStyle w:val="sccoversheetsponsor6"/>
        <w:jc w:val="center"/>
      </w:pPr>
    </w:p>
    <w:p w:rsidRPr="00B07BF4" w:rsidR="000846A2" w:rsidP="000846A2" w:rsidRDefault="000846A2" w14:paraId="2DA709A1" w14:textId="08FCAD9A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AA33FF9CA3AF418F8E4351FE6A03BC62"/>
          </w:placeholder>
          <w:text/>
        </w:sdtPr>
        <w:sdtEndPr/>
        <w:sdtContent>
          <w:r>
            <w:t>Senate - Banking and Insurance</w:t>
          </w:r>
        </w:sdtContent>
      </w:sdt>
      <w:r w:rsidRPr="00B07BF4">
        <w:t xml:space="preserve"> </w:t>
      </w:r>
    </w:p>
    <w:p w:rsidRPr="00B07BF4" w:rsidR="000846A2" w:rsidP="000846A2" w:rsidRDefault="000846A2" w14:paraId="7C2942D8" w14:textId="77777777">
      <w:pPr>
        <w:pStyle w:val="sccoversheetsponsor6"/>
      </w:pPr>
    </w:p>
    <w:p w:rsidRPr="00B07BF4" w:rsidR="000846A2" w:rsidP="000846A2" w:rsidRDefault="000846A2" w14:paraId="55F6651C" w14:textId="0C1D9614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AA33FF9CA3AF418F8E4351FE6A03BC62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AA33FF9CA3AF418F8E4351FE6A03BC62"/>
          </w:placeholder>
          <w:text/>
        </w:sdtPr>
        <w:sdtContent>
          <w:r>
            <w:t>02/06/24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AA33FF9CA3AF418F8E4351FE6A03BC62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0846A2" w:rsidP="000846A2" w:rsidRDefault="000846A2" w14:paraId="6891BAC3" w14:textId="5B1D501D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AA33FF9CA3AF418F8E4351FE6A03BC62"/>
          </w:placeholder>
          <w:text/>
        </w:sdtPr>
        <w:sdtContent>
          <w:r>
            <w:t>February 06, 2024</w:t>
          </w:r>
        </w:sdtContent>
      </w:sdt>
    </w:p>
    <w:p w:rsidRPr="00B07BF4" w:rsidR="000846A2" w:rsidP="000846A2" w:rsidRDefault="000846A2" w14:paraId="39B6B1A4" w14:textId="77777777">
      <w:pPr>
        <w:pStyle w:val="sccoversheetemptyline"/>
      </w:pPr>
    </w:p>
    <w:p w:rsidRPr="00B07BF4" w:rsidR="000846A2" w:rsidP="000846A2" w:rsidRDefault="000846A2" w14:paraId="30C9C283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0846A2" w:rsidP="000846A2" w:rsidRDefault="000846A2" w14:paraId="4737DE93" w14:textId="77777777">
      <w:pPr>
        <w:pStyle w:val="sccoversheetemptyline"/>
        <w:jc w:val="center"/>
        <w:rPr>
          <w:u w:val="single"/>
        </w:rPr>
      </w:pPr>
    </w:p>
    <w:p w:rsidRPr="00B07BF4" w:rsidR="000846A2" w:rsidP="000846A2" w:rsidRDefault="000846A2" w14:paraId="005984B4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0846A2" w:rsidP="002E3E75" w:rsidRDefault="000846A2" w14:paraId="63151832" w14:textId="77777777">
      <w:pPr>
        <w:pStyle w:val="scemptylineheader"/>
      </w:pPr>
    </w:p>
    <w:p w:rsidRPr="00793A66" w:rsidR="00D12EC3" w:rsidP="002E3E75" w:rsidRDefault="00D12EC3" w14:paraId="448DC436" w14:textId="582D7602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FE095C" w14:paraId="73B2B7C6" w14:textId="18C8D2EE">
          <w:pPr>
            <w:pStyle w:val="scresolutiontitle"/>
          </w:pPr>
          <w:r>
            <w:t>TO APPROVE REGULATIONS OF THE Department of Insurance, RELATING TO Pharmacy Benefits Man</w:t>
          </w:r>
          <w:r w:rsidR="00584E13">
            <w:t>A</w:t>
          </w:r>
          <w:r>
            <w:t>gers, DESIGNATED AS REGULATION DOCUMENT NUMBER 5240, PURSUANT TO THE PROVISIONS OF ARTICLE 1, CHAPTER 23, TITLE 1 OF THE SOUTH CAROLINA CODE OF LAWS.</w:t>
          </w:r>
        </w:p>
      </w:sdtContent>
    </w:sdt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2E283AAD">
      <w:pPr>
        <w:pStyle w:val="scnoncodifiedsection"/>
      </w:pPr>
      <w:bookmarkStart w:name="bs_num_1_5abac455e" w:id="0"/>
      <w:r w:rsidRPr="00793A66">
        <w:rPr>
          <w:rStyle w:val="scSECTIONS"/>
          <w:caps w:val="0"/>
        </w:rPr>
        <w:t>S</w:t>
      </w:r>
      <w:bookmarkEnd w:id="0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FE095C">
            <w:t>Department of Insurance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FE095C">
            <w:t>Pharmacy Benefits Man</w:t>
          </w:r>
          <w:r w:rsidR="00584E13">
            <w:t>a</w:t>
          </w:r>
          <w:r w:rsidR="00FE095C">
            <w:t>gers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FE095C">
            <w:t>5240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1"/>
      <w:bookmarkStart w:name="eff_date_section" w:id="2"/>
      <w:r w:rsidRPr="00793A66">
        <w:rPr>
          <w:rStyle w:val="scSECTIONS"/>
        </w:rPr>
        <w:t>S</w:t>
      </w:r>
      <w:bookmarkEnd w:id="1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2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b30331d1c" w:id="3"/>
      <w:r w:rsidRPr="00793A66">
        <w:t>X</w:t>
      </w:r>
      <w:bookmarkEnd w:id="3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de9ff7277" w:id="4"/>
      <w:r w:rsidRPr="00793A66">
        <w:t>S</w:t>
      </w:r>
      <w:bookmarkEnd w:id="4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8e0d0fffb" w:id="5"/>
      <w:r w:rsidRPr="00793A66">
        <w:t>B</w:t>
      </w:r>
      <w:bookmarkEnd w:id="5"/>
      <w:r w:rsidRPr="00793A66">
        <w:t>Y PROMULGATING AGENCY.</w:t>
      </w:r>
    </w:p>
    <w:p w:rsidRPr="0015161E" w:rsidR="00FE095C" w:rsidP="00FE095C" w:rsidRDefault="00FE095C" w14:paraId="3DC4F1F8" w14:textId="77777777">
      <w:pPr>
        <w:pStyle w:val="scjrregsummary"/>
      </w:pPr>
      <w:bookmarkStart w:name="up_85da3d8c2" w:id="6"/>
      <w:r w:rsidRPr="0015161E">
        <w:t>T</w:t>
      </w:r>
      <w:bookmarkEnd w:id="6"/>
      <w:r w:rsidRPr="0015161E">
        <w:t>he Department is proposing to amend Regulation 69</w:t>
      </w:r>
      <w:r>
        <w:noBreakHyphen/>
      </w:r>
      <w:r w:rsidRPr="0015161E">
        <w:t xml:space="preserve">77 to </w:t>
      </w:r>
      <w:r>
        <w:t xml:space="preserve">reflect amendments to the laws governing PBMs during the 2023 legislative session and </w:t>
      </w:r>
      <w:r w:rsidRPr="0015161E">
        <w:t>outline the new requirement regarding an external review procedure for Pharmacy Benefit Manager Appeal Denials and Pharmacy Benefit Manager Audits through the Department of Insurance</w:t>
      </w:r>
      <w:r>
        <w:t xml:space="preserve">. </w:t>
      </w:r>
      <w:r w:rsidRPr="0015161E">
        <w:t>This regulation supports Section 38</w:t>
      </w:r>
      <w:r>
        <w:noBreakHyphen/>
      </w:r>
      <w:r w:rsidRPr="0015161E">
        <w:t>71</w:t>
      </w:r>
      <w:r>
        <w:noBreakHyphen/>
      </w:r>
      <w:r w:rsidRPr="0015161E">
        <w:t>2240 and Section 38</w:t>
      </w:r>
      <w:r>
        <w:noBreakHyphen/>
      </w:r>
      <w:r w:rsidRPr="0015161E">
        <w:t>71</w:t>
      </w:r>
      <w:r>
        <w:noBreakHyphen/>
      </w:r>
      <w:r w:rsidRPr="0015161E">
        <w:t xml:space="preserve">1810(22) which was amended during the 2023 legislative session and directs the Department to promulgate regulations that outline this procedure. </w:t>
      </w:r>
    </w:p>
    <w:p w:rsidRPr="0015161E" w:rsidR="00FE095C" w:rsidP="00FE095C" w:rsidRDefault="00FE095C" w14:paraId="47837D9A" w14:textId="77777777">
      <w:pPr>
        <w:pStyle w:val="scjrregsummary"/>
      </w:pPr>
    </w:p>
    <w:p w:rsidRPr="0015161E" w:rsidR="00FE095C" w:rsidP="00FE095C" w:rsidRDefault="00FE095C" w14:paraId="1A7653DD" w14:textId="77777777">
      <w:pPr>
        <w:pStyle w:val="scjrregsummary"/>
      </w:pPr>
      <w:bookmarkStart w:name="up_acf1604d5" w:id="7"/>
      <w:r w:rsidRPr="0015161E">
        <w:t>T</w:t>
      </w:r>
      <w:bookmarkEnd w:id="7"/>
      <w:r w:rsidRPr="0015161E">
        <w:t xml:space="preserve">he Notice of Drafting was published in the </w:t>
      </w:r>
      <w:r w:rsidRPr="0015161E">
        <w:rPr>
          <w:i/>
        </w:rPr>
        <w:t>State Register</w:t>
      </w:r>
      <w:r w:rsidRPr="0015161E">
        <w:t xml:space="preserve"> on July 28, 2023.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0846A2">
      <w:headerReference w:type="default" r:id="rId11"/>
      <w:footerReference w:type="default" r:id="rId12"/>
      <w:type w:val="continuous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0BCA" w14:textId="77777777" w:rsidR="005F793D" w:rsidRDefault="005F793D" w:rsidP="009F0C77">
      <w:r>
        <w:separator/>
      </w:r>
    </w:p>
  </w:endnote>
  <w:endnote w:type="continuationSeparator" w:id="0">
    <w:p w14:paraId="12E94668" w14:textId="77777777" w:rsidR="005F793D" w:rsidRDefault="005F793D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797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6F842" w14:textId="77777777" w:rsidR="000846A2" w:rsidRDefault="000846A2" w:rsidP="00116726">
        <w:pPr>
          <w:pStyle w:val="scbillfooter"/>
        </w:pPr>
        <w:sdt>
          <w:sdtPr>
            <w:alias w:val="footer_billname"/>
            <w:tag w:val="footer_billname"/>
            <w:id w:val="559907713"/>
            <w:lock w:val="sdtContentLocked"/>
            <w:placeholder>
              <w:docPart w:val="AAE4CA2BE6A74808BF9E1202832F26A7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Content>
            <w:r>
              <w:t>[1027]</w:t>
            </w:r>
          </w:sdtContent>
        </w:sd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910118991"/>
            <w:lock w:val="sdtContentLocked"/>
            <w:placeholder>
              <w:docPart w:val="AAE4CA2BE6A74808BF9E1202832F26A7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11C9" w14:textId="77777777" w:rsidR="005F793D" w:rsidRDefault="005F793D" w:rsidP="009F0C77">
      <w:r>
        <w:separator/>
      </w:r>
    </w:p>
  </w:footnote>
  <w:footnote w:type="continuationSeparator" w:id="0">
    <w:p w14:paraId="004F0C1E" w14:textId="77777777" w:rsidR="005F793D" w:rsidRDefault="005F793D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24A0" w14:textId="77777777" w:rsidR="000846A2" w:rsidRDefault="000846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46A2"/>
    <w:rsid w:val="000965A1"/>
    <w:rsid w:val="000A1AD1"/>
    <w:rsid w:val="000B147F"/>
    <w:rsid w:val="000B3D65"/>
    <w:rsid w:val="000C487D"/>
    <w:rsid w:val="000C65F2"/>
    <w:rsid w:val="000E1785"/>
    <w:rsid w:val="000E7253"/>
    <w:rsid w:val="000F39F2"/>
    <w:rsid w:val="000F7D96"/>
    <w:rsid w:val="001023A4"/>
    <w:rsid w:val="00105724"/>
    <w:rsid w:val="0010776B"/>
    <w:rsid w:val="00116726"/>
    <w:rsid w:val="00133E66"/>
    <w:rsid w:val="00134ACF"/>
    <w:rsid w:val="00144774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410D5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2F47F7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4E13"/>
    <w:rsid w:val="0058501B"/>
    <w:rsid w:val="005945D7"/>
    <w:rsid w:val="005C5AC4"/>
    <w:rsid w:val="005F793D"/>
    <w:rsid w:val="00611FD6"/>
    <w:rsid w:val="0061228A"/>
    <w:rsid w:val="00616102"/>
    <w:rsid w:val="006215AA"/>
    <w:rsid w:val="00621EEF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57758"/>
    <w:rsid w:val="00872729"/>
    <w:rsid w:val="008A7815"/>
    <w:rsid w:val="008D57C8"/>
    <w:rsid w:val="008F4429"/>
    <w:rsid w:val="00925CD2"/>
    <w:rsid w:val="00932670"/>
    <w:rsid w:val="009352BB"/>
    <w:rsid w:val="00935F63"/>
    <w:rsid w:val="00984194"/>
    <w:rsid w:val="00987653"/>
    <w:rsid w:val="00990668"/>
    <w:rsid w:val="009B397B"/>
    <w:rsid w:val="009C0E99"/>
    <w:rsid w:val="009C585B"/>
    <w:rsid w:val="009C7007"/>
    <w:rsid w:val="009F0C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B26FA6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37EB6"/>
    <w:rsid w:val="00E437DA"/>
    <w:rsid w:val="00E554E6"/>
    <w:rsid w:val="00E60F53"/>
    <w:rsid w:val="00E63093"/>
    <w:rsid w:val="00E80347"/>
    <w:rsid w:val="00E928C7"/>
    <w:rsid w:val="00EB00A2"/>
    <w:rsid w:val="00EB1BF3"/>
    <w:rsid w:val="00EE716E"/>
    <w:rsid w:val="00EF3EEE"/>
    <w:rsid w:val="00F149A7"/>
    <w:rsid w:val="00F20EEF"/>
    <w:rsid w:val="00F215AE"/>
    <w:rsid w:val="00F2740B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095C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3F01E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F01E8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3F01E8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E2A1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F01E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F01E8"/>
    <w:rPr>
      <w:strike w:val="0"/>
      <w:dstrike/>
      <w:color w:val="FF000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410D5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0846A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0846A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0846A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0846A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0846A2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0846A2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0846A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0846A2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0846A2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0846A2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0846A2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0846A2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0846A2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0846A2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0846A2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0846A2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0846A2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1027&amp;session=125&amp;summary=B" TargetMode="External" Id="R5e4c203705114939" /><Relationship Type="http://schemas.openxmlformats.org/officeDocument/2006/relationships/hyperlink" Target="https://www.scstatehouse.gov/sess125_2023-2024/prever/1027_20240206.docx" TargetMode="External" Id="Raec95a788e434cd8" /><Relationship Type="http://schemas.openxmlformats.org/officeDocument/2006/relationships/hyperlink" Target="https://www.scstatehouse.gov/sess125_2023-2024/prever/1027_20240206a.docx" TargetMode="External" Id="R82f4d023200448da" /><Relationship Type="http://schemas.openxmlformats.org/officeDocument/2006/relationships/hyperlink" Target="h:\sj\20240206.docx" TargetMode="External" Id="R17d1a4ab4b23438b" /><Relationship Type="http://schemas.openxmlformats.org/officeDocument/2006/relationships/hyperlink" Target="h:\sj\20240222.docx" TargetMode="External" Id="Rb1e0c3b5689e428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3FF9CA3AF418F8E4351FE6A03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C12E2-8B45-4E1E-827E-0A82480D4E1A}"/>
      </w:docPartPr>
      <w:docPartBody>
        <w:p w:rsidR="00A3561F" w:rsidRDefault="00A3561F" w:rsidP="00A3561F">
          <w:pPr>
            <w:pStyle w:val="AA33FF9CA3AF418F8E4351FE6A03BC62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4CA2BE6A74808BF9E1202832F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D0A1E-B6C2-4E7C-AD0E-5EB58817AB98}"/>
      </w:docPartPr>
      <w:docPartBody>
        <w:p w:rsidR="00A3561F" w:rsidRDefault="00A3561F" w:rsidP="00A3561F">
          <w:pPr>
            <w:pStyle w:val="AAE4CA2BE6A74808BF9E1202832F26A7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9B2757"/>
    <w:rsid w:val="00A3561F"/>
    <w:rsid w:val="00DC4FEB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61F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AA33FF9CA3AF418F8E4351FE6A03BC62">
    <w:name w:val="AA33FF9CA3AF418F8E4351FE6A03BC62"/>
    <w:rsid w:val="00A3561F"/>
    <w:rPr>
      <w:kern w:val="2"/>
      <w14:ligatures w14:val="standardContextual"/>
    </w:rPr>
  </w:style>
  <w:style w:type="paragraph" w:customStyle="1" w:styleId="AAE4CA2BE6A74808BF9E1202832F26A7">
    <w:name w:val="AAE4CA2BE6A74808BF9E1202832F26A7"/>
    <w:rsid w:val="00A3561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FILENAME>&lt;&lt;filename&gt;&gt;</FILENAME>
  <ID>d3746f42-9bab-4339-803d-ed89c2aec145</ID>
  <T_APPROVEDISAPPROVE>ApproveDisapprove</T_APPROVEDISAPPROVE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2024-02-06T00:00:00-05:00</T_BILL_DT_VERSION>
  <T_BILL_D_INTRODATE>2024-02-06</T_BILL_D_INTRODATE>
  <T_BILL_D_SENATEINTRODATE>2024-02-06</T_BILL_D_SENATEINTRODATE>
  <T_BILL_N_INTERNALVERSIONNUMBER>1</T_BILL_N_INTERNALVERSIONNUMBER>
  <T_BILL_N_SESSION>125</T_BILL_N_SESSION>
  <T_BILL_N_VERSIONNUMBER>1</T_BILL_N_VERSIONNUMBER>
  <T_BILL_N_YEAR>2024</T_BILL_N_YEAR>
  <T_BILL_REQUEST_REQUEST>cfce67e3-bb2d-48b1-b0de-c76d5c810dd6</T_BILL_REQUEST_REQUEST>
  <T_BILL_R_ORIGINALDRAFT>b4f48873-3879-447e-ab8e-19371abc361e</T_BILL_R_ORIGINALDRAFT>
  <T_BILL_SPONSOR_SPONSOR>a2a957cd-590c-4b88-b8b2-c53c500c12f7</T_BILL_SPONSOR_SPONSOR>
  <T_BILL_T_BILLNAME>[1027]</T_BILL_T_BILLNAME>
  <T_BILL_T_BILLNUMBER>1027</T_BILL_T_BILLNUMBER>
  <T_BILL_T_BILLTITLE>TO APPROVE REGULATIONS OF THE Department of Insurance, RELATING TO Pharmacy Benefits ManAgers, DESIGNATED AS REGULATION DOCUMENT NUMBER 5240,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Department of Insurance - JR to Approve Regulation Document No. 5240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Insurance</T_DEPARTMENT>
  <T_DOCNUM>5240</T_DOCNUM>
  <T_RELATINGTO>Pharmacy Benefits Managers</T_RELATINGTO>
</lwb360Metadata>
</file>

<file path=customXml/itemProps1.xml><?xml version="1.0" encoding="utf-8"?>
<ds:datastoreItem xmlns:ds="http://schemas.openxmlformats.org/officeDocument/2006/customXml" ds:itemID="{98CAC7D0-6735-47C4-A99C-E06DFEB2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1286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9</cp:revision>
  <cp:lastPrinted>2021-03-24T18:58:00Z</cp:lastPrinted>
  <dcterms:created xsi:type="dcterms:W3CDTF">2024-02-01T16:26:00Z</dcterms:created>
  <dcterms:modified xsi:type="dcterms:W3CDTF">2024-02-06T21:06:00Z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