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Turner</w:t>
      </w:r>
    </w:p>
    <w:p>
      <w:pPr>
        <w:widowControl w:val="false"/>
        <w:spacing w:after="0"/>
        <w:jc w:val="left"/>
      </w:pPr>
      <w:r>
        <w:rPr>
          <w:rFonts w:ascii="Times New Roman"/>
          <w:sz w:val="22"/>
        </w:rPr>
        <w:t xml:space="preserve">Companion/Similar bill(s): 5023</w:t>
      </w:r>
    </w:p>
    <w:p>
      <w:pPr>
        <w:widowControl w:val="false"/>
        <w:spacing w:after="0"/>
        <w:jc w:val="left"/>
      </w:pPr>
      <w:r>
        <w:rPr>
          <w:rFonts w:ascii="Times New Roman"/>
          <w:sz w:val="22"/>
        </w:rPr>
        <w:t xml:space="preserve">Document Path: SR-0507KM24.docx</w:t>
      </w:r>
    </w:p>
    <w:p>
      <w:pPr>
        <w:widowControl w:val="false"/>
        <w:spacing w:after="0"/>
        <w:jc w:val="left"/>
      </w:pPr>
    </w:p>
    <w:p>
      <w:pPr>
        <w:widowControl w:val="false"/>
        <w:spacing w:after="0"/>
        <w:jc w:val="left"/>
      </w:pPr>
      <w:r>
        <w:rPr>
          <w:rFonts w:ascii="Times New Roman"/>
          <w:sz w:val="22"/>
        </w:rPr>
        <w:t xml:space="preserve">Introduced in the Senate on February 21, 2024</w:t>
      </w:r>
    </w:p>
    <w:p>
      <w:pPr>
        <w:widowControl w:val="false"/>
        <w:spacing w:after="0"/>
        <w:jc w:val="left"/>
      </w:pPr>
      <w:r>
        <w:rPr>
          <w:rFonts w:ascii="Times New Roman"/>
          <w:sz w:val="22"/>
        </w:rPr>
        <w:t xml:space="preserve">Introduced in the House on May 1, 2024</w:t>
      </w:r>
    </w:p>
    <w:p>
      <w:pPr>
        <w:widowControl w:val="false"/>
        <w:spacing w:after="0"/>
        <w:jc w:val="left"/>
      </w:pPr>
      <w:r>
        <w:rPr>
          <w:rFonts w:ascii="Times New Roman"/>
          <w:sz w:val="22"/>
        </w:rPr>
        <w:t xml:space="preserve">Last Amended on April 18, 2024
</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Operation Work Zone Awareness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2/21/2024</w:t>
      </w:r>
      <w:r>
        <w:tab/>
        <w:t>Senate</w:t>
      </w:r>
      <w:r>
        <w:tab/>
        <w:t xml:space="preserve">Introduced and read first time</w:t>
      </w:r>
      <w:r>
        <w:t xml:space="preserve"> (</w:t>
      </w:r>
      <w:hyperlink w:history="true" r:id="Rbeb7466e77a744d2">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Referred to Committee on</w:t>
      </w:r>
      <w:r>
        <w:rPr>
          <w:b/>
        </w:rPr>
        <w:t xml:space="preserve"> Transportation</w:t>
      </w:r>
      <w:r>
        <w:t xml:space="preserve"> (</w:t>
      </w:r>
      <w:hyperlink w:history="true" r:id="Rda9229531a684afd">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4/4/2024</w:t>
      </w:r>
      <w:r>
        <w:tab/>
        <w:t>Senate</w:t>
      </w:r>
      <w:r>
        <w:tab/>
        <w:t xml:space="preserve">Committee report: Favorable with amendment</w:t>
      </w:r>
      <w:r>
        <w:rPr>
          <w:b/>
        </w:rPr>
        <w:t xml:space="preserve"> Transportation</w:t>
      </w:r>
      <w:r>
        <w:t xml:space="preserve"> (</w:t>
      </w:r>
      <w:hyperlink w:history="true" r:id="Rb4ff8bab0fec4a79">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Committee Amendment Adopted</w:t>
      </w:r>
      <w:r>
        <w:t xml:space="preserve"> (</w:t>
      </w:r>
      <w:hyperlink w:history="true" r:id="R9201faa72df54083">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Amended</w:t>
      </w:r>
      <w:r>
        <w:t xml:space="preserve"> (</w:t>
      </w:r>
      <w:hyperlink w:history="true" r:id="Rf8b21c8d9fe7451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Read second time</w:t>
      </w:r>
      <w:r>
        <w:t xml:space="preserve"> (</w:t>
      </w:r>
      <w:hyperlink w:history="true" r:id="Rdc33eae08fe049b8">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4/18/2024</w:t>
      </w:r>
      <w:r>
        <w:tab/>
        <w:t>Senate</w:t>
      </w:r>
      <w:r>
        <w:tab/>
        <w:t xml:space="preserve">Roll call</w:t>
      </w:r>
      <w:r>
        <w:t xml:space="preserve"> Ayes-39  Nays-0</w:t>
      </w:r>
      <w:r>
        <w:t xml:space="preserve"> (</w:t>
      </w:r>
      <w:hyperlink w:history="true" r:id="R4d8f2e47abfe4d25">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4/19/2024</w:t>
      </w:r>
      <w:r>
        <w:tab/>
        <w:t/>
      </w:r>
      <w:r>
        <w:tab/>
        <w:t>Scrivener's error corrected
 </w:t>
      </w:r>
    </w:p>
    <w:p>
      <w:pPr>
        <w:widowControl w:val="false"/>
        <w:tabs>
          <w:tab w:val="right" w:pos="1008"/>
          <w:tab w:val="left" w:pos="1152"/>
          <w:tab w:val="left" w:pos="1872"/>
          <w:tab w:val="left" w:pos="9187"/>
        </w:tabs>
        <w:spacing w:after="0"/>
        <w:ind w:left="2088" w:hanging="2088"/>
      </w:pPr>
      <w:r>
        <w:tab/>
        <w:t>4/25/2024</w:t>
      </w:r>
      <w:r>
        <w:tab/>
        <w:t>Senate</w:t>
      </w:r>
      <w:r>
        <w:tab/>
        <w:t xml:space="preserve">Read third time and sent to House</w:t>
      </w:r>
      <w:r>
        <w:t xml:space="preserve"> (</w:t>
      </w:r>
      <w:hyperlink w:history="true" r:id="R300edd6755604503">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Introduced and read first time</w:t>
      </w:r>
      <w:r>
        <w:t xml:space="preserve"> (</w:t>
      </w:r>
      <w:hyperlink w:history="true" r:id="R541145423b5f4f36">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Referred to Committee on</w:t>
      </w:r>
      <w:r>
        <w:rPr>
          <w:b/>
        </w:rPr>
        <w:t xml:space="preserve"> Education and Public Works</w:t>
      </w:r>
      <w:r>
        <w:t xml:space="preserve"> (</w:t>
      </w:r>
      <w:hyperlink w:history="true" r:id="Rcb947f6962234e96">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d2501ee3fed44c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fc7b6f4675949b2">
        <w:r>
          <w:rPr>
            <w:rStyle w:val="Hyperlink"/>
            <w:u w:val="single"/>
          </w:rPr>
          <w:t>02/21/2024</w:t>
        </w:r>
      </w:hyperlink>
      <w:r>
        <w:t xml:space="preserve"/>
      </w:r>
    </w:p>
    <w:p>
      <w:pPr>
        <w:widowControl w:val="true"/>
        <w:spacing w:after="0"/>
        <w:jc w:val="left"/>
      </w:pPr>
      <w:r>
        <w:rPr>
          <w:rFonts w:ascii="Times New Roman"/>
          <w:sz w:val="22"/>
        </w:rPr>
        <w:t xml:space="preserve"/>
      </w:r>
      <w:hyperlink r:id="R93de750304814a13">
        <w:r>
          <w:rPr>
            <w:rStyle w:val="Hyperlink"/>
            <w:u w:val="single"/>
          </w:rPr>
          <w:t>04/04/2024</w:t>
        </w:r>
      </w:hyperlink>
      <w:r>
        <w:t xml:space="preserve"/>
      </w:r>
    </w:p>
    <w:p>
      <w:pPr>
        <w:widowControl w:val="true"/>
        <w:spacing w:after="0"/>
        <w:jc w:val="left"/>
      </w:pPr>
      <w:r>
        <w:rPr>
          <w:rFonts w:ascii="Times New Roman"/>
          <w:sz w:val="22"/>
        </w:rPr>
        <w:t xml:space="preserve"/>
      </w:r>
      <w:hyperlink r:id="Rb31a3dc332b445b2">
        <w:r>
          <w:rPr>
            <w:rStyle w:val="Hyperlink"/>
            <w:u w:val="single"/>
          </w:rPr>
          <w:t>04/18/2024</w:t>
        </w:r>
      </w:hyperlink>
      <w:r>
        <w:t xml:space="preserve"/>
      </w:r>
    </w:p>
    <w:p>
      <w:pPr>
        <w:widowControl w:val="true"/>
        <w:spacing w:after="0"/>
        <w:jc w:val="left"/>
      </w:pPr>
      <w:r>
        <w:rPr>
          <w:rFonts w:ascii="Times New Roman"/>
          <w:sz w:val="22"/>
        </w:rPr>
        <w:t xml:space="preserve"/>
      </w:r>
      <w:hyperlink r:id="R1b28c7a50ceb455b">
        <w:r>
          <w:rPr>
            <w:rStyle w:val="Hyperlink"/>
            <w:u w:val="single"/>
          </w:rPr>
          <w:t>04/19/2024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A0887" w:rsidP="008A0887" w:rsidRDefault="008A0887" w14:paraId="2D2882D6" w14:textId="77777777">
      <w:pPr>
        <w:pStyle w:val="sccoversheetstricken"/>
      </w:pPr>
      <w:bookmarkStart w:name="open_doc_here" w:id="0"/>
      <w:bookmarkEnd w:id="0"/>
      <w:r w:rsidRPr="00B07BF4">
        <w:t>Indicates Matter Stricken</w:t>
      </w:r>
    </w:p>
    <w:p w:rsidRPr="00B07BF4" w:rsidR="008A0887" w:rsidP="008A0887" w:rsidRDefault="008A0887" w14:paraId="06300E95" w14:textId="77777777">
      <w:pPr>
        <w:pStyle w:val="sccoversheetunderline"/>
      </w:pPr>
      <w:r w:rsidRPr="00B07BF4">
        <w:t>Indicates New Matter</w:t>
      </w:r>
    </w:p>
    <w:p w:rsidRPr="00B07BF4" w:rsidR="008A0887" w:rsidP="008A0887" w:rsidRDefault="008A0887" w14:paraId="7CAC1E80" w14:textId="77777777">
      <w:pPr>
        <w:pStyle w:val="sccoversheetemptyline"/>
      </w:pPr>
    </w:p>
    <w:sdt>
      <w:sdtPr>
        <w:alias w:val="status"/>
        <w:tag w:val="status"/>
        <w:id w:val="854397200"/>
        <w:placeholder>
          <w:docPart w:val="76965ED1A8A64104ADF0BD421BDBEF81"/>
        </w:placeholder>
      </w:sdtPr>
      <w:sdtContent>
        <w:p w:rsidRPr="00B07BF4" w:rsidR="008A0887" w:rsidP="008A0887" w:rsidRDefault="008A0887" w14:paraId="721B136D" w14:textId="56A99FA0">
          <w:pPr>
            <w:pStyle w:val="sccoversheetstatus"/>
          </w:pPr>
          <w:r>
            <w:t>Committee Amendment Adopted and Amended</w:t>
          </w:r>
        </w:p>
      </w:sdtContent>
    </w:sdt>
    <w:sdt>
      <w:sdtPr>
        <w:alias w:val="printed1"/>
        <w:tag w:val="printed1"/>
        <w:id w:val="-1779714481"/>
        <w:placeholder>
          <w:docPart w:val="76965ED1A8A64104ADF0BD421BDBEF81"/>
        </w:placeholder>
        <w:text/>
      </w:sdtPr>
      <w:sdtContent>
        <w:p w:rsidR="008A0887" w:rsidP="008A0887" w:rsidRDefault="008A0887" w14:paraId="13C5316A" w14:textId="7A39D443">
          <w:pPr>
            <w:pStyle w:val="sccoversheetinfo"/>
          </w:pPr>
          <w:r>
            <w:t>April 18, 2024</w:t>
          </w:r>
        </w:p>
      </w:sdtContent>
    </w:sdt>
    <w:p w:rsidR="008A0887" w:rsidP="008A0887" w:rsidRDefault="008A0887" w14:paraId="0F0569E1" w14:textId="77777777">
      <w:pPr>
        <w:pStyle w:val="sccoversheetinfo"/>
      </w:pPr>
    </w:p>
    <w:sdt>
      <w:sdtPr>
        <w:alias w:val="billnumber"/>
        <w:tag w:val="billnumber"/>
        <w:id w:val="-897512070"/>
        <w:placeholder>
          <w:docPart w:val="76965ED1A8A64104ADF0BD421BDBEF81"/>
        </w:placeholder>
        <w:text/>
      </w:sdtPr>
      <w:sdtContent>
        <w:p w:rsidRPr="00B07BF4" w:rsidR="008A0887" w:rsidP="008A0887" w:rsidRDefault="008A0887" w14:paraId="5DBBA352" w14:textId="3970FF32">
          <w:pPr>
            <w:pStyle w:val="sccoversheetbillno"/>
          </w:pPr>
          <w:r>
            <w:t>S. 1076</w:t>
          </w:r>
        </w:p>
      </w:sdtContent>
    </w:sdt>
    <w:p w:rsidR="008A0887" w:rsidP="008A0887" w:rsidRDefault="008A0887" w14:paraId="02755EAE" w14:textId="77777777">
      <w:pPr>
        <w:pStyle w:val="sccoversheetsponsor6"/>
        <w:jc w:val="center"/>
      </w:pPr>
    </w:p>
    <w:p w:rsidR="008A0887" w:rsidP="008A0887" w:rsidRDefault="008A0887" w14:paraId="6BBDDD2D" w14:textId="77777777">
      <w:pPr>
        <w:pStyle w:val="sccoversheetsponsor6"/>
      </w:pPr>
    </w:p>
    <w:p w:rsidRPr="00B07BF4" w:rsidR="008A0887" w:rsidP="008A0887" w:rsidRDefault="008A0887" w14:paraId="6DDAE861" w14:textId="5DC57CEA">
      <w:pPr>
        <w:pStyle w:val="sccoversheetsponsor6"/>
        <w:jc w:val="center"/>
      </w:pPr>
      <w:r w:rsidRPr="00B07BF4">
        <w:t xml:space="preserve">Introduced by </w:t>
      </w:r>
      <w:sdt>
        <w:sdtPr>
          <w:alias w:val="sponsortype"/>
          <w:tag w:val="sponsortype"/>
          <w:id w:val="1707217765"/>
          <w:placeholder>
            <w:docPart w:val="76965ED1A8A64104ADF0BD421BDBEF81"/>
          </w:placeholder>
          <w:text/>
        </w:sdtPr>
        <w:sdtContent>
          <w:r>
            <w:t>Senator</w:t>
          </w:r>
        </w:sdtContent>
      </w:sdt>
      <w:r w:rsidRPr="00B07BF4">
        <w:t xml:space="preserve"> </w:t>
      </w:r>
      <w:sdt>
        <w:sdtPr>
          <w:alias w:val="sponsors"/>
          <w:tag w:val="sponsors"/>
          <w:id w:val="716862734"/>
          <w:placeholder>
            <w:docPart w:val="76965ED1A8A64104ADF0BD421BDBEF81"/>
          </w:placeholder>
          <w:text/>
        </w:sdtPr>
        <w:sdtContent>
          <w:r>
            <w:t>Turner</w:t>
          </w:r>
        </w:sdtContent>
      </w:sdt>
      <w:r w:rsidRPr="00B07BF4">
        <w:t xml:space="preserve"> </w:t>
      </w:r>
    </w:p>
    <w:p w:rsidRPr="00B07BF4" w:rsidR="008A0887" w:rsidP="008A0887" w:rsidRDefault="008A0887" w14:paraId="0211CAB3" w14:textId="77777777">
      <w:pPr>
        <w:pStyle w:val="sccoversheetsponsor6"/>
      </w:pPr>
    </w:p>
    <w:p w:rsidRPr="00B07BF4" w:rsidR="008A0887" w:rsidP="005C45D7" w:rsidRDefault="008A0887" w14:paraId="7F99F96F" w14:textId="6C1B9A3E">
      <w:pPr>
        <w:pStyle w:val="sccoversheetreadfirst"/>
      </w:pPr>
      <w:sdt>
        <w:sdtPr>
          <w:alias w:val="typeinitial"/>
          <w:tag w:val="typeinitial"/>
          <w:id w:val="98301346"/>
          <w:placeholder>
            <w:docPart w:val="76965ED1A8A64104ADF0BD421BDBEF81"/>
          </w:placeholder>
          <w:text/>
        </w:sdtPr>
        <w:sdtContent>
          <w:r>
            <w:t>S</w:t>
          </w:r>
        </w:sdtContent>
      </w:sdt>
      <w:r w:rsidRPr="00B07BF4">
        <w:t xml:space="preserve">. Printed </w:t>
      </w:r>
      <w:sdt>
        <w:sdtPr>
          <w:alias w:val="printed2"/>
          <w:tag w:val="printed2"/>
          <w:id w:val="-774643221"/>
          <w:placeholder>
            <w:docPart w:val="76965ED1A8A64104ADF0BD421BDBEF81"/>
          </w:placeholder>
          <w:text/>
        </w:sdtPr>
        <w:sdtContent>
          <w:r>
            <w:t>04/18/24</w:t>
          </w:r>
        </w:sdtContent>
      </w:sdt>
      <w:r w:rsidRPr="00B07BF4">
        <w:t>--</w:t>
      </w:r>
      <w:sdt>
        <w:sdtPr>
          <w:alias w:val="residingchamber"/>
          <w:tag w:val="residingchamber"/>
          <w:id w:val="1651789982"/>
          <w:placeholder>
            <w:docPart w:val="76965ED1A8A64104ADF0BD421BDBEF81"/>
          </w:placeholder>
          <w:text/>
        </w:sdtPr>
        <w:sdtContent>
          <w:r>
            <w:t>S</w:t>
          </w:r>
        </w:sdtContent>
      </w:sdt>
      <w:r w:rsidRPr="00B07BF4">
        <w:t>.</w:t>
      </w:r>
      <w:r w:rsidR="005C45D7">
        <w:tab/>
        <w:t>[SEC 4/19/2024 1:39 PM]</w:t>
      </w:r>
    </w:p>
    <w:p w:rsidRPr="00B07BF4" w:rsidR="008A0887" w:rsidP="008A0887" w:rsidRDefault="008A0887" w14:paraId="5103114F" w14:textId="358141D9">
      <w:pPr>
        <w:pStyle w:val="sccoversheetreadfirst"/>
      </w:pPr>
      <w:r w:rsidRPr="00B07BF4">
        <w:t xml:space="preserve">Read the first time </w:t>
      </w:r>
      <w:sdt>
        <w:sdtPr>
          <w:alias w:val="readfirst"/>
          <w:tag w:val="readfirst"/>
          <w:id w:val="-1145275273"/>
          <w:placeholder>
            <w:docPart w:val="76965ED1A8A64104ADF0BD421BDBEF81"/>
          </w:placeholder>
          <w:text/>
        </w:sdtPr>
        <w:sdtContent>
          <w:r>
            <w:t>February 21, 2024</w:t>
          </w:r>
        </w:sdtContent>
      </w:sdt>
    </w:p>
    <w:p w:rsidRPr="00B07BF4" w:rsidR="008A0887" w:rsidP="008A0887" w:rsidRDefault="008A0887" w14:paraId="7DBBE986" w14:textId="77777777">
      <w:pPr>
        <w:pStyle w:val="sccoversheetemptyline"/>
      </w:pPr>
    </w:p>
    <w:p w:rsidRPr="00B07BF4" w:rsidR="008A0887" w:rsidP="008A0887" w:rsidRDefault="008A0887" w14:paraId="28DC8EE2" w14:textId="43034148">
      <w:pPr>
        <w:pStyle w:val="sccoversheetemptyline"/>
        <w:jc w:val="center"/>
        <w:rPr>
          <w:u w:val="single"/>
        </w:rPr>
      </w:pPr>
      <w:r>
        <w:t>________</w:t>
      </w:r>
    </w:p>
    <w:p w:rsidR="008A0887" w:rsidP="008A0887" w:rsidRDefault="008A0887" w14:paraId="37F15CEC" w14:textId="624D1A9F">
      <w:pPr>
        <w:pStyle w:val="sccoversheetemptyline"/>
        <w:jc w:val="center"/>
        <w:sectPr w:rsidR="008A0887" w:rsidSect="008A0887">
          <w:footerReference w:type="default" r:id="rId12"/>
          <w:pgSz w:w="12240" w:h="15840" w:code="1"/>
          <w:pgMar w:top="1008" w:right="1627" w:bottom="1008" w:left="1627" w:header="720" w:footer="720" w:gutter="0"/>
          <w:lnNumType w:countBy="1"/>
          <w:pgNumType w:start="1"/>
          <w:cols w:space="708"/>
          <w:docGrid w:linePitch="360"/>
        </w:sectPr>
      </w:pPr>
    </w:p>
    <w:p w:rsidRPr="00B07BF4" w:rsidR="008A0887" w:rsidP="008A0887" w:rsidRDefault="008A0887" w14:paraId="41869A82"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8A0887" w:rsidP="00446987" w:rsidRDefault="008A0887" w14:paraId="78276C93" w14:textId="77777777">
      <w:pPr>
        <w:pStyle w:val="scemptylineheader"/>
      </w:pPr>
    </w:p>
    <w:p w:rsidRPr="00DF3B44" w:rsidR="008E61A1" w:rsidP="00446987" w:rsidRDefault="008E61A1" w14:paraId="3B5B27A6" w14:textId="6EEC3E85">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3291E" w14:paraId="40FEFADA" w14:textId="4DB0E8AA">
          <w:pPr>
            <w:pStyle w:val="scbilltitle"/>
            <w:tabs>
              <w:tab w:val="left" w:pos="2104"/>
            </w:tabs>
          </w:pPr>
          <w:r>
            <w:t>TO AMEND THE SOUTH CAROLINA CODE OF LAWS BY ADDING SECTION 56‑1‑219 SO AS TO ESTABLISH A WORK ZONE SAFETY PROGRAM; BY AMENDING SECTION 56‑1‑15, RELATING TO THE ADMINISTRATION OF DRIVER</w:t>
          </w:r>
          <w:r w:rsidR="00EB3CE2">
            <w:t>’</w:t>
          </w:r>
          <w:r>
            <w:t>S LICENSE EXAMINATIONS, SO AS TO REQUIRE THAT DRIVER</w:t>
          </w:r>
          <w:r w:rsidR="00EB3CE2">
            <w:t>’</w:t>
          </w:r>
          <w:r>
            <w:t>S LICENSE APPLICANTS COMPLETE THE WORK ZONE SAFETY PROGRAM; AND BY AMENDING SECTION 56‑1‑130, RELATING TO LICENSE EXAMINATIONS AND BASIC AND CLASSIFIED LICENSES, SO AS TO REQUIRE THAT DRIVER</w:t>
          </w:r>
          <w:r w:rsidR="00EB3CE2">
            <w:t>’</w:t>
          </w:r>
          <w:r>
            <w:t>S LICENSE APPLICANTS COMPLETE THE WORK ZONE SAFETY PROGRAM.</w:t>
          </w:r>
        </w:p>
      </w:sdtContent>
    </w:sdt>
    <w:bookmarkStart w:name="at_f0d8b7a17"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f520f033" w:id="2"/>
      <w:r w:rsidRPr="0094541D">
        <w:t>B</w:t>
      </w:r>
      <w:bookmarkEnd w:id="2"/>
      <w:r w:rsidRPr="0094541D">
        <w:t>e it enacted by the General Assembly of the State of South Carolina:</w:t>
      </w:r>
    </w:p>
    <w:p w:rsidRPr="00DF3B44" w:rsidR="007A10F1" w:rsidP="007A10F1" w:rsidRDefault="007A10F1" w14:paraId="0E9393B4" w14:textId="29D9859D">
      <w:pPr>
        <w:pStyle w:val="scnoncodifiedsection"/>
      </w:pPr>
    </w:p>
    <w:p w:rsidR="000E3744" w:rsidP="000E3744" w:rsidRDefault="000E3744" w14:paraId="440CB520" w14:textId="77777777">
      <w:pPr>
        <w:pStyle w:val="scdirectionallanguage"/>
      </w:pPr>
      <w:bookmarkStart w:name="bs_num_1_5405e66f5" w:id="3"/>
      <w:r>
        <w:t>S</w:t>
      </w:r>
      <w:bookmarkEnd w:id="3"/>
      <w:r>
        <w:t>ECTION 1.</w:t>
      </w:r>
      <w:r>
        <w:tab/>
      </w:r>
      <w:bookmarkStart w:name="dl_c2bbd9625" w:id="4"/>
      <w:r>
        <w:t>C</w:t>
      </w:r>
      <w:bookmarkEnd w:id="4"/>
      <w:r>
        <w:t>hapter 1, Title 56 of the S.C. Code is amended by adding:</w:t>
      </w:r>
    </w:p>
    <w:p w:rsidR="000E3744" w:rsidP="000E3744" w:rsidRDefault="000E3744" w14:paraId="368D69B0" w14:textId="77777777">
      <w:pPr>
        <w:pStyle w:val="scemptyline"/>
      </w:pPr>
    </w:p>
    <w:p w:rsidR="000E3744" w:rsidP="000E3744" w:rsidRDefault="000E3744" w14:paraId="6A1C4F57" w14:textId="77777777">
      <w:pPr>
        <w:pStyle w:val="scnewcodesection"/>
      </w:pPr>
      <w:r>
        <w:tab/>
      </w:r>
      <w:bookmarkStart w:name="ns_T56C1N219_b1a9b59f5" w:id="5"/>
      <w:r>
        <w:t>S</w:t>
      </w:r>
      <w:bookmarkEnd w:id="5"/>
      <w:r>
        <w:t>ection 56-1-219.</w:t>
      </w:r>
      <w: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question-and-answer section to ensure participants 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rsidR="000E3744" w:rsidP="000E3744" w:rsidRDefault="000E3744" w14:paraId="5B1CA49B" w14:textId="77777777">
      <w:pPr>
        <w:pStyle w:val="scemptyline"/>
      </w:pPr>
    </w:p>
    <w:p w:rsidR="000E3744" w:rsidP="000E3744" w:rsidRDefault="000E3744" w14:paraId="74E3ACA4" w14:textId="77777777">
      <w:pPr>
        <w:pStyle w:val="scdirectionallanguage"/>
      </w:pPr>
      <w:bookmarkStart w:name="bs_num_2_e9c15a1e3" w:id="6"/>
      <w:r>
        <w:t>S</w:t>
      </w:r>
      <w:bookmarkEnd w:id="6"/>
      <w:r>
        <w:t>ECTION 2.</w:t>
      </w:r>
      <w:r>
        <w:tab/>
      </w:r>
      <w:bookmarkStart w:name="dl_8224d7f8e" w:id="7"/>
      <w:r>
        <w:t>S</w:t>
      </w:r>
      <w:bookmarkEnd w:id="7"/>
      <w:r>
        <w:t>ection 56-1-15 of the S.C. Code is amended to read:</w:t>
      </w:r>
    </w:p>
    <w:p w:rsidR="000E3744" w:rsidP="000E3744" w:rsidRDefault="000E3744" w14:paraId="5D6303B7" w14:textId="77777777">
      <w:pPr>
        <w:pStyle w:val="scemptyline"/>
      </w:pPr>
    </w:p>
    <w:p w:rsidR="000E3744" w:rsidP="000E3744" w:rsidRDefault="000E3744" w14:paraId="3A92724D" w14:textId="77777777">
      <w:pPr>
        <w:pStyle w:val="sccodifiedsection"/>
      </w:pPr>
      <w:r>
        <w:tab/>
      </w:r>
      <w:bookmarkStart w:name="cs_T56C1N15_401329862" w:id="8"/>
      <w:r>
        <w:t>S</w:t>
      </w:r>
      <w:bookmarkEnd w:id="8"/>
      <w:r>
        <w:t>ection 56-1-15.</w:t>
      </w:r>
      <w:r>
        <w:tab/>
      </w:r>
      <w:bookmarkStart w:name="ss_T56C1N15SA_lv1_a1e9084e3" w:id="9"/>
      <w:r>
        <w:t>(</w:t>
      </w:r>
      <w:bookmarkEnd w:id="9"/>
      <w:r>
        <w:t xml:space="preserve">A) The Department of Motor Vehicles must enter into contracts with persons, corporations, or governmental subdivisions, including public schools, in localities throughout the State to administer the portion of the driver’s license examination that tests the driver’s license applicant’s ability to read and understand highway signs that regulate, warn, and direct traffic, and his knowledge of the traffic laws of the State, and the actual demonstration of his ability to exercise ordinary and </w:t>
      </w:r>
      <w:r>
        <w:lastRenderedPageBreak/>
        <w:t xml:space="preserve">reasonable control in the operation of the type of motor vehicle for which the license is sought as contained in Section 56-1-130(A). The department must supervise the provision of services contained in this subsection. The department must supply driver education instructors appropriate testing materials to administer the examinations contained in this section. A person or corporation administering an examination pursuant to this section may charge a fee </w:t>
      </w:r>
      <w:proofErr w:type="gramStart"/>
      <w:r>
        <w:t>in excess of</w:t>
      </w:r>
      <w:proofErr w:type="gramEnd"/>
      <w:r>
        <w:t xml:space="preserve"> the fee charged by the department for the examination.</w:t>
      </w:r>
    </w:p>
    <w:p w:rsidR="000E3744" w:rsidP="000E3744" w:rsidRDefault="000E3744" w14:paraId="1F37C041" w14:textId="77777777">
      <w:pPr>
        <w:pStyle w:val="sccodifiedsection"/>
      </w:pPr>
      <w:r>
        <w:tab/>
      </w:r>
      <w:bookmarkStart w:name="ss_T56C1N15SB_lv1_39fec48c4" w:id="10"/>
      <w:r>
        <w:t>(</w:t>
      </w:r>
      <w:bookmarkEnd w:id="10"/>
      <w:r>
        <w:t xml:space="preserve">B) </w:t>
      </w:r>
      <w:r>
        <w:rPr>
          <w:rStyle w:val="scstrike"/>
        </w:rPr>
        <w:t xml:space="preserve">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w:t>
      </w:r>
      <w:proofErr w:type="spellStart"/>
      <w:r>
        <w:rPr>
          <w:rStyle w:val="scstrike"/>
        </w:rPr>
        <w:t>examination.</w:t>
      </w:r>
      <w:r>
        <w:rPr>
          <w:rStyle w:val="scinsert"/>
        </w:rPr>
        <w:t>The</w:t>
      </w:r>
      <w:proofErr w:type="spellEnd"/>
      <w:r>
        <w:rPr>
          <w:rStyle w:val="scinsert"/>
        </w:rPr>
        <w:t xml:space="preserve"> department must require all persons obtaining an initial driver’s license, and who are required to complete a driver’s education course as defined in Section 56-1-175 or 56-1-180, to take the work zone safety program course as established in Section 56-1-219.</w:t>
      </w:r>
    </w:p>
    <w:p w:rsidR="000E3744" w:rsidDel="00846B7A" w:rsidP="000E3744" w:rsidRDefault="000E3744" w14:paraId="38D72DA5" w14:textId="77777777">
      <w:pPr>
        <w:pStyle w:val="sccodifiedsection"/>
      </w:pPr>
      <w:r>
        <w:tab/>
      </w:r>
      <w:bookmarkStart w:name="ss_T56C1N15SC_lv1_3f794b6bd" w:id="11"/>
      <w:r>
        <w:t>(</w:t>
      </w:r>
      <w:bookmarkEnd w:id="11"/>
      <w:r>
        <w:t xml:space="preserve">C) </w:t>
      </w:r>
      <w:r>
        <w:rPr>
          <w:rStyle w:val="scstrike"/>
        </w:rPr>
        <w:t>If through testing or other review procedures, the department determines that a contractor is not conforming to the law and regulations applicable to licensing, it may:</w:t>
      </w:r>
    </w:p>
    <w:p w:rsidR="000E3744" w:rsidDel="00846B7A" w:rsidP="000E3744" w:rsidRDefault="000E3744" w14:paraId="31FED6FA" w14:textId="77777777">
      <w:pPr>
        <w:pStyle w:val="sccodifiedsection"/>
      </w:pPr>
      <w:r>
        <w:rPr>
          <w:rStyle w:val="scstrike"/>
        </w:rPr>
        <w:tab/>
      </w:r>
      <w:r>
        <w:rPr>
          <w:rStyle w:val="scstrike"/>
        </w:rPr>
        <w:tab/>
        <w:t xml:space="preserve">(1) suspend the authority of a particular individual or entity operating under the contract to administer the </w:t>
      </w:r>
      <w:proofErr w:type="gramStart"/>
      <w:r>
        <w:rPr>
          <w:rStyle w:val="scstrike"/>
        </w:rPr>
        <w:t>tests;</w:t>
      </w:r>
      <w:proofErr w:type="gramEnd"/>
    </w:p>
    <w:p w:rsidR="000E3744" w:rsidDel="00846B7A" w:rsidP="000E3744" w:rsidRDefault="000E3744" w14:paraId="188A0BF7" w14:textId="77777777">
      <w:pPr>
        <w:pStyle w:val="sccodifiedsection"/>
      </w:pPr>
      <w:r>
        <w:rPr>
          <w:rStyle w:val="scstrike"/>
        </w:rPr>
        <w:tab/>
      </w:r>
      <w:r>
        <w:rPr>
          <w:rStyle w:val="scstrike"/>
        </w:rPr>
        <w:tab/>
        <w:t xml:space="preserve">(2) suspend the </w:t>
      </w:r>
      <w:proofErr w:type="gramStart"/>
      <w:r>
        <w:rPr>
          <w:rStyle w:val="scstrike"/>
        </w:rPr>
        <w:t>contract;</w:t>
      </w:r>
      <w:proofErr w:type="gramEnd"/>
    </w:p>
    <w:p w:rsidR="000E3744" w:rsidP="000E3744" w:rsidRDefault="000E3744" w14:paraId="02F9BFBA" w14:textId="77777777">
      <w:pPr>
        <w:pStyle w:val="sccodifiedsection"/>
      </w:pPr>
      <w:r>
        <w:rPr>
          <w:rStyle w:val="scstrike"/>
        </w:rPr>
        <w:tab/>
      </w:r>
      <w:r>
        <w:rPr>
          <w:rStyle w:val="scstrike"/>
        </w:rPr>
        <w:tab/>
      </w:r>
      <w:bookmarkStart w:name="up_cb1ed9a34" w:id="12"/>
      <w:r>
        <w:rPr>
          <w:rStyle w:val="scstrike"/>
        </w:rPr>
        <w:t>(</w:t>
      </w:r>
      <w:bookmarkEnd w:id="12"/>
      <w:r>
        <w:rPr>
          <w:rStyle w:val="scstrike"/>
        </w:rPr>
        <w:t xml:space="preserve">3) cancel the </w:t>
      </w:r>
      <w:proofErr w:type="spellStart"/>
      <w:r>
        <w:rPr>
          <w:rStyle w:val="scstrike"/>
        </w:rPr>
        <w:t>contract.</w:t>
      </w:r>
      <w:r>
        <w:rPr>
          <w:rStyle w:val="scinsert"/>
        </w:rPr>
        <w:t>The</w:t>
      </w:r>
      <w:proofErr w:type="spellEnd"/>
      <w:r>
        <w:rPr>
          <w:rStyle w:val="scinsert"/>
        </w:rPr>
        <w:t xml:space="preserve"> department must randomly test driver’s license applicants who successfully complete the driver’s license examination pursuant to subsection (A) to ensure that the driver’s license instructors are properly certifying that their students have successfully completed a driver’s license examination.</w:t>
      </w:r>
    </w:p>
    <w:p w:rsidR="000E3744" w:rsidP="000E3744" w:rsidRDefault="000E3744" w14:paraId="423CF080" w14:textId="77777777">
      <w:pPr>
        <w:pStyle w:val="sccodifiedsection"/>
      </w:pPr>
      <w:r>
        <w:tab/>
      </w:r>
      <w:bookmarkStart w:name="ss_T56C1N15SD_lv1_3fd8e0d92" w:id="13"/>
      <w:r>
        <w:t>(</w:t>
      </w:r>
      <w:bookmarkEnd w:id="13"/>
      <w:r>
        <w:t xml:space="preserve">D) </w:t>
      </w:r>
      <w:r>
        <w:rPr>
          <w:rStyle w:val="scstrike"/>
        </w:rPr>
        <w:t xml:space="preserve">The department must test randomly a driver's license applicant only at the time the applicant is seeking his initial driver's license at the Department of Motor </w:t>
      </w:r>
      <w:proofErr w:type="spellStart"/>
      <w:r>
        <w:rPr>
          <w:rStyle w:val="scstrike"/>
        </w:rPr>
        <w:t>Vehicles.</w:t>
      </w:r>
      <w:r>
        <w:rPr>
          <w:rStyle w:val="scinsert"/>
        </w:rPr>
        <w:t>If</w:t>
      </w:r>
      <w:proofErr w:type="spellEnd"/>
      <w:r>
        <w:rPr>
          <w:rStyle w:val="scinsert"/>
        </w:rPr>
        <w:t xml:space="preserve"> through testing or other review procedures, the department determines that a contractor is not conforming to the law and regulations applicable to licensing, it may:</w:t>
      </w:r>
    </w:p>
    <w:p w:rsidR="000E3744" w:rsidP="000E3744" w:rsidRDefault="000E3744" w14:paraId="47F21364" w14:textId="0111AC9D">
      <w:pPr>
        <w:pStyle w:val="sccodifiedsection"/>
      </w:pPr>
      <w:r>
        <w:rPr>
          <w:rStyle w:val="scinsert"/>
        </w:rPr>
        <w:tab/>
      </w:r>
      <w:r>
        <w:rPr>
          <w:rStyle w:val="scinsert"/>
        </w:rPr>
        <w:tab/>
      </w:r>
      <w:bookmarkStart w:name="ss_T56C1N15S1_lv2_e53e13609" w:id="14"/>
      <w:r>
        <w:rPr>
          <w:rStyle w:val="scinsert"/>
        </w:rPr>
        <w:t>(</w:t>
      </w:r>
      <w:bookmarkEnd w:id="14"/>
      <w:r>
        <w:rPr>
          <w:rStyle w:val="scinsert"/>
        </w:rPr>
        <w:t>1) suspend the authority of a particular individual or entity operating under the contract to</w:t>
      </w:r>
      <w:bookmarkStart w:name="up_d297ab420" w:id="15"/>
      <w:r w:rsidR="007B616C">
        <w:rPr>
          <w:rStyle w:val="scinsert"/>
        </w:rPr>
        <w:t xml:space="preserve"> </w:t>
      </w:r>
      <w:r>
        <w:rPr>
          <w:rStyle w:val="scinsert"/>
        </w:rPr>
        <w:t>a</w:t>
      </w:r>
      <w:bookmarkEnd w:id="15"/>
      <w:r>
        <w:rPr>
          <w:rStyle w:val="scinsert"/>
        </w:rPr>
        <w:t>dminister the tests;</w:t>
      </w:r>
    </w:p>
    <w:p w:rsidR="000E3744" w:rsidP="000E3744" w:rsidRDefault="000E3744" w14:paraId="2CDEB321" w14:textId="696892A9">
      <w:pPr>
        <w:pStyle w:val="sccodifiedsection"/>
      </w:pPr>
      <w:r>
        <w:rPr>
          <w:rStyle w:val="scinsert"/>
        </w:rPr>
        <w:tab/>
      </w:r>
      <w:r>
        <w:rPr>
          <w:rStyle w:val="scinsert"/>
        </w:rPr>
        <w:tab/>
      </w:r>
      <w:bookmarkStart w:name="ss_T56C1N15S2_lv2_d0c9db175" w:id="16"/>
      <w:r>
        <w:rPr>
          <w:rStyle w:val="scinsert"/>
        </w:rPr>
        <w:t>(</w:t>
      </w:r>
      <w:bookmarkEnd w:id="16"/>
      <w:r>
        <w:rPr>
          <w:rStyle w:val="scinsert"/>
        </w:rPr>
        <w:t>2) suspend the contract;</w:t>
      </w:r>
      <w:r w:rsidR="001A4B61">
        <w:rPr>
          <w:rStyle w:val="scinsert"/>
        </w:rPr>
        <w:t xml:space="preserve"> or</w:t>
      </w:r>
    </w:p>
    <w:p w:rsidR="000E3744" w:rsidDel="00846B7A" w:rsidP="000E3744" w:rsidRDefault="000E3744" w14:paraId="768ABD9F" w14:textId="77777777">
      <w:pPr>
        <w:pStyle w:val="sccodifiedsection"/>
      </w:pPr>
      <w:r>
        <w:rPr>
          <w:rStyle w:val="scinsert"/>
        </w:rPr>
        <w:tab/>
      </w:r>
      <w:r>
        <w:rPr>
          <w:rStyle w:val="scinsert"/>
        </w:rPr>
        <w:tab/>
      </w:r>
      <w:bookmarkStart w:name="ss_T56C1N15S3_lv2_d3ac26e34" w:id="17"/>
      <w:r>
        <w:rPr>
          <w:rStyle w:val="scinsert"/>
        </w:rPr>
        <w:t>(</w:t>
      </w:r>
      <w:bookmarkEnd w:id="17"/>
      <w:r>
        <w:rPr>
          <w:rStyle w:val="scinsert"/>
        </w:rPr>
        <w:t>3) cancel the contract.</w:t>
      </w:r>
    </w:p>
    <w:p w:rsidR="000E3744" w:rsidP="000E3744" w:rsidRDefault="000E3744" w14:paraId="43996549" w14:textId="77777777">
      <w:pPr>
        <w:pStyle w:val="sccodifiedsection"/>
      </w:pPr>
      <w:r>
        <w:rPr>
          <w:rStyle w:val="scinsert"/>
        </w:rPr>
        <w:tab/>
      </w:r>
      <w:bookmarkStart w:name="ss_T56C1N15SE_lv1_19d32ac4d" w:id="18"/>
      <w:r>
        <w:rPr>
          <w:rStyle w:val="scinsert"/>
        </w:rPr>
        <w:t>(</w:t>
      </w:r>
      <w:bookmarkEnd w:id="18"/>
      <w:r>
        <w:rPr>
          <w:rStyle w:val="scinsert"/>
        </w:rPr>
        <w:t>E) The department must test randomly a driver's license applicant only at the time the applicant is seeking his initial driver’s license at the Department of Motor Vehicles.</w:t>
      </w:r>
    </w:p>
    <w:p w:rsidR="000E3744" w:rsidP="000E3744" w:rsidRDefault="000E3744" w14:paraId="6ECF8A57" w14:textId="77777777">
      <w:pPr>
        <w:pStyle w:val="scemptyline"/>
      </w:pPr>
    </w:p>
    <w:p w:rsidR="000E3744" w:rsidP="000E3744" w:rsidRDefault="000E3744" w14:paraId="2AFB303B" w14:textId="77777777">
      <w:pPr>
        <w:pStyle w:val="scdirectionallanguage"/>
      </w:pPr>
      <w:bookmarkStart w:name="bs_num_3_784b7da54" w:id="19"/>
      <w:r>
        <w:t>S</w:t>
      </w:r>
      <w:bookmarkEnd w:id="19"/>
      <w:r>
        <w:t>ECTION 3.</w:t>
      </w:r>
      <w:r>
        <w:tab/>
      </w:r>
      <w:bookmarkStart w:name="dl_2c43f5517" w:id="20"/>
      <w:r>
        <w:t>S</w:t>
      </w:r>
      <w:bookmarkEnd w:id="20"/>
      <w:r>
        <w:t>ection 56-1-130 of the S.C. Code is amended to read:</w:t>
      </w:r>
    </w:p>
    <w:p w:rsidR="000E3744" w:rsidP="000E3744" w:rsidRDefault="000E3744" w14:paraId="01760E65" w14:textId="77777777">
      <w:pPr>
        <w:pStyle w:val="scemptyline"/>
      </w:pPr>
    </w:p>
    <w:p w:rsidR="000E3744" w:rsidP="000E3744" w:rsidRDefault="000E3744" w14:paraId="2912ECB2" w14:textId="77777777">
      <w:pPr>
        <w:pStyle w:val="sccodifiedsection"/>
      </w:pPr>
      <w:r>
        <w:tab/>
      </w:r>
      <w:bookmarkStart w:name="cs_T56C1N130_7d0776aef" w:id="21"/>
      <w:r>
        <w:t>S</w:t>
      </w:r>
      <w:bookmarkEnd w:id="21"/>
      <w:r>
        <w:t>ection 56-1-130.</w:t>
      </w:r>
      <w:r>
        <w:tab/>
      </w:r>
      <w:bookmarkStart w:name="ss_T56C1N130SA_lv1_b9694709f" w:id="22"/>
      <w:r>
        <w:t>(</w:t>
      </w:r>
      <w:bookmarkEnd w:id="22"/>
      <w:r>
        <w:t xml:space="preserve">A) The Department of Motor Vehicles shall examine every applicant for a driver's license, except as otherwise provided in this article. The examination shall include a test of the </w:t>
      </w:r>
      <w:r>
        <w:lastRenderedPageBreak/>
        <w:t xml:space="preserve">applicant's eyesight, his ability to read and understand highway signs regulating, warning, and directing traffic, and his knowledge of the traffic laws of this State and shall include an actual demonstration of ability to exercise ordinary and reasonable control in the operation of the </w:t>
      </w:r>
      <w:proofErr w:type="gramStart"/>
      <w:r>
        <w:t>type</w:t>
      </w:r>
      <w:proofErr w:type="gramEnd"/>
      <w:r>
        <w:t xml:space="preserve"> motor vehicle, including motorcycles, for which a license is sought. The department may require a further physical and mental examination as it considers necessary to determine the applicant's fitness to operate a motor vehicle upon the highways, the further examination to be at the applicant’s expense. The department shall make provisions for giving an examination in the county where the applicant resides. The department shall charge an appropriate fee for each complete examination or reexamination required in this article.</w:t>
      </w:r>
    </w:p>
    <w:p w:rsidR="000E3744" w:rsidP="000E3744" w:rsidRDefault="000E3744" w14:paraId="560F1E63" w14:textId="77777777">
      <w:pPr>
        <w:pStyle w:val="sccodifiedsection"/>
      </w:pPr>
      <w:r>
        <w:tab/>
      </w:r>
      <w:bookmarkStart w:name="ss_T56C1N130SB_lv1_7bfee3cff" w:id="23"/>
      <w:r>
        <w:t>(</w:t>
      </w:r>
      <w:bookmarkEnd w:id="23"/>
      <w:r>
        <w:t>B)</w:t>
      </w:r>
      <w:r>
        <w:rPr>
          <w:rStyle w:val="scstrike"/>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r>
        <w:rPr>
          <w:rStyle w:val="scinsert"/>
        </w:rPr>
        <w:t xml:space="preserve"> The department must require all persons obtaining an initial driver’s license, and who are required to complete a driver’s education course as defined in Section 56-1-175 or 56-1-180, to take the work zone safety program course as established in Section 56-1-219.</w:t>
      </w:r>
    </w:p>
    <w:p w:rsidR="000E3744" w:rsidDel="0043593A" w:rsidP="000E3744" w:rsidRDefault="000E3744" w14:paraId="1D0DAA60" w14:textId="77777777">
      <w:pPr>
        <w:pStyle w:val="sccodifiedsection"/>
      </w:pPr>
      <w:r>
        <w:tab/>
      </w:r>
      <w:bookmarkStart w:name="ss_T56C1N130SC_lv1_20d5ba182" w:id="24"/>
      <w:r>
        <w:t>(</w:t>
      </w:r>
      <w:bookmarkEnd w:id="24"/>
      <w:r>
        <w:t>C)</w:t>
      </w:r>
      <w:r>
        <w:rPr>
          <w:rStyle w:val="scstrike"/>
        </w:rPr>
        <w:t>(1)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56-3-680, and 56-3-690,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0E3744" w:rsidP="000E3744" w:rsidRDefault="000E3744" w14:paraId="304DDDF9" w14:textId="3B556AD0">
      <w:pPr>
        <w:pStyle w:val="sccodifiedsection"/>
      </w:pPr>
      <w:r>
        <w:rPr>
          <w:rStyle w:val="scstrike"/>
        </w:rPr>
        <w:tab/>
      </w:r>
      <w:r>
        <w:rPr>
          <w:rStyle w:val="scstrike"/>
        </w:rPr>
        <w:tab/>
      </w:r>
      <w:bookmarkStart w:name="up_501339958" w:id="25"/>
      <w:r>
        <w:rPr>
          <w:rStyle w:val="scstrike"/>
        </w:rPr>
        <w:t>(</w:t>
      </w:r>
      <w:bookmarkEnd w:id="25"/>
      <w:r>
        <w:rPr>
          <w:rStyle w:val="scstrike"/>
        </w:rPr>
        <w:t xml:space="preserve">2) A classified driver's license shall authorize the licensee to operate a motorcycle, motorcycle three-wheel vehicle, including a motorcycle with a detachable side car, or those vehicles </w:t>
      </w:r>
      <w:proofErr w:type="gramStart"/>
      <w:r>
        <w:rPr>
          <w:rStyle w:val="scstrike"/>
        </w:rPr>
        <w:t>in excess of</w:t>
      </w:r>
      <w:proofErr w:type="gramEnd"/>
      <w:r>
        <w:rPr>
          <w:rStyle w:val="scstrike"/>
        </w:rPr>
        <w:t xml:space="preserve"> twenty-six thousand pounds gross vehicle weight rating which are indicated by endorsement on the license. The endorsement may include classifications such as:  motorcycle, two-axle truck, three- or more axle truck, combination of vehicles, motor busses, or oversize or overweight vehicles. The department shall determine from the driving demonstration the endorsements to be indicated on the license.</w:t>
      </w:r>
      <w:r>
        <w:rPr>
          <w:rStyle w:val="scinsert"/>
        </w:rPr>
        <w:t xml:space="preserve"> No persons, except those exempted under Section 56-1-30 and Section 56-1-50(E), or those holding beginners’ permits under Section 56-1-50, shall operate any classification of motor vehicle without first being examined and duly licensed by the driver examiner as a qualified driver of that </w:t>
      </w:r>
      <w:r>
        <w:rPr>
          <w:rStyle w:val="scinsert"/>
        </w:rPr>
        <w:lastRenderedPageBreak/>
        <w:t>classification of motor vehicle.</w:t>
      </w:r>
    </w:p>
    <w:p w:rsidR="000E3744" w:rsidP="000E3744" w:rsidRDefault="000E3744" w14:paraId="36495CAB" w14:textId="3141B363">
      <w:pPr>
        <w:pStyle w:val="sccodifiedsection"/>
      </w:pPr>
      <w:r>
        <w:rPr>
          <w:rStyle w:val="scinsert"/>
        </w:rPr>
        <w:tab/>
      </w:r>
      <w:bookmarkStart w:name="ss_T56C1N130SD_lv1_84d90fa23" w:id="26"/>
      <w:r>
        <w:rPr>
          <w:rStyle w:val="scinsert"/>
        </w:rPr>
        <w:t>(</w:t>
      </w:r>
      <w:bookmarkEnd w:id="26"/>
      <w:r>
        <w:rPr>
          <w:rStyle w:val="scinsert"/>
        </w:rPr>
        <w:t>D)</w:t>
      </w:r>
      <w:bookmarkStart w:name="ss_T56C1N130S1_lv2_9ce2cf451" w:id="27"/>
      <w:r>
        <w:rPr>
          <w:rStyle w:val="scinsert"/>
        </w:rPr>
        <w:t>(</w:t>
      </w:r>
      <w:bookmarkEnd w:id="27"/>
      <w:r>
        <w:rPr>
          <w:rStyle w:val="scinsert"/>
        </w:rPr>
        <w:t>1) A basic driver’s license authorizes the licensee to operate motor vehicles, autocycles, motorcycle three-wheel vehicles, excluding a motorcycle with a detachable side car, or combinations of vehicles which do not exceed twenty-six thousand pounds gross vehicle weight rating; provided, that the driver has successfully demonstrated the ability to exercise ordinary and reasonable control in the operation of a motor vehicle in this category. A basic driver’s license also authorizes the licensee to operate farm trucks provided for in Sections 56-3-670, 56-3-211, and 56-3-215, which are used exclusively by the owner for agricultural, horticultural, and dairying operations or livestock and poultry raising. Notwithstanding another provision of law, the holder of a conditional license, or special restricted license operating a farm truck for the purposes provided in this subsection, may operate the farm truck without an accompanying adult after six o’clock a.m. and no later than nine o’clock p.m., but may not operate a farm truck on a freeway. A person operating a farm truck while holding a conditional driver’s license or a special restricted license may not use the farm truck for ordinary domestic purposes or general transportation.</w:t>
      </w:r>
    </w:p>
    <w:p w:rsidR="000E3744" w:rsidP="000E3744" w:rsidRDefault="000E3744" w14:paraId="3774E357" w14:textId="77777777">
      <w:pPr>
        <w:pStyle w:val="sccodifiedsection"/>
      </w:pPr>
      <w:r>
        <w:rPr>
          <w:rStyle w:val="scinsert"/>
        </w:rPr>
        <w:tab/>
      </w:r>
      <w:r>
        <w:rPr>
          <w:rStyle w:val="scinsert"/>
        </w:rPr>
        <w:tab/>
      </w:r>
      <w:bookmarkStart w:name="ss_T56C1N130S2_lv2_0e628d6bf" w:id="28"/>
      <w:r>
        <w:rPr>
          <w:rStyle w:val="scinsert"/>
        </w:rPr>
        <w:t>(</w:t>
      </w:r>
      <w:bookmarkEnd w:id="28"/>
      <w:r>
        <w:rPr>
          <w:rStyle w:val="scinsert"/>
        </w:rPr>
        <w:t xml:space="preserve">2) A classified driver’s license shall authorize the licensee to operate a motorcycle, motorcycle three-wheel vehicle, including a motorcycle with a detachable side car, or those vehicles </w:t>
      </w:r>
      <w:proofErr w:type="gramStart"/>
      <w:r>
        <w:rPr>
          <w:rStyle w:val="scinsert"/>
        </w:rPr>
        <w:t>in excess of</w:t>
      </w:r>
      <w:proofErr w:type="gramEnd"/>
      <w:r>
        <w:rPr>
          <w:rStyle w:val="scinsert"/>
        </w:rPr>
        <w:t xml:space="preserve"> twenty-six thousand pounds gross vehicle weight rating which are indicated by endorsement on the license. The endorsement may include classifications such as: motorcycles, two-axle trucks, three- or more axle trucks, combination of vehicles, motor buses, or oversize or overweight vehicles. The department shall determine from the driving demonstration the endorsements to be indicated on the license.</w:t>
      </w:r>
    </w:p>
    <w:p w:rsidR="000E3744" w:rsidP="000E3744" w:rsidRDefault="000E3744" w14:paraId="1A424491" w14:textId="77777777">
      <w:pPr>
        <w:pStyle w:val="sccodifiedsection"/>
      </w:pPr>
    </w:p>
    <w:p w:rsidRPr="00DF3B44" w:rsidR="000E3744" w:rsidP="000E3744" w:rsidRDefault="000E3744" w14:paraId="7B4D3ED9" w14:textId="77777777">
      <w:pPr>
        <w:pStyle w:val="scnoncodifiedsection"/>
      </w:pPr>
      <w:bookmarkStart w:name="bs_num_4_lastsection" w:id="29"/>
      <w:bookmarkStart w:name="eff_date_section" w:id="30"/>
      <w:r w:rsidRPr="00DF3B44">
        <w:t>S</w:t>
      </w:r>
      <w:bookmarkEnd w:id="29"/>
      <w:r w:rsidRPr="00DF3B44">
        <w:t>ECTION 4.</w:t>
      </w:r>
      <w:r w:rsidRPr="00DF3B44">
        <w:tab/>
        <w:t>This act takes effect upon approval by the Governor.</w:t>
      </w:r>
      <w:bookmarkEnd w:id="3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4469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ADB3B" w14:textId="412CF6E0" w:rsidR="008A0887" w:rsidRPr="00BC78CD" w:rsidRDefault="008A0887" w:rsidP="0057453C">
    <w:pPr>
      <w:pStyle w:val="sccoversheetfooter"/>
    </w:pPr>
    <w:r w:rsidRPr="00BC78CD">
      <w:t>[</w:t>
    </w:r>
    <w:sdt>
      <w:sdtPr>
        <w:alias w:val="footer_billnumber"/>
        <w:tag w:val="footer_billnumber"/>
        <w:id w:val="-772316136"/>
        <w:placeholder>
          <w:docPart w:val="DefaultPlaceholder_-1854013440"/>
        </w:placeholder>
        <w:text/>
      </w:sdtPr>
      <w:sdtContent>
        <w:r>
          <w:t>1076</w:t>
        </w:r>
      </w:sdtContent>
    </w:sdt>
    <w:r>
      <w:t>-</w:t>
    </w:r>
    <w:sdt>
      <w:sdtPr>
        <w:id w:val="-732461836"/>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3EEC13" w:rsidR="00685035" w:rsidRPr="007B4AF7" w:rsidRDefault="00CC17B5" w:rsidP="00D14995">
        <w:pPr>
          <w:pStyle w:val="scbillfooter"/>
        </w:pPr>
        <w:sdt>
          <w:sdtPr>
            <w:alias w:val="footer_billname"/>
            <w:tag w:val="footer_billname"/>
            <w:id w:val="457382597"/>
            <w:lock w:val="sdtContentLocked"/>
            <w:placeholder>
              <w:docPart w:val="76965ED1A8A64104ADF0BD421BDBEF81"/>
            </w:placeholder>
            <w:dataBinding w:prefixMappings="xmlns:ns0='http://schemas.openxmlformats.org/package/2006/metadata/lwb360-metadata' " w:xpath="/ns0:lwb360Metadata[1]/ns0:T_BILL_T_BILLNAME[1]" w:storeItemID="{A70AC2F9-CF59-46A9-A8A7-29CBD0ED4110}"/>
            <w:text/>
          </w:sdtPr>
          <w:sdtEndPr/>
          <w:sdtContent>
            <w:r w:rsidR="00467686">
              <w:t>[1076]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76965ED1A8A64104ADF0BD421BDBEF81"/>
            </w:placeholder>
            <w:dataBinding w:prefixMappings="xmlns:ns0='http://schemas.openxmlformats.org/package/2006/metadata/lwb360-metadata' " w:xpath="/ns0:lwb360Metadata[1]/ns0:T_BILL_T_FILENAME[1]" w:storeItemID="{A70AC2F9-CF59-46A9-A8A7-29CBD0ED4110}"/>
            <w:text/>
          </w:sdtPr>
          <w:sdtEndPr/>
          <w:sdtContent>
            <w:r w:rsidR="00EF18B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0A4C"/>
    <w:rsid w:val="00037F04"/>
    <w:rsid w:val="000404BF"/>
    <w:rsid w:val="00044B84"/>
    <w:rsid w:val="000479D0"/>
    <w:rsid w:val="00053BA2"/>
    <w:rsid w:val="0006464F"/>
    <w:rsid w:val="00066B54"/>
    <w:rsid w:val="00072FCD"/>
    <w:rsid w:val="00074A4F"/>
    <w:rsid w:val="00091693"/>
    <w:rsid w:val="000A3C25"/>
    <w:rsid w:val="000A4032"/>
    <w:rsid w:val="000B4C02"/>
    <w:rsid w:val="000B5B4A"/>
    <w:rsid w:val="000B7FE1"/>
    <w:rsid w:val="000C3E88"/>
    <w:rsid w:val="000C46B9"/>
    <w:rsid w:val="000C58E4"/>
    <w:rsid w:val="000C6F9A"/>
    <w:rsid w:val="000D2F44"/>
    <w:rsid w:val="000D33E4"/>
    <w:rsid w:val="000E3744"/>
    <w:rsid w:val="000E578A"/>
    <w:rsid w:val="000F2250"/>
    <w:rsid w:val="000F3AA0"/>
    <w:rsid w:val="0010329A"/>
    <w:rsid w:val="001065F4"/>
    <w:rsid w:val="00113141"/>
    <w:rsid w:val="001164F9"/>
    <w:rsid w:val="0011719C"/>
    <w:rsid w:val="00124E7F"/>
    <w:rsid w:val="00127A74"/>
    <w:rsid w:val="00140049"/>
    <w:rsid w:val="00142F59"/>
    <w:rsid w:val="00162681"/>
    <w:rsid w:val="00170CBC"/>
    <w:rsid w:val="00171601"/>
    <w:rsid w:val="001730EB"/>
    <w:rsid w:val="00173276"/>
    <w:rsid w:val="00174DB9"/>
    <w:rsid w:val="0019025B"/>
    <w:rsid w:val="00192AF7"/>
    <w:rsid w:val="00197366"/>
    <w:rsid w:val="001A136C"/>
    <w:rsid w:val="001A3CEE"/>
    <w:rsid w:val="001A4B61"/>
    <w:rsid w:val="001B2D11"/>
    <w:rsid w:val="001B59A8"/>
    <w:rsid w:val="001B6DA2"/>
    <w:rsid w:val="001C25EC"/>
    <w:rsid w:val="001C55A6"/>
    <w:rsid w:val="001D1259"/>
    <w:rsid w:val="001F2A41"/>
    <w:rsid w:val="001F313F"/>
    <w:rsid w:val="001F331D"/>
    <w:rsid w:val="001F394C"/>
    <w:rsid w:val="002038AA"/>
    <w:rsid w:val="002114C8"/>
    <w:rsid w:val="0021166F"/>
    <w:rsid w:val="0021461A"/>
    <w:rsid w:val="002162DF"/>
    <w:rsid w:val="00230038"/>
    <w:rsid w:val="00233975"/>
    <w:rsid w:val="00234FE1"/>
    <w:rsid w:val="002365BD"/>
    <w:rsid w:val="00236D73"/>
    <w:rsid w:val="00257F60"/>
    <w:rsid w:val="002625EA"/>
    <w:rsid w:val="00264AE9"/>
    <w:rsid w:val="00264FF1"/>
    <w:rsid w:val="002702DE"/>
    <w:rsid w:val="00275AE6"/>
    <w:rsid w:val="002836D8"/>
    <w:rsid w:val="002860BB"/>
    <w:rsid w:val="002A1706"/>
    <w:rsid w:val="002A2830"/>
    <w:rsid w:val="002A784F"/>
    <w:rsid w:val="002A7989"/>
    <w:rsid w:val="002B02F3"/>
    <w:rsid w:val="002C3463"/>
    <w:rsid w:val="002D266D"/>
    <w:rsid w:val="002D5B3D"/>
    <w:rsid w:val="002D7447"/>
    <w:rsid w:val="002E315A"/>
    <w:rsid w:val="002E4F8C"/>
    <w:rsid w:val="002F560C"/>
    <w:rsid w:val="002F5847"/>
    <w:rsid w:val="0030425A"/>
    <w:rsid w:val="003421F1"/>
    <w:rsid w:val="0034279C"/>
    <w:rsid w:val="00345CD1"/>
    <w:rsid w:val="00354F64"/>
    <w:rsid w:val="003559A1"/>
    <w:rsid w:val="00361563"/>
    <w:rsid w:val="00371D36"/>
    <w:rsid w:val="00373E17"/>
    <w:rsid w:val="003775E6"/>
    <w:rsid w:val="00381998"/>
    <w:rsid w:val="003932EA"/>
    <w:rsid w:val="003A5F1C"/>
    <w:rsid w:val="003A6DF8"/>
    <w:rsid w:val="003B63E9"/>
    <w:rsid w:val="003C3E2E"/>
    <w:rsid w:val="003D3FC9"/>
    <w:rsid w:val="003D4A3C"/>
    <w:rsid w:val="003D55B2"/>
    <w:rsid w:val="003E0033"/>
    <w:rsid w:val="003E5452"/>
    <w:rsid w:val="003E7165"/>
    <w:rsid w:val="003E7FF6"/>
    <w:rsid w:val="004046B5"/>
    <w:rsid w:val="00406F27"/>
    <w:rsid w:val="00410424"/>
    <w:rsid w:val="004141B8"/>
    <w:rsid w:val="00414B73"/>
    <w:rsid w:val="004203B9"/>
    <w:rsid w:val="00432135"/>
    <w:rsid w:val="004354F4"/>
    <w:rsid w:val="00446987"/>
    <w:rsid w:val="00446D28"/>
    <w:rsid w:val="00466CD0"/>
    <w:rsid w:val="00467686"/>
    <w:rsid w:val="00473583"/>
    <w:rsid w:val="004735A3"/>
    <w:rsid w:val="00477F32"/>
    <w:rsid w:val="00481850"/>
    <w:rsid w:val="004851A0"/>
    <w:rsid w:val="0048627F"/>
    <w:rsid w:val="004932AB"/>
    <w:rsid w:val="00494BEF"/>
    <w:rsid w:val="004A0A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5AE4"/>
    <w:rsid w:val="0052398D"/>
    <w:rsid w:val="00523F7F"/>
    <w:rsid w:val="00524D54"/>
    <w:rsid w:val="005279DF"/>
    <w:rsid w:val="00534BDC"/>
    <w:rsid w:val="00536E43"/>
    <w:rsid w:val="00543633"/>
    <w:rsid w:val="00543BF6"/>
    <w:rsid w:val="0054531B"/>
    <w:rsid w:val="00546C24"/>
    <w:rsid w:val="005476FF"/>
    <w:rsid w:val="005516F6"/>
    <w:rsid w:val="00552842"/>
    <w:rsid w:val="00554E89"/>
    <w:rsid w:val="00572281"/>
    <w:rsid w:val="00573DF7"/>
    <w:rsid w:val="005801DD"/>
    <w:rsid w:val="00586BBD"/>
    <w:rsid w:val="005901EB"/>
    <w:rsid w:val="00592A40"/>
    <w:rsid w:val="00592D56"/>
    <w:rsid w:val="005934C4"/>
    <w:rsid w:val="005942E1"/>
    <w:rsid w:val="005A28BC"/>
    <w:rsid w:val="005A5377"/>
    <w:rsid w:val="005B550F"/>
    <w:rsid w:val="005B55D1"/>
    <w:rsid w:val="005B7817"/>
    <w:rsid w:val="005C06C8"/>
    <w:rsid w:val="005C23D7"/>
    <w:rsid w:val="005C326A"/>
    <w:rsid w:val="005C40EB"/>
    <w:rsid w:val="005C45D7"/>
    <w:rsid w:val="005D02B4"/>
    <w:rsid w:val="005D3013"/>
    <w:rsid w:val="005D60F1"/>
    <w:rsid w:val="005D7CD4"/>
    <w:rsid w:val="005E1E50"/>
    <w:rsid w:val="005E2B9C"/>
    <w:rsid w:val="005E3332"/>
    <w:rsid w:val="005E36FB"/>
    <w:rsid w:val="005E7B34"/>
    <w:rsid w:val="005F046E"/>
    <w:rsid w:val="005F76B0"/>
    <w:rsid w:val="00604429"/>
    <w:rsid w:val="00606251"/>
    <w:rsid w:val="006064F0"/>
    <w:rsid w:val="006067B0"/>
    <w:rsid w:val="00606A8B"/>
    <w:rsid w:val="00611BEB"/>
    <w:rsid w:val="00611EBA"/>
    <w:rsid w:val="006213A8"/>
    <w:rsid w:val="00623BEA"/>
    <w:rsid w:val="006347E9"/>
    <w:rsid w:val="00640C87"/>
    <w:rsid w:val="006454BB"/>
    <w:rsid w:val="00657CF4"/>
    <w:rsid w:val="00663B8D"/>
    <w:rsid w:val="00663E00"/>
    <w:rsid w:val="00664F48"/>
    <w:rsid w:val="00664FAD"/>
    <w:rsid w:val="006717EB"/>
    <w:rsid w:val="0067345B"/>
    <w:rsid w:val="00681D39"/>
    <w:rsid w:val="00683986"/>
    <w:rsid w:val="00685035"/>
    <w:rsid w:val="00685770"/>
    <w:rsid w:val="00692580"/>
    <w:rsid w:val="00694841"/>
    <w:rsid w:val="006964F9"/>
    <w:rsid w:val="006A395F"/>
    <w:rsid w:val="006A65E2"/>
    <w:rsid w:val="006A7757"/>
    <w:rsid w:val="006B3208"/>
    <w:rsid w:val="006B37BD"/>
    <w:rsid w:val="006C092D"/>
    <w:rsid w:val="006C099D"/>
    <w:rsid w:val="006C18F0"/>
    <w:rsid w:val="006C7E01"/>
    <w:rsid w:val="006D64A5"/>
    <w:rsid w:val="006E0935"/>
    <w:rsid w:val="006E32D4"/>
    <w:rsid w:val="006E353F"/>
    <w:rsid w:val="006E35AB"/>
    <w:rsid w:val="006F3949"/>
    <w:rsid w:val="00711AA9"/>
    <w:rsid w:val="00712DBE"/>
    <w:rsid w:val="00722155"/>
    <w:rsid w:val="00732025"/>
    <w:rsid w:val="00732BF2"/>
    <w:rsid w:val="00737F19"/>
    <w:rsid w:val="00757C52"/>
    <w:rsid w:val="00765B28"/>
    <w:rsid w:val="00776608"/>
    <w:rsid w:val="00782BF8"/>
    <w:rsid w:val="00783C75"/>
    <w:rsid w:val="007849D9"/>
    <w:rsid w:val="00787433"/>
    <w:rsid w:val="00794288"/>
    <w:rsid w:val="00797696"/>
    <w:rsid w:val="007977E2"/>
    <w:rsid w:val="007A10F1"/>
    <w:rsid w:val="007A3D50"/>
    <w:rsid w:val="007A557F"/>
    <w:rsid w:val="007B2D29"/>
    <w:rsid w:val="007B412F"/>
    <w:rsid w:val="007B4AF7"/>
    <w:rsid w:val="007B4DBF"/>
    <w:rsid w:val="007B616C"/>
    <w:rsid w:val="007C5458"/>
    <w:rsid w:val="007D1467"/>
    <w:rsid w:val="007D2C67"/>
    <w:rsid w:val="007D7386"/>
    <w:rsid w:val="007E06BB"/>
    <w:rsid w:val="007E6600"/>
    <w:rsid w:val="007F2D2A"/>
    <w:rsid w:val="007F50D1"/>
    <w:rsid w:val="00801125"/>
    <w:rsid w:val="00816D52"/>
    <w:rsid w:val="00831048"/>
    <w:rsid w:val="00831D33"/>
    <w:rsid w:val="00834272"/>
    <w:rsid w:val="00846CF2"/>
    <w:rsid w:val="00854066"/>
    <w:rsid w:val="008553DA"/>
    <w:rsid w:val="008625C1"/>
    <w:rsid w:val="008755B6"/>
    <w:rsid w:val="008806F9"/>
    <w:rsid w:val="00885202"/>
    <w:rsid w:val="00897601"/>
    <w:rsid w:val="008A0887"/>
    <w:rsid w:val="008A57E3"/>
    <w:rsid w:val="008A725D"/>
    <w:rsid w:val="008B5BF4"/>
    <w:rsid w:val="008C0CEE"/>
    <w:rsid w:val="008C1B18"/>
    <w:rsid w:val="008C6361"/>
    <w:rsid w:val="008D1264"/>
    <w:rsid w:val="008D46EC"/>
    <w:rsid w:val="008E0E25"/>
    <w:rsid w:val="008E61A1"/>
    <w:rsid w:val="008F240B"/>
    <w:rsid w:val="008F58FD"/>
    <w:rsid w:val="00917EA3"/>
    <w:rsid w:val="00917EE0"/>
    <w:rsid w:val="00921C89"/>
    <w:rsid w:val="00926966"/>
    <w:rsid w:val="00926D03"/>
    <w:rsid w:val="00934036"/>
    <w:rsid w:val="00934889"/>
    <w:rsid w:val="00940D53"/>
    <w:rsid w:val="00944486"/>
    <w:rsid w:val="0094541D"/>
    <w:rsid w:val="009473EA"/>
    <w:rsid w:val="00954E7E"/>
    <w:rsid w:val="009554D9"/>
    <w:rsid w:val="009572F9"/>
    <w:rsid w:val="00960D0F"/>
    <w:rsid w:val="00977BA0"/>
    <w:rsid w:val="0098366F"/>
    <w:rsid w:val="00983A03"/>
    <w:rsid w:val="00986063"/>
    <w:rsid w:val="00990E58"/>
    <w:rsid w:val="00991F67"/>
    <w:rsid w:val="0099250C"/>
    <w:rsid w:val="00992876"/>
    <w:rsid w:val="009A0DCE"/>
    <w:rsid w:val="009A22CD"/>
    <w:rsid w:val="009A3E4B"/>
    <w:rsid w:val="009B35FD"/>
    <w:rsid w:val="009B6815"/>
    <w:rsid w:val="009B7C12"/>
    <w:rsid w:val="009D2967"/>
    <w:rsid w:val="009D3C2B"/>
    <w:rsid w:val="009D45CF"/>
    <w:rsid w:val="009E4191"/>
    <w:rsid w:val="009F2AB1"/>
    <w:rsid w:val="009F4FAF"/>
    <w:rsid w:val="009F68F1"/>
    <w:rsid w:val="00A04529"/>
    <w:rsid w:val="00A0584B"/>
    <w:rsid w:val="00A17135"/>
    <w:rsid w:val="00A21A6F"/>
    <w:rsid w:val="00A24E56"/>
    <w:rsid w:val="00A26A62"/>
    <w:rsid w:val="00A3291E"/>
    <w:rsid w:val="00A35A9B"/>
    <w:rsid w:val="00A4070E"/>
    <w:rsid w:val="00A40CA0"/>
    <w:rsid w:val="00A4469E"/>
    <w:rsid w:val="00A47E5C"/>
    <w:rsid w:val="00A504A7"/>
    <w:rsid w:val="00A53677"/>
    <w:rsid w:val="00A53BF2"/>
    <w:rsid w:val="00A60D68"/>
    <w:rsid w:val="00A712D1"/>
    <w:rsid w:val="00A73EFA"/>
    <w:rsid w:val="00A77A3B"/>
    <w:rsid w:val="00A92F6F"/>
    <w:rsid w:val="00A9589E"/>
    <w:rsid w:val="00A97523"/>
    <w:rsid w:val="00AA30D0"/>
    <w:rsid w:val="00AB0FA3"/>
    <w:rsid w:val="00AB2A0E"/>
    <w:rsid w:val="00AB73BF"/>
    <w:rsid w:val="00AC335C"/>
    <w:rsid w:val="00AC463E"/>
    <w:rsid w:val="00AD3BE2"/>
    <w:rsid w:val="00AD3E3D"/>
    <w:rsid w:val="00AE1954"/>
    <w:rsid w:val="00AE1EE4"/>
    <w:rsid w:val="00AE36EC"/>
    <w:rsid w:val="00AF1688"/>
    <w:rsid w:val="00AF46E6"/>
    <w:rsid w:val="00AF5139"/>
    <w:rsid w:val="00B06EDA"/>
    <w:rsid w:val="00B1161F"/>
    <w:rsid w:val="00B11661"/>
    <w:rsid w:val="00B32B4D"/>
    <w:rsid w:val="00B4137E"/>
    <w:rsid w:val="00B5167F"/>
    <w:rsid w:val="00B54DF7"/>
    <w:rsid w:val="00B56223"/>
    <w:rsid w:val="00B56E79"/>
    <w:rsid w:val="00B57AA7"/>
    <w:rsid w:val="00B637AA"/>
    <w:rsid w:val="00B7592C"/>
    <w:rsid w:val="00B75DF0"/>
    <w:rsid w:val="00B809D3"/>
    <w:rsid w:val="00B82797"/>
    <w:rsid w:val="00B84B66"/>
    <w:rsid w:val="00B85475"/>
    <w:rsid w:val="00B9090A"/>
    <w:rsid w:val="00B92196"/>
    <w:rsid w:val="00B9228D"/>
    <w:rsid w:val="00B929EC"/>
    <w:rsid w:val="00BA4E8B"/>
    <w:rsid w:val="00BB0725"/>
    <w:rsid w:val="00BB5642"/>
    <w:rsid w:val="00BC0412"/>
    <w:rsid w:val="00BC408A"/>
    <w:rsid w:val="00BC48D0"/>
    <w:rsid w:val="00BC5023"/>
    <w:rsid w:val="00BC556C"/>
    <w:rsid w:val="00BD0DAD"/>
    <w:rsid w:val="00BD42DA"/>
    <w:rsid w:val="00BD4684"/>
    <w:rsid w:val="00BE08A7"/>
    <w:rsid w:val="00BE300B"/>
    <w:rsid w:val="00BE4391"/>
    <w:rsid w:val="00BF3E48"/>
    <w:rsid w:val="00C07C1D"/>
    <w:rsid w:val="00C15F1B"/>
    <w:rsid w:val="00C16288"/>
    <w:rsid w:val="00C17D1D"/>
    <w:rsid w:val="00C45923"/>
    <w:rsid w:val="00C543E7"/>
    <w:rsid w:val="00C70225"/>
    <w:rsid w:val="00C72198"/>
    <w:rsid w:val="00C73C7D"/>
    <w:rsid w:val="00C75005"/>
    <w:rsid w:val="00C85E11"/>
    <w:rsid w:val="00C970DF"/>
    <w:rsid w:val="00CA7E71"/>
    <w:rsid w:val="00CB2673"/>
    <w:rsid w:val="00CB701D"/>
    <w:rsid w:val="00CC17B5"/>
    <w:rsid w:val="00CC3867"/>
    <w:rsid w:val="00CC3F0E"/>
    <w:rsid w:val="00CD08C9"/>
    <w:rsid w:val="00CD1FE8"/>
    <w:rsid w:val="00CD2A37"/>
    <w:rsid w:val="00CD38CD"/>
    <w:rsid w:val="00CD3E0C"/>
    <w:rsid w:val="00CD5565"/>
    <w:rsid w:val="00CD616C"/>
    <w:rsid w:val="00CF0366"/>
    <w:rsid w:val="00CF23A4"/>
    <w:rsid w:val="00CF68D6"/>
    <w:rsid w:val="00CF7B4A"/>
    <w:rsid w:val="00D009F8"/>
    <w:rsid w:val="00D047E9"/>
    <w:rsid w:val="00D078DA"/>
    <w:rsid w:val="00D12296"/>
    <w:rsid w:val="00D14995"/>
    <w:rsid w:val="00D2455C"/>
    <w:rsid w:val="00D25023"/>
    <w:rsid w:val="00D27F8C"/>
    <w:rsid w:val="00D33843"/>
    <w:rsid w:val="00D54A6F"/>
    <w:rsid w:val="00D57D57"/>
    <w:rsid w:val="00D62E42"/>
    <w:rsid w:val="00D772FB"/>
    <w:rsid w:val="00DA1AA0"/>
    <w:rsid w:val="00DB2C35"/>
    <w:rsid w:val="00DB6864"/>
    <w:rsid w:val="00DC10C7"/>
    <w:rsid w:val="00DC44A8"/>
    <w:rsid w:val="00DE4BEE"/>
    <w:rsid w:val="00DE5B3D"/>
    <w:rsid w:val="00DE7112"/>
    <w:rsid w:val="00DF19BE"/>
    <w:rsid w:val="00DF3B44"/>
    <w:rsid w:val="00DF7495"/>
    <w:rsid w:val="00E05E7F"/>
    <w:rsid w:val="00E12BD1"/>
    <w:rsid w:val="00E1372E"/>
    <w:rsid w:val="00E21D30"/>
    <w:rsid w:val="00E24D9A"/>
    <w:rsid w:val="00E27805"/>
    <w:rsid w:val="00E27A11"/>
    <w:rsid w:val="00E30497"/>
    <w:rsid w:val="00E31F83"/>
    <w:rsid w:val="00E3221A"/>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3CE2"/>
    <w:rsid w:val="00EB46E2"/>
    <w:rsid w:val="00EC0045"/>
    <w:rsid w:val="00ED452E"/>
    <w:rsid w:val="00EE2DCF"/>
    <w:rsid w:val="00EE3CDA"/>
    <w:rsid w:val="00EF18B6"/>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172C"/>
    <w:rsid w:val="00F638CA"/>
    <w:rsid w:val="00F83ECD"/>
    <w:rsid w:val="00F900B4"/>
    <w:rsid w:val="00F95855"/>
    <w:rsid w:val="00FA0F2E"/>
    <w:rsid w:val="00FA4DB1"/>
    <w:rsid w:val="00FB14BC"/>
    <w:rsid w:val="00FB3F2A"/>
    <w:rsid w:val="00FC3593"/>
    <w:rsid w:val="00FD117D"/>
    <w:rsid w:val="00FD72E3"/>
    <w:rsid w:val="00FE06FC"/>
    <w:rsid w:val="00FE2C6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4841"/>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694841"/>
    <w:rPr>
      <w:rFonts w:ascii="Times New Roman" w:hAnsi="Times New Roman"/>
      <w:b w:val="0"/>
      <w:i w:val="0"/>
      <w:sz w:val="22"/>
    </w:rPr>
  </w:style>
  <w:style w:type="paragraph" w:styleId="NoSpacing">
    <w:name w:val="No Spacing"/>
    <w:uiPriority w:val="1"/>
    <w:qFormat/>
    <w:rsid w:val="00694841"/>
    <w:pPr>
      <w:spacing w:after="0" w:line="240" w:lineRule="auto"/>
    </w:pPr>
  </w:style>
  <w:style w:type="paragraph" w:customStyle="1" w:styleId="scemptylineheader">
    <w:name w:val="sc_emptyline_header"/>
    <w:qFormat/>
    <w:rsid w:val="00694841"/>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94841"/>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694841"/>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694841"/>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6948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694841"/>
    <w:rPr>
      <w:color w:val="808080"/>
    </w:rPr>
  </w:style>
  <w:style w:type="paragraph" w:customStyle="1" w:styleId="scdirectionallanguage">
    <w:name w:val="sc_directional_language"/>
    <w:qFormat/>
    <w:rsid w:val="00694841"/>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694841"/>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694841"/>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694841"/>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694841"/>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948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694841"/>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694841"/>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6948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694841"/>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694841"/>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94841"/>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948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694841"/>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694841"/>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694841"/>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694841"/>
    <w:rPr>
      <w:rFonts w:ascii="Times New Roman" w:hAnsi="Times New Roman"/>
      <w:color w:val="auto"/>
      <w:sz w:val="22"/>
    </w:rPr>
  </w:style>
  <w:style w:type="paragraph" w:customStyle="1" w:styleId="scclippagebillheader">
    <w:name w:val="sc_clip_page_bill_header"/>
    <w:qFormat/>
    <w:rsid w:val="00694841"/>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694841"/>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694841"/>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6948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94841"/>
    <w:rPr>
      <w:lang w:val="en-US"/>
    </w:rPr>
  </w:style>
  <w:style w:type="paragraph" w:styleId="Footer">
    <w:name w:val="footer"/>
    <w:basedOn w:val="Normal"/>
    <w:link w:val="FooterChar"/>
    <w:uiPriority w:val="99"/>
    <w:unhideWhenUsed/>
    <w:rsid w:val="006948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94841"/>
    <w:rPr>
      <w:lang w:val="en-US"/>
    </w:rPr>
  </w:style>
  <w:style w:type="paragraph" w:styleId="ListParagraph">
    <w:name w:val="List Paragraph"/>
    <w:basedOn w:val="Normal"/>
    <w:uiPriority w:val="34"/>
    <w:qFormat/>
    <w:rsid w:val="00694841"/>
    <w:pPr>
      <w:ind w:left="720"/>
      <w:contextualSpacing/>
    </w:pPr>
  </w:style>
  <w:style w:type="paragraph" w:customStyle="1" w:styleId="scbillfooter">
    <w:name w:val="sc_bill_footer"/>
    <w:qFormat/>
    <w:rsid w:val="00694841"/>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6948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69484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694841"/>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694841"/>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694841"/>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6948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694841"/>
    <w:pPr>
      <w:widowControl w:val="0"/>
      <w:suppressAutoHyphens/>
      <w:spacing w:after="0" w:line="360" w:lineRule="auto"/>
    </w:pPr>
    <w:rPr>
      <w:rFonts w:ascii="Times New Roman" w:hAnsi="Times New Roman"/>
      <w:lang w:val="en-US"/>
    </w:rPr>
  </w:style>
  <w:style w:type="paragraph" w:customStyle="1" w:styleId="sctableln">
    <w:name w:val="sc_table_ln"/>
    <w:qFormat/>
    <w:rsid w:val="00694841"/>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694841"/>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694841"/>
    <w:rPr>
      <w:strike/>
      <w:dstrike w:val="0"/>
    </w:rPr>
  </w:style>
  <w:style w:type="character" w:customStyle="1" w:styleId="scinsert">
    <w:name w:val="sc_insert"/>
    <w:uiPriority w:val="1"/>
    <w:qFormat/>
    <w:rsid w:val="00694841"/>
    <w:rPr>
      <w:caps w:val="0"/>
      <w:smallCaps w:val="0"/>
      <w:strike w:val="0"/>
      <w:dstrike w:val="0"/>
      <w:vanish w:val="0"/>
      <w:u w:val="single"/>
      <w:vertAlign w:val="baseline"/>
    </w:rPr>
  </w:style>
  <w:style w:type="character" w:customStyle="1" w:styleId="scinsertred">
    <w:name w:val="sc_insert_red"/>
    <w:uiPriority w:val="1"/>
    <w:qFormat/>
    <w:rsid w:val="00694841"/>
    <w:rPr>
      <w:caps w:val="0"/>
      <w:smallCaps w:val="0"/>
      <w:strike w:val="0"/>
      <w:dstrike w:val="0"/>
      <w:vanish w:val="0"/>
      <w:color w:val="FF0000"/>
      <w:u w:val="single"/>
      <w:vertAlign w:val="baseline"/>
    </w:rPr>
  </w:style>
  <w:style w:type="character" w:customStyle="1" w:styleId="scinsertblue">
    <w:name w:val="sc_insert_blue"/>
    <w:uiPriority w:val="1"/>
    <w:qFormat/>
    <w:rsid w:val="00694841"/>
    <w:rPr>
      <w:caps w:val="0"/>
      <w:smallCaps w:val="0"/>
      <w:strike w:val="0"/>
      <w:dstrike w:val="0"/>
      <w:vanish w:val="0"/>
      <w:color w:val="0070C0"/>
      <w:u w:val="single"/>
      <w:vertAlign w:val="baseline"/>
    </w:rPr>
  </w:style>
  <w:style w:type="character" w:customStyle="1" w:styleId="scstrikered">
    <w:name w:val="sc_strike_red"/>
    <w:uiPriority w:val="1"/>
    <w:qFormat/>
    <w:rsid w:val="00694841"/>
    <w:rPr>
      <w:strike/>
      <w:dstrike w:val="0"/>
      <w:color w:val="FF0000"/>
    </w:rPr>
  </w:style>
  <w:style w:type="character" w:customStyle="1" w:styleId="scstrikeblue">
    <w:name w:val="sc_strike_blue"/>
    <w:uiPriority w:val="1"/>
    <w:qFormat/>
    <w:rsid w:val="00694841"/>
    <w:rPr>
      <w:strike/>
      <w:dstrike w:val="0"/>
      <w:color w:val="0070C0"/>
    </w:rPr>
  </w:style>
  <w:style w:type="character" w:customStyle="1" w:styleId="scinsertbluenounderline">
    <w:name w:val="sc_insert_blue_no_underline"/>
    <w:uiPriority w:val="1"/>
    <w:qFormat/>
    <w:rsid w:val="00694841"/>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694841"/>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694841"/>
    <w:rPr>
      <w:strike/>
      <w:dstrike w:val="0"/>
      <w:color w:val="0070C0"/>
      <w:lang w:val="en-US"/>
    </w:rPr>
  </w:style>
  <w:style w:type="character" w:customStyle="1" w:styleId="scstrikerednoncodified">
    <w:name w:val="sc_strike_red_non_codified"/>
    <w:uiPriority w:val="1"/>
    <w:qFormat/>
    <w:rsid w:val="00694841"/>
    <w:rPr>
      <w:strike/>
      <w:dstrike w:val="0"/>
      <w:color w:val="FF0000"/>
    </w:rPr>
  </w:style>
  <w:style w:type="paragraph" w:customStyle="1" w:styleId="scbillsiglines">
    <w:name w:val="sc_bill_sig_lines"/>
    <w:qFormat/>
    <w:rsid w:val="00694841"/>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4841"/>
    <w:rPr>
      <w:bdr w:val="none" w:sz="0" w:space="0" w:color="auto"/>
      <w:shd w:val="clear" w:color="auto" w:fill="FEC6C6"/>
    </w:rPr>
  </w:style>
  <w:style w:type="paragraph" w:styleId="Revision">
    <w:name w:val="Revision"/>
    <w:hidden/>
    <w:uiPriority w:val="99"/>
    <w:semiHidden/>
    <w:rsid w:val="00DB2C35"/>
    <w:pPr>
      <w:spacing w:after="0" w:line="240" w:lineRule="auto"/>
    </w:pPr>
    <w:rPr>
      <w:lang w:val="en-US"/>
    </w:rPr>
  </w:style>
  <w:style w:type="character" w:customStyle="1" w:styleId="screstoreblue">
    <w:name w:val="sc_restore_blue"/>
    <w:uiPriority w:val="1"/>
    <w:qFormat/>
    <w:rsid w:val="00694841"/>
    <w:rPr>
      <w:color w:val="4472C4" w:themeColor="accent1"/>
      <w:bdr w:val="none" w:sz="0" w:space="0" w:color="auto"/>
      <w:shd w:val="clear" w:color="auto" w:fill="auto"/>
    </w:rPr>
  </w:style>
  <w:style w:type="character" w:customStyle="1" w:styleId="screstorered">
    <w:name w:val="sc_restore_red"/>
    <w:uiPriority w:val="1"/>
    <w:qFormat/>
    <w:rsid w:val="00694841"/>
    <w:rPr>
      <w:color w:val="FF0000"/>
      <w:bdr w:val="none" w:sz="0" w:space="0" w:color="auto"/>
      <w:shd w:val="clear" w:color="auto" w:fill="auto"/>
    </w:rPr>
  </w:style>
  <w:style w:type="character" w:customStyle="1" w:styleId="scstrikenewblue">
    <w:name w:val="sc_strike_new_blue"/>
    <w:uiPriority w:val="1"/>
    <w:qFormat/>
    <w:rsid w:val="00694841"/>
    <w:rPr>
      <w:strike w:val="0"/>
      <w:dstrike/>
      <w:color w:val="0070C0"/>
      <w:u w:val="none"/>
    </w:rPr>
  </w:style>
  <w:style w:type="character" w:customStyle="1" w:styleId="scstrikenewred">
    <w:name w:val="sc_strike_new_red"/>
    <w:uiPriority w:val="1"/>
    <w:qFormat/>
    <w:rsid w:val="00694841"/>
    <w:rPr>
      <w:strike w:val="0"/>
      <w:dstrike/>
      <w:color w:val="FF0000"/>
      <w:u w:val="none"/>
    </w:rPr>
  </w:style>
  <w:style w:type="character" w:customStyle="1" w:styleId="scamendsenate">
    <w:name w:val="sc_amend_senate"/>
    <w:uiPriority w:val="1"/>
    <w:qFormat/>
    <w:rsid w:val="00694841"/>
    <w:rPr>
      <w:bdr w:val="none" w:sz="0" w:space="0" w:color="auto"/>
      <w:shd w:val="clear" w:color="auto" w:fill="FFF2CC" w:themeFill="accent4" w:themeFillTint="33"/>
    </w:rPr>
  </w:style>
  <w:style w:type="character" w:customStyle="1" w:styleId="scamendhouse">
    <w:name w:val="sc_amend_house"/>
    <w:uiPriority w:val="1"/>
    <w:qFormat/>
    <w:rsid w:val="00694841"/>
    <w:rPr>
      <w:bdr w:val="none" w:sz="0" w:space="0" w:color="auto"/>
      <w:shd w:val="clear" w:color="auto" w:fill="E2EFD9" w:themeFill="accent6" w:themeFillTint="33"/>
    </w:rPr>
  </w:style>
  <w:style w:type="character" w:styleId="CommentReference">
    <w:name w:val="annotation reference"/>
    <w:basedOn w:val="DefaultParagraphFont"/>
    <w:uiPriority w:val="99"/>
    <w:semiHidden/>
    <w:unhideWhenUsed/>
    <w:rsid w:val="000E3744"/>
    <w:rPr>
      <w:sz w:val="16"/>
      <w:szCs w:val="16"/>
    </w:rPr>
  </w:style>
  <w:style w:type="paragraph" w:styleId="CommentText">
    <w:name w:val="annotation text"/>
    <w:basedOn w:val="Normal"/>
    <w:link w:val="CommentTextChar"/>
    <w:uiPriority w:val="99"/>
    <w:semiHidden/>
    <w:unhideWhenUsed/>
    <w:rsid w:val="000E3744"/>
    <w:pPr>
      <w:spacing w:line="240" w:lineRule="auto"/>
    </w:pPr>
    <w:rPr>
      <w:sz w:val="20"/>
      <w:szCs w:val="20"/>
    </w:rPr>
  </w:style>
  <w:style w:type="character" w:customStyle="1" w:styleId="CommentTextChar">
    <w:name w:val="Comment Text Char"/>
    <w:basedOn w:val="DefaultParagraphFont"/>
    <w:link w:val="CommentText"/>
    <w:uiPriority w:val="99"/>
    <w:semiHidden/>
    <w:rsid w:val="000E3744"/>
    <w:rPr>
      <w:sz w:val="20"/>
      <w:szCs w:val="20"/>
      <w:lang w:val="en-US"/>
    </w:rPr>
  </w:style>
  <w:style w:type="paragraph" w:styleId="CommentSubject">
    <w:name w:val="annotation subject"/>
    <w:basedOn w:val="CommentText"/>
    <w:next w:val="CommentText"/>
    <w:link w:val="CommentSubjectChar"/>
    <w:uiPriority w:val="99"/>
    <w:semiHidden/>
    <w:unhideWhenUsed/>
    <w:rsid w:val="000E3744"/>
    <w:rPr>
      <w:b/>
      <w:bCs/>
    </w:rPr>
  </w:style>
  <w:style w:type="character" w:customStyle="1" w:styleId="CommentSubjectChar">
    <w:name w:val="Comment Subject Char"/>
    <w:basedOn w:val="CommentTextChar"/>
    <w:link w:val="CommentSubject"/>
    <w:uiPriority w:val="99"/>
    <w:semiHidden/>
    <w:rsid w:val="000E3744"/>
    <w:rPr>
      <w:b/>
      <w:bCs/>
      <w:sz w:val="20"/>
      <w:szCs w:val="20"/>
      <w:lang w:val="en-US"/>
    </w:rPr>
  </w:style>
  <w:style w:type="paragraph" w:customStyle="1" w:styleId="sccoversheetfooter">
    <w:name w:val="sc_coversheet_footer"/>
    <w:qFormat/>
    <w:rsid w:val="008A0887"/>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A0887"/>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A0887"/>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A0887"/>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A0887"/>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A0887"/>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A0887"/>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A0887"/>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A0887"/>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A0887"/>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A0887"/>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1076&amp;session=125&amp;summary=B" TargetMode="External" Id="Rd2501ee3fed44c59" /><Relationship Type="http://schemas.openxmlformats.org/officeDocument/2006/relationships/hyperlink" Target="https://www.scstatehouse.gov/sess125_2023-2024/prever/1076_20240221.docx" TargetMode="External" Id="R9fc7b6f4675949b2" /><Relationship Type="http://schemas.openxmlformats.org/officeDocument/2006/relationships/hyperlink" Target="https://www.scstatehouse.gov/sess125_2023-2024/prever/1076_20240404.docx" TargetMode="External" Id="R93de750304814a13" /><Relationship Type="http://schemas.openxmlformats.org/officeDocument/2006/relationships/hyperlink" Target="https://www.scstatehouse.gov/sess125_2023-2024/prever/1076_20240418.docx" TargetMode="External" Id="Rb31a3dc332b445b2" /><Relationship Type="http://schemas.openxmlformats.org/officeDocument/2006/relationships/hyperlink" Target="https://www.scstatehouse.gov/sess125_2023-2024/prever/1076_20240419.docx" TargetMode="External" Id="R1b28c7a50ceb455b" /><Relationship Type="http://schemas.openxmlformats.org/officeDocument/2006/relationships/hyperlink" Target="h:\sj\20240221.docx" TargetMode="External" Id="Rbeb7466e77a744d2" /><Relationship Type="http://schemas.openxmlformats.org/officeDocument/2006/relationships/hyperlink" Target="h:\sj\20240221.docx" TargetMode="External" Id="Rda9229531a684afd" /><Relationship Type="http://schemas.openxmlformats.org/officeDocument/2006/relationships/hyperlink" Target="h:\sj\20240404.docx" TargetMode="External" Id="Rb4ff8bab0fec4a79" /><Relationship Type="http://schemas.openxmlformats.org/officeDocument/2006/relationships/hyperlink" Target="h:\sj\20240418.docx" TargetMode="External" Id="R9201faa72df54083" /><Relationship Type="http://schemas.openxmlformats.org/officeDocument/2006/relationships/hyperlink" Target="h:\sj\20240418.docx" TargetMode="External" Id="Rf8b21c8d9fe74519" /><Relationship Type="http://schemas.openxmlformats.org/officeDocument/2006/relationships/hyperlink" Target="h:\sj\20240418.docx" TargetMode="External" Id="Rdc33eae08fe049b8" /><Relationship Type="http://schemas.openxmlformats.org/officeDocument/2006/relationships/hyperlink" Target="h:\sj\20240418.docx" TargetMode="External" Id="R4d8f2e47abfe4d25" /><Relationship Type="http://schemas.openxmlformats.org/officeDocument/2006/relationships/hyperlink" Target="h:\sj\20240425.docx" TargetMode="External" Id="R300edd6755604503" /><Relationship Type="http://schemas.openxmlformats.org/officeDocument/2006/relationships/hyperlink" Target="h:\hj\20240501.docx" TargetMode="External" Id="R541145423b5f4f36" /><Relationship Type="http://schemas.openxmlformats.org/officeDocument/2006/relationships/hyperlink" Target="h:\hj\20240501.docx" TargetMode="External" Id="Rcb947f6962234e9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6965ED1A8A64104ADF0BD421BDBEF81"/>
        <w:category>
          <w:name w:val="General"/>
          <w:gallery w:val="placeholder"/>
        </w:category>
        <w:types>
          <w:type w:val="bbPlcHdr"/>
        </w:types>
        <w:behaviors>
          <w:behavior w:val="content"/>
        </w:behaviors>
        <w:guid w:val="{8884357F-CDD1-4001-98E8-5496E1661476}"/>
      </w:docPartPr>
      <w:docPartBody>
        <w:p w:rsidR="009E1D34" w:rsidRDefault="009E1D34" w:rsidP="009E1D34">
          <w:pPr>
            <w:pStyle w:val="76965ED1A8A64104ADF0BD421BDBEF81"/>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9E1D34"/>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1D34"/>
    <w:rPr>
      <w:color w:val="808080"/>
    </w:rPr>
  </w:style>
  <w:style w:type="paragraph" w:customStyle="1" w:styleId="76965ED1A8A64104ADF0BD421BDBEF81">
    <w:name w:val="76965ED1A8A64104ADF0BD421BDBEF81"/>
    <w:rsid w:val="009E1D34"/>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AMENDMENTS_USED_FOR_MERGE>[{"drafter":null,"sponsor":"fc9e4f71-a4e5-432b-b9b4-d13cccd6c249","originalBill":null,"session":0,"billNumber":null,"version":"0001-01-01T00:00:00","legType":null,"delta":null,"isPerfectingAmendment":false,"originalAmendment":null,"previousBill":null,"isOffered":false,"order":1,"isAdopted":false,"amendmentNumber":"2","internalBillVersion":2,"isCommitteeReport":false,"BillTitle":"&lt;Failed to get bill title&gt;","id":"121e38a6-743c-4cbb-a6df-5bab7120fc05","name":"SR-1076.KM0004S","filenameExtension":null,"parentId":"00000000-0000-0000-0000-000000000000","documentName":"SR-1076.KM0004S","isProxyDoc":false,"isWordDoc":false,"isPDF":false,"isFolder":true}]</AMENDMENTS_USED_FOR_MERGE>
  <FILENAME>&lt;&lt;filename&gt;&gt;</FILENAME>
  <ID>9af44e82-5fea-4ab1-977e-ed6c21e6134e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2024-04-18T14:02:29.363597-04:00</T_BILL_DT_VERSION>
  <T_BILL_D_INTRODATE>2024-02-21</T_BILL_D_INTRODATE>
  <T_BILL_D_SENATEINTRODATE>2024-02-21</T_BILL_D_SENATEINTRODATE>
  <T_BILL_N_INTERNALVERSIONNUMBER>2</T_BILL_N_INTERNALVERSIONNUMBER>
  <T_BILL_N_SESSION>125</T_BILL_N_SESSION>
  <T_BILL_N_VERSIONNUMBER>2</T_BILL_N_VERSIONNUMBER>
  <T_BILL_N_YEAR>2024</T_BILL_N_YEAR>
  <T_BILL_REQUEST_REQUEST>3f8d0299-857b-46e7-b6d7-0c04439b825a</T_BILL_REQUEST_REQUEST>
  <T_BILL_R_ORIGINALBILL>2095aa65-667f-4d97-abaf-92d81f9c5a69</T_BILL_R_ORIGINALBILL>
  <T_BILL_R_ORIGINALDRAFT>34c5d3aa-82d1-4850-ae2a-aecddc6d5396</T_BILL_R_ORIGINALDRAFT>
  <T_BILL_SPONSOR_SPONSOR>8aa8e245-54da-4ece-9eed-362b3635d8da</T_BILL_SPONSOR_SPONSOR>
  <T_BILL_T_BILLNAME>[1076]</T_BILL_T_BILLNAME>
  <T_BILL_T_BILLNUMBER>1076</T_BILL_T_BILLNUMBER>
  <T_BILL_T_BILLTITLE>TO AMEND THE SOUTH CAROLINA CODE OF LAWS BY ADDING SECTION 56‑1‑219 SO AS TO ESTABLISH A WORK ZONE SAFETY PROGRAM; BY AMENDING SECTION 56‑1‑15, RELATING TO THE ADMINISTRATION OF DRIVER’S LICENSE EXAMINATIONS, SO AS TO REQUIRE THAT DRIVER’S LICENSE APPLICANTS COMPLETE THE WORK ZONE SAFETY PROGRAM; AND BY AMENDING SECTION 56‑1‑130, RELATING TO LICENSE EXAMINATIONS AND BASIC AND CLASSIFIED LICENSES, SO AS TO REQUIRE THAT DRIVER’S LICENSE APPLICANTS COMPLETE THE WORK ZONE SAFETY PROGRAM.</T_BILL_T_BILLTITLE>
  <T_BILL_T_CHAMBER>senate</T_BILL_T_CHAMBER>
  <T_BILL_T_FILENAME>
  </T_BILL_T_FILENAME>
  <T_BILL_T_LEGTYPE>bill_statewide</T_BILL_T_LEGTYPE>
  <T_BILL_T_SECTIONS>[{"SectionUUID":"29997049-d890-48e6-b9bc-e71bc9100845","SectionName":"code_section","SectionNumber":1,"SectionType":"code_section","CodeSections":[{"CodeSectionBookmarkName":"ns_T56C1N219_b1a9b59f5","IsConstitutionSection":false,"Identity":"56-1-219","IsNew":true,"SubSections":[],"TitleRelatedTo":"","TitleSoAsTo":"establish a work zone program within the department of public safety","Deleted":false}],"TitleText":"","DisableControls":false,"Deleted":false,"RepealItems":[],"SectionBookmarkName":"bs_num_1_5405e66f5"},{"SectionUUID":"bd0ff8a5-d644-430a-b434-6d815d742915","SectionName":"code_section","SectionNumber":2,"SectionType":"code_section","CodeSections":[{"CodeSectionBookmarkName":"cs_T56C1N15_401329862","IsConstitutionSection":false,"Identity":"56-1-15","IsNew":false,"SubSections":[{"Level":1,"Identity":"T56C1N15SA","SubSectionBookmarkName":"ss_T56C1N15SA_lv1_a1e9084e3","IsNewSubSection":false,"SubSectionReplacement":""},{"Level":1,"Identity":"T56C1N15SB","SubSectionBookmarkName":"ss_T56C1N15SB_lv1_39fec48c4","IsNewSubSection":false,"SubSectionReplacement":""},{"Level":1,"Identity":"T56C1N15SC","SubSectionBookmarkName":"ss_T56C1N15SC_lv1_3f794b6bd","IsNewSubSection":false,"SubSectionReplacement":""},{"Level":1,"Identity":"T56C1N15SD","SubSectionBookmarkName":"ss_T56C1N15SD_lv1_3fd8e0d92","IsNewSubSection":false,"SubSectionReplacement":""},{"Level":2,"Identity":"T56C1N15S1","SubSectionBookmarkName":"ss_T56C1N15S1_lv2_e53e13609","IsNewSubSection":false,"SubSectionReplacement":""},{"Level":2,"Identity":"T56C1N15S2","SubSectionBookmarkName":"ss_T56C1N15S2_lv2_d0c9db175","IsNewSubSection":false,"SubSectionReplacement":""},{"Level":2,"Identity":"T56C1N15S3","SubSectionBookmarkName":"ss_T56C1N15S3_lv2_d3ac26e34","IsNewSubSection":false,"SubSectionReplacement":""},{"Level":1,"Identity":"T56C1N15SE","SubSectionBookmarkName":"ss_T56C1N15SE_lv1_19d32ac4d","IsNewSubSection":false,"SubSectionReplacement":""}],"TitleRelatedTo":"Administration of driver's license examinations","TitleSoAsTo":"require driver's license applicants complete the work zone safety progrm course","Deleted":false}],"TitleText":"","DisableControls":false,"Deleted":false,"RepealItems":[],"SectionBookmarkName":"bs_num_2_e9c15a1e3"},{"SectionUUID":"1ae71e06-146a-40db-82d7-9341bb57c96f","SectionName":"code_section","SectionNumber":3,"SectionType":"code_section","CodeSections":[{"CodeSectionBookmarkName":"cs_T56C1N130_7d0776aef","IsConstitutionSection":false,"Identity":"56-1-130","IsNew":false,"SubSections":[{"Level":1,"Identity":"T56C1N130SA","SubSectionBookmarkName":"ss_T56C1N130SA_lv1_b9694709f","IsNewSubSection":false,"SubSectionReplacement":""},{"Level":1,"Identity":"T56C1N130SB","SubSectionBookmarkName":"ss_T56C1N130SB_lv1_7bfee3cff","IsNewSubSection":false,"SubSectionReplacement":""},{"Level":1,"Identity":"T56C1N130SC","SubSectionBookmarkName":"ss_T56C1N130SC_lv1_20d5ba182","IsNewSubSection":false,"SubSectionReplacement":""},{"Level":1,"Identity":"T56C1N130SD","SubSectionBookmarkName":"ss_T56C1N130SD_lv1_84d90fa23","IsNewSubSection":false,"SubSectionReplacement":""},{"Level":2,"Identity":"T56C1N130S1","SubSectionBookmarkName":"ss_T56C1N130S1_lv2_9ce2cf451","IsNewSubSection":false,"SubSectionReplacement":""},{"Level":2,"Identity":"T56C1N130S2","SubSectionBookmarkName":"ss_T56C1N130S2_lv2_0e628d6bf","IsNewSubSection":false,"SubSectionReplacement":""}],"TitleRelatedTo":"License examinations and basic and classified licenses","TitleSoAsTo":"reqyire driver's license applicants complete the work zone safety program course","Deleted":false}],"TitleText":"","DisableControls":false,"Deleted":false,"RepealItems":[],"SectionBookmarkName":"bs_num_3_784b7da54"},{"SectionUUID":"8f03ca95-8faa-4d43-a9c2-8afc498075bd","SectionName":"standard_eff_date_section","SectionNumber":4,"SectionType":"drafting_clause","CodeSections":[],"TitleText":"","DisableControls":false,"Deleted":false,"RepealItems":[],"SectionBookmarkName":"bs_num_4_lastsection"}]</T_BILL_T_SECTIONS>
  <T_BILL_T_SUBJECT>Operation Work Zone Awareness</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08257E7-E0C7-4541-89A9-150E5346188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1611</Words>
  <Characters>9140</Characters>
  <Application>Microsoft Office Word</Application>
  <DocSecurity>0</DocSecurity>
  <Lines>157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Brent Walling</cp:lastModifiedBy>
  <cp:revision>4</cp:revision>
  <dcterms:created xsi:type="dcterms:W3CDTF">2024-04-19T17:39:00Z</dcterms:created>
  <dcterms:modified xsi:type="dcterms:W3CDTF">2024-04-19T17:39:00Z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