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Document Path: SR-0593KM24.docx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Licensing of Mobile Homes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and read first time</w:t>
      </w:r>
      <w:r>
        <w:t xml:space="preserve"> (</w:t>
      </w:r>
      <w:hyperlink w:history="true" r:id="R07c37789c01e4eb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Referred to Committee on</w:t>
      </w:r>
      <w:r>
        <w:rPr>
          <w:b/>
        </w:rPr>
        <w:t xml:space="preserve"> Labor, Commerce and Industry</w:t>
      </w:r>
      <w:r>
        <w:t xml:space="preserve"> (</w:t>
      </w:r>
      <w:hyperlink w:history="true" r:id="R58b6d85111c84d0e">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b78c5e7da741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5f61ad1d924160">
        <w:r>
          <w:rPr>
            <w:rStyle w:val="Hyperlink"/>
            <w:u w:val="single"/>
          </w:rPr>
          <w:t>02/22/2024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D029D" w14:paraId="40FEFADA" w14:textId="2EE57539">
          <w:pPr>
            <w:pStyle w:val="scbilltitle"/>
          </w:pPr>
          <w:r>
            <w:t>TO AMEND THE SOUTH CAROLINA CODE OF LAWS BY AMENDING SECTION 31‑17‑310, RELATING TO THE DEFINITION OF MOBILE HOME, SO AS TO PROVIDE A DEFINITION; AND BY AMENDING SECTION 31‑17‑320, RELATING TO LICENSE REQUIREMENTS FOR MOBILE HOMES, SO AS TO PROVIDE SEPARATE REQUIREMENTS FOR THE ISSUING OF A LICENSE FOR A MOBILE HOME TO A LICENSED DEALER.</w:t>
          </w:r>
        </w:p>
      </w:sdtContent>
    </w:sdt>
    <w:bookmarkStart w:name="at_3e188311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5b6b2d2" w:id="1"/>
      <w:r w:rsidRPr="0094541D">
        <w:t>B</w:t>
      </w:r>
      <w:bookmarkEnd w:id="1"/>
      <w:r w:rsidRPr="0094541D">
        <w:t>e it enacted by the General Assembly of the State of South Carolina:</w:t>
      </w:r>
    </w:p>
    <w:p w:rsidR="00911C33" w:rsidP="00911C33" w:rsidRDefault="00911C33" w14:paraId="26BA5960" w14:textId="77777777">
      <w:pPr>
        <w:pStyle w:val="scemptyline"/>
      </w:pPr>
    </w:p>
    <w:p w:rsidR="00911C33" w:rsidP="00911C33" w:rsidRDefault="00911C33" w14:paraId="2294D01F" w14:textId="77777777">
      <w:pPr>
        <w:pStyle w:val="scdirectionallanguage"/>
      </w:pPr>
      <w:bookmarkStart w:name="bs_num_1_49d24b528" w:id="2"/>
      <w:r>
        <w:t>S</w:t>
      </w:r>
      <w:bookmarkEnd w:id="2"/>
      <w:r>
        <w:t>ECTION 1.</w:t>
      </w:r>
      <w:r>
        <w:tab/>
      </w:r>
      <w:bookmarkStart w:name="dl_b72518c0b" w:id="3"/>
      <w:r>
        <w:t>S</w:t>
      </w:r>
      <w:bookmarkEnd w:id="3"/>
      <w:r>
        <w:t>ection 31‑17‑310 of the S.C. Code is amended to read:</w:t>
      </w:r>
    </w:p>
    <w:p w:rsidR="00911C33" w:rsidP="00911C33" w:rsidRDefault="00911C33" w14:paraId="39B397E6" w14:textId="77777777">
      <w:pPr>
        <w:pStyle w:val="scemptyline"/>
      </w:pPr>
    </w:p>
    <w:p w:rsidR="00911C33" w:rsidP="00911C33" w:rsidRDefault="00911C33" w14:paraId="5CE0E5DD" w14:textId="6864449D">
      <w:pPr>
        <w:pStyle w:val="sccodifiedsection"/>
      </w:pPr>
      <w:r>
        <w:tab/>
      </w:r>
      <w:bookmarkStart w:name="cs_T31C17N310_3c364f0c3" w:id="4"/>
      <w:r>
        <w:t>S</w:t>
      </w:r>
      <w:bookmarkEnd w:id="4"/>
      <w:r>
        <w:t>ection 31‑17‑310.</w:t>
      </w:r>
      <w:r>
        <w:tab/>
        <w:t xml:space="preserve">“Mobile home” as used in this article shall have the </w:t>
      </w:r>
      <w:r w:rsidR="006256CE">
        <w:rPr>
          <w:rStyle w:val="scinsert"/>
        </w:rPr>
        <w:t xml:space="preserve">same </w:t>
      </w:r>
      <w:r>
        <w:t xml:space="preserve">meaning </w:t>
      </w:r>
      <w:r>
        <w:rPr>
          <w:rStyle w:val="scstrike"/>
        </w:rPr>
        <w:t xml:space="preserve">assigned </w:t>
      </w:r>
      <w:r w:rsidR="000D029D">
        <w:rPr>
          <w:rStyle w:val="scinsert"/>
        </w:rPr>
        <w:t xml:space="preserve">as manufactured home </w:t>
      </w:r>
      <w:r>
        <w:t xml:space="preserve">in </w:t>
      </w:r>
      <w:r w:rsidR="000D029D">
        <w:t xml:space="preserve">Section </w:t>
      </w:r>
      <w:r>
        <w:rPr>
          <w:rStyle w:val="scstrike"/>
        </w:rPr>
        <w:t>31‑17‑20</w:t>
      </w:r>
      <w:r w:rsidR="000D029D">
        <w:rPr>
          <w:rStyle w:val="scinsert"/>
        </w:rPr>
        <w:t>40‑29‑20(9)</w:t>
      </w:r>
      <w:r>
        <w:t>.</w:t>
      </w:r>
    </w:p>
    <w:p w:rsidR="0099721F" w:rsidP="0099721F" w:rsidRDefault="0099721F" w14:paraId="321B2C77" w14:textId="56036FB2">
      <w:pPr>
        <w:pStyle w:val="scemptyline"/>
      </w:pPr>
    </w:p>
    <w:p w:rsidR="0099721F" w:rsidP="0099721F" w:rsidRDefault="0099721F" w14:paraId="6E543CDE" w14:textId="77777777">
      <w:pPr>
        <w:pStyle w:val="scdirectionallanguage"/>
      </w:pPr>
      <w:bookmarkStart w:name="bs_num_2_0205333ec" w:id="5"/>
      <w:r>
        <w:t>S</w:t>
      </w:r>
      <w:bookmarkEnd w:id="5"/>
      <w:r>
        <w:t>ECTION 2.</w:t>
      </w:r>
      <w:r>
        <w:tab/>
      </w:r>
      <w:bookmarkStart w:name="dl_a28e1847c" w:id="6"/>
      <w:r>
        <w:t>S</w:t>
      </w:r>
      <w:bookmarkEnd w:id="6"/>
      <w:r>
        <w:t>ection 31‑17‑320(B) of the S.C. Code is amended to read:</w:t>
      </w:r>
    </w:p>
    <w:p w:rsidR="0099721F" w:rsidP="0099721F" w:rsidRDefault="0099721F" w14:paraId="69FCB58C" w14:textId="77777777">
      <w:pPr>
        <w:pStyle w:val="scemptyline"/>
      </w:pPr>
    </w:p>
    <w:p w:rsidR="0099721F" w:rsidP="0099721F" w:rsidRDefault="0099721F" w14:paraId="3DAA6717" w14:textId="5666CD18">
      <w:pPr>
        <w:pStyle w:val="sccodifiedsection"/>
      </w:pPr>
      <w:bookmarkStart w:name="cs_T31C17N320_7ab4ea932" w:id="7"/>
      <w:r>
        <w:tab/>
      </w:r>
      <w:bookmarkStart w:name="ss_T31C17N320SB_lv1_9c998bc5c" w:id="8"/>
      <w:bookmarkEnd w:id="7"/>
      <w:r>
        <w:t>(</w:t>
      </w:r>
      <w:bookmarkEnd w:id="8"/>
      <w:r>
        <w:t>B)</w:t>
      </w:r>
      <w:bookmarkStart w:name="ss_T31C17N320S1_lv2_e8c1eb8ec" w:id="9"/>
      <w:r w:rsidR="000251C6">
        <w:rPr>
          <w:rStyle w:val="scinsert"/>
        </w:rPr>
        <w:t>(</w:t>
      </w:r>
      <w:bookmarkEnd w:id="9"/>
      <w:r w:rsidR="000251C6">
        <w:rPr>
          <w:rStyle w:val="scinsert"/>
        </w:rPr>
        <w:t>1)</w:t>
      </w:r>
      <w:r>
        <w:t xml:space="preserve"> </w:t>
      </w:r>
      <w:r>
        <w:rPr>
          <w:rStyle w:val="scstrike"/>
        </w:rPr>
        <w:t xml:space="preserve">Before </w:t>
      </w:r>
      <w:r w:rsidR="00DC703B">
        <w:rPr>
          <w:rStyle w:val="scinsert"/>
        </w:rPr>
        <w:t xml:space="preserve">When </w:t>
      </w:r>
      <w:r>
        <w:t>issuing a license for a mobile home to be located in any county in this State</w:t>
      </w:r>
      <w:r w:rsidR="000251C6">
        <w:rPr>
          <w:rStyle w:val="scinsert"/>
        </w:rPr>
        <w:t xml:space="preserve"> </w:t>
      </w:r>
      <w:r w:rsidRPr="000251C6" w:rsidR="000251C6">
        <w:rPr>
          <w:rStyle w:val="scinsert"/>
        </w:rPr>
        <w:t xml:space="preserve">to a person who is not a licensed </w:t>
      </w:r>
      <w:r w:rsidRPr="000D029D" w:rsidR="0025339D">
        <w:rPr>
          <w:rStyle w:val="scinsert"/>
        </w:rPr>
        <w:t>mobile</w:t>
      </w:r>
      <w:r w:rsidR="0025339D">
        <w:rPr>
          <w:rStyle w:val="scinsert"/>
        </w:rPr>
        <w:t xml:space="preserve"> </w:t>
      </w:r>
      <w:r w:rsidRPr="000251C6" w:rsidR="000251C6">
        <w:rPr>
          <w:rStyle w:val="scinsert"/>
        </w:rPr>
        <w:t>home dealer</w:t>
      </w:r>
      <w:r>
        <w:t>, the licensing agent shall</w:t>
      </w:r>
      <w:r w:rsidR="00DC703B">
        <w:rPr>
          <w:rStyle w:val="scinsert"/>
        </w:rPr>
        <w:t xml:space="preserve"> first</w:t>
      </w:r>
      <w:r>
        <w:t xml:space="preserve">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w:t>
      </w:r>
      <w:r>
        <w:rPr>
          <w:rStyle w:val="scstrike"/>
        </w:rPr>
        <w:t>.</w:t>
      </w:r>
      <w:r w:rsidR="000251C6">
        <w:rPr>
          <w:rStyle w:val="scinsert"/>
        </w:rPr>
        <w:t>; or</w:t>
      </w:r>
    </w:p>
    <w:p w:rsidR="000251C6" w:rsidP="0099721F" w:rsidRDefault="006A250F" w14:paraId="08191DA6" w14:textId="0891FE39">
      <w:pPr>
        <w:pStyle w:val="sccodifiedsection"/>
      </w:pPr>
      <w:r>
        <w:rPr>
          <w:rStyle w:val="scinsert"/>
        </w:rPr>
        <w:tab/>
      </w:r>
      <w:r w:rsidR="000251C6">
        <w:rPr>
          <w:rStyle w:val="scinsert"/>
        </w:rPr>
        <w:tab/>
      </w:r>
      <w:bookmarkStart w:name="ss_T31C17N320S2_lv2_aa15e98d0" w:id="10"/>
      <w:r w:rsidR="000251C6">
        <w:rPr>
          <w:rStyle w:val="scinsert"/>
        </w:rPr>
        <w:t>(</w:t>
      </w:r>
      <w:bookmarkEnd w:id="10"/>
      <w:r w:rsidR="000251C6">
        <w:rPr>
          <w:rStyle w:val="scinsert"/>
        </w:rPr>
        <w:t xml:space="preserve">2) </w:t>
      </w:r>
      <w:r w:rsidR="00DC703B">
        <w:rPr>
          <w:rStyle w:val="scinsert"/>
        </w:rPr>
        <w:t>When</w:t>
      </w:r>
      <w:r w:rsidR="000251C6">
        <w:rPr>
          <w:rStyle w:val="scinsert"/>
        </w:rPr>
        <w:t xml:space="preserve"> issuing a license </w:t>
      </w:r>
      <w:r w:rsidRPr="000251C6" w:rsidR="000251C6">
        <w:rPr>
          <w:rStyle w:val="scinsert"/>
        </w:rPr>
        <w:t>for a mobile home to be located in any county in this State</w:t>
      </w:r>
      <w:r w:rsidR="000251C6">
        <w:rPr>
          <w:rStyle w:val="scinsert"/>
        </w:rPr>
        <w:t xml:space="preserve"> to a </w:t>
      </w:r>
      <w:r w:rsidR="000D029D">
        <w:rPr>
          <w:rStyle w:val="scinsert"/>
        </w:rPr>
        <w:t xml:space="preserve">licensed manufactured home </w:t>
      </w:r>
      <w:r w:rsidRPr="000251C6" w:rsidR="000251C6">
        <w:rPr>
          <w:rStyle w:val="scinsert"/>
        </w:rPr>
        <w:t>dealer, the county</w:t>
      </w:r>
      <w:r w:rsidR="00DC703B">
        <w:rPr>
          <w:rStyle w:val="scinsert"/>
        </w:rPr>
        <w:t xml:space="preserve"> </w:t>
      </w:r>
      <w:r w:rsidRPr="000251C6" w:rsidR="000251C6">
        <w:rPr>
          <w:rStyle w:val="scinsert"/>
        </w:rPr>
        <w:t xml:space="preserve">shall </w:t>
      </w:r>
      <w:r w:rsidR="006256CE">
        <w:rPr>
          <w:rStyle w:val="scinsert"/>
        </w:rPr>
        <w:t>first</w:t>
      </w:r>
      <w:r w:rsidRPr="000251C6" w:rsidR="006256CE">
        <w:rPr>
          <w:rStyle w:val="scinsert"/>
        </w:rPr>
        <w:t xml:space="preserve"> </w:t>
      </w:r>
      <w:r w:rsidRPr="000251C6" w:rsidR="000251C6">
        <w:rPr>
          <w:rStyle w:val="scinsert"/>
        </w:rPr>
        <w:t>require</w:t>
      </w:r>
      <w:r w:rsidR="000D029D">
        <w:rPr>
          <w:rStyle w:val="scinsert"/>
        </w:rPr>
        <w:t xml:space="preserve"> a</w:t>
      </w:r>
      <w:r w:rsidR="000251C6">
        <w:rPr>
          <w:rStyle w:val="scinsert"/>
        </w:rPr>
        <w:t>:</w:t>
      </w:r>
    </w:p>
    <w:p w:rsidR="000251C6" w:rsidP="0099721F" w:rsidRDefault="000251C6" w14:paraId="7BACB571" w14:textId="79548CF0">
      <w:pPr>
        <w:pStyle w:val="sccodifiedsection"/>
      </w:pPr>
      <w:r>
        <w:rPr>
          <w:rStyle w:val="scinsert"/>
        </w:rPr>
        <w:tab/>
      </w:r>
      <w:r>
        <w:rPr>
          <w:rStyle w:val="scinsert"/>
        </w:rPr>
        <w:tab/>
      </w:r>
      <w:r>
        <w:rPr>
          <w:rStyle w:val="scinsert"/>
        </w:rPr>
        <w:tab/>
      </w:r>
      <w:bookmarkStart w:name="ss_T31C17N320Sa_lv3_837bd3390" w:id="11"/>
      <w:r>
        <w:rPr>
          <w:rStyle w:val="scinsert"/>
        </w:rPr>
        <w:t>(</w:t>
      </w:r>
      <w:bookmarkEnd w:id="11"/>
      <w:r>
        <w:rPr>
          <w:rStyle w:val="scinsert"/>
        </w:rPr>
        <w:t xml:space="preserve">a) </w:t>
      </w:r>
      <w:r w:rsidRPr="000251C6">
        <w:rPr>
          <w:rStyle w:val="scinsert"/>
        </w:rPr>
        <w:t>fully‑executed sales agreement as prescribed</w:t>
      </w:r>
      <w:r w:rsidR="006256CE">
        <w:rPr>
          <w:rStyle w:val="scinsert"/>
        </w:rPr>
        <w:t xml:space="preserve"> by</w:t>
      </w:r>
      <w:r w:rsidRPr="000251C6">
        <w:rPr>
          <w:rStyle w:val="scinsert"/>
        </w:rPr>
        <w:t xml:space="preserve"> </w:t>
      </w:r>
      <w:r w:rsidR="000D029D">
        <w:rPr>
          <w:rStyle w:val="scinsert"/>
        </w:rPr>
        <w:t>law</w:t>
      </w:r>
      <w:r>
        <w:rPr>
          <w:rStyle w:val="scinsert"/>
        </w:rPr>
        <w:t>;</w:t>
      </w:r>
    </w:p>
    <w:p w:rsidR="000251C6" w:rsidP="0099721F" w:rsidRDefault="000251C6" w14:paraId="471EA68E" w14:textId="0FFCF10B">
      <w:pPr>
        <w:pStyle w:val="sccodifiedsection"/>
      </w:pPr>
      <w:r>
        <w:rPr>
          <w:rStyle w:val="scinsert"/>
        </w:rPr>
        <w:tab/>
      </w:r>
      <w:r>
        <w:rPr>
          <w:rStyle w:val="scinsert"/>
        </w:rPr>
        <w:tab/>
      </w:r>
      <w:r>
        <w:rPr>
          <w:rStyle w:val="scinsert"/>
        </w:rPr>
        <w:tab/>
      </w:r>
      <w:bookmarkStart w:name="ss_T31C17N320Sb_lv3_28a7ff401" w:id="12"/>
      <w:r>
        <w:rPr>
          <w:rStyle w:val="scinsert"/>
        </w:rPr>
        <w:t>(</w:t>
      </w:r>
      <w:bookmarkEnd w:id="12"/>
      <w:r>
        <w:rPr>
          <w:rStyle w:val="scinsert"/>
        </w:rPr>
        <w:t>b)</w:t>
      </w:r>
      <w:r w:rsidRPr="000251C6">
        <w:rPr>
          <w:rStyle w:val="scinsert"/>
        </w:rPr>
        <w:t xml:space="preserve"> copy of the </w:t>
      </w:r>
      <w:r w:rsidR="000D029D">
        <w:rPr>
          <w:rStyle w:val="scinsert"/>
        </w:rPr>
        <w:t xml:space="preserve">licensed </w:t>
      </w:r>
      <w:r w:rsidRPr="000251C6">
        <w:rPr>
          <w:rStyle w:val="scinsert"/>
        </w:rPr>
        <w:t>manufacturer</w:t>
      </w:r>
      <w:r>
        <w:rPr>
          <w:rStyle w:val="scinsert"/>
        </w:rPr>
        <w:t>’</w:t>
      </w:r>
      <w:r w:rsidRPr="000251C6">
        <w:rPr>
          <w:rStyle w:val="scinsert"/>
        </w:rPr>
        <w:t>s certificate of origin</w:t>
      </w:r>
      <w:r>
        <w:rPr>
          <w:rStyle w:val="scinsert"/>
        </w:rPr>
        <w:t>;</w:t>
      </w:r>
    </w:p>
    <w:p w:rsidR="000251C6" w:rsidP="0099721F" w:rsidRDefault="000251C6" w14:paraId="7763343B" w14:textId="096643C4">
      <w:pPr>
        <w:pStyle w:val="sccodifiedsection"/>
      </w:pPr>
      <w:r>
        <w:rPr>
          <w:rStyle w:val="scinsert"/>
        </w:rPr>
        <w:tab/>
      </w:r>
      <w:r>
        <w:rPr>
          <w:rStyle w:val="scinsert"/>
        </w:rPr>
        <w:tab/>
      </w:r>
      <w:r>
        <w:rPr>
          <w:rStyle w:val="scinsert"/>
        </w:rPr>
        <w:tab/>
      </w:r>
      <w:bookmarkStart w:name="ss_T31C17N320Sc_lv3_1f78f262b" w:id="13"/>
      <w:r>
        <w:rPr>
          <w:rStyle w:val="scinsert"/>
        </w:rPr>
        <w:t>(</w:t>
      </w:r>
      <w:bookmarkEnd w:id="13"/>
      <w:r>
        <w:rPr>
          <w:rStyle w:val="scinsert"/>
        </w:rPr>
        <w:t>c)</w:t>
      </w:r>
      <w:r w:rsidRPr="000251C6">
        <w:rPr>
          <w:rStyle w:val="scinsert"/>
        </w:rPr>
        <w:t xml:space="preserve"> copy of the title application to be filed with the South Carolina Department of Motor Vehicles upon completion of construction</w:t>
      </w:r>
      <w:r>
        <w:rPr>
          <w:rStyle w:val="scinsert"/>
        </w:rPr>
        <w:t>; and</w:t>
      </w:r>
    </w:p>
    <w:p w:rsidR="000251C6" w:rsidP="0099721F" w:rsidRDefault="000251C6" w14:paraId="03DF152A" w14:textId="14CE0CF3">
      <w:pPr>
        <w:pStyle w:val="sccodifiedsection"/>
      </w:pPr>
      <w:r>
        <w:rPr>
          <w:rStyle w:val="scinsert"/>
        </w:rPr>
        <w:tab/>
      </w:r>
      <w:r>
        <w:rPr>
          <w:rStyle w:val="scinsert"/>
        </w:rPr>
        <w:tab/>
      </w:r>
      <w:r>
        <w:rPr>
          <w:rStyle w:val="scinsert"/>
        </w:rPr>
        <w:tab/>
      </w:r>
      <w:bookmarkStart w:name="ss_T31C17N320Sd_lv3_fb6a76d1c" w:id="14"/>
      <w:r>
        <w:rPr>
          <w:rStyle w:val="scinsert"/>
        </w:rPr>
        <w:t>(</w:t>
      </w:r>
      <w:bookmarkEnd w:id="14"/>
      <w:r>
        <w:rPr>
          <w:rStyle w:val="scinsert"/>
        </w:rPr>
        <w:t>d)</w:t>
      </w:r>
      <w:r w:rsidRPr="000251C6">
        <w:rPr>
          <w:rStyle w:val="scinsert"/>
        </w:rPr>
        <w:t xml:space="preserve"> statement </w:t>
      </w:r>
      <w:r>
        <w:rPr>
          <w:rStyle w:val="scinsert"/>
        </w:rPr>
        <w:t xml:space="preserve">written </w:t>
      </w:r>
      <w:r w:rsidRPr="000251C6">
        <w:rPr>
          <w:rStyle w:val="scinsert"/>
        </w:rPr>
        <w:t>on the licensed dealer’s letterhead</w:t>
      </w:r>
      <w:r>
        <w:rPr>
          <w:rStyle w:val="scinsert"/>
        </w:rPr>
        <w:t xml:space="preserve">, </w:t>
      </w:r>
      <w:r w:rsidRPr="000251C6">
        <w:rPr>
          <w:rStyle w:val="scinsert"/>
        </w:rPr>
        <w:t>signed by the dealer or his representative</w:t>
      </w:r>
      <w:r>
        <w:rPr>
          <w:rStyle w:val="scinsert"/>
        </w:rPr>
        <w:t xml:space="preserve">, and noting </w:t>
      </w:r>
      <w:r w:rsidRPr="000251C6">
        <w:rPr>
          <w:rStyle w:val="scinsert"/>
        </w:rPr>
        <w:t>the licensed dealer’s state ID number</w:t>
      </w:r>
      <w:r>
        <w:rPr>
          <w:rStyle w:val="scinsert"/>
        </w:rPr>
        <w:t xml:space="preserve"> certifying</w:t>
      </w:r>
      <w:r w:rsidRPr="000251C6">
        <w:rPr>
          <w:rStyle w:val="scinsert"/>
        </w:rPr>
        <w:t xml:space="preserve"> that the licensed dealer will title the home upon completion of the project</w:t>
      </w:r>
      <w:r>
        <w:rPr>
          <w:rStyle w:val="scinsert"/>
        </w:rPr>
        <w:t>.</w:t>
      </w:r>
    </w:p>
    <w:p w:rsidRPr="00DF3B44" w:rsidR="007E06BB" w:rsidP="00787433" w:rsidRDefault="007E06BB" w14:paraId="3D8F1FED" w14:textId="5785A8D2">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42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8FD81C" w:rsidR="00685035" w:rsidRPr="007B4AF7" w:rsidRDefault="00347D7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00B1">
              <w:rPr>
                <w:noProof/>
              </w:rPr>
              <w:t>SR-0593KM24.docx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2B"/>
    <w:rsid w:val="00011182"/>
    <w:rsid w:val="00012912"/>
    <w:rsid w:val="00017FB0"/>
    <w:rsid w:val="00020B5D"/>
    <w:rsid w:val="000239AE"/>
    <w:rsid w:val="000251C6"/>
    <w:rsid w:val="00026421"/>
    <w:rsid w:val="00030409"/>
    <w:rsid w:val="00033EC7"/>
    <w:rsid w:val="00037F04"/>
    <w:rsid w:val="000404BF"/>
    <w:rsid w:val="00044B84"/>
    <w:rsid w:val="000479D0"/>
    <w:rsid w:val="0006121B"/>
    <w:rsid w:val="0006464F"/>
    <w:rsid w:val="00066B54"/>
    <w:rsid w:val="00072FCD"/>
    <w:rsid w:val="00074A4F"/>
    <w:rsid w:val="00077B65"/>
    <w:rsid w:val="000A3C25"/>
    <w:rsid w:val="000A4678"/>
    <w:rsid w:val="000B4C02"/>
    <w:rsid w:val="000B5B07"/>
    <w:rsid w:val="000B5B4A"/>
    <w:rsid w:val="000B7FE1"/>
    <w:rsid w:val="000C3E88"/>
    <w:rsid w:val="000C46B9"/>
    <w:rsid w:val="000C58E4"/>
    <w:rsid w:val="000C6F9A"/>
    <w:rsid w:val="000D029D"/>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339D"/>
    <w:rsid w:val="00257F60"/>
    <w:rsid w:val="002625EA"/>
    <w:rsid w:val="00262AC5"/>
    <w:rsid w:val="00264AE9"/>
    <w:rsid w:val="00275AE6"/>
    <w:rsid w:val="002836D8"/>
    <w:rsid w:val="002A44FC"/>
    <w:rsid w:val="002A7989"/>
    <w:rsid w:val="002B02F3"/>
    <w:rsid w:val="002B3E3D"/>
    <w:rsid w:val="002C3463"/>
    <w:rsid w:val="002D266D"/>
    <w:rsid w:val="002D3838"/>
    <w:rsid w:val="002D5B3D"/>
    <w:rsid w:val="002D7447"/>
    <w:rsid w:val="002E315A"/>
    <w:rsid w:val="002E4F8C"/>
    <w:rsid w:val="002F560C"/>
    <w:rsid w:val="002F5847"/>
    <w:rsid w:val="0030425A"/>
    <w:rsid w:val="00333588"/>
    <w:rsid w:val="003421F1"/>
    <w:rsid w:val="0034279C"/>
    <w:rsid w:val="00354F64"/>
    <w:rsid w:val="003559A1"/>
    <w:rsid w:val="003608EB"/>
    <w:rsid w:val="00361563"/>
    <w:rsid w:val="00371D36"/>
    <w:rsid w:val="00373E17"/>
    <w:rsid w:val="003775E6"/>
    <w:rsid w:val="00381998"/>
    <w:rsid w:val="003A5F1C"/>
    <w:rsid w:val="003B720F"/>
    <w:rsid w:val="003C00B1"/>
    <w:rsid w:val="003C3E2E"/>
    <w:rsid w:val="003D4A3C"/>
    <w:rsid w:val="003D55B2"/>
    <w:rsid w:val="003E0033"/>
    <w:rsid w:val="003E5452"/>
    <w:rsid w:val="003E7165"/>
    <w:rsid w:val="003E7FF6"/>
    <w:rsid w:val="004046B5"/>
    <w:rsid w:val="00406F27"/>
    <w:rsid w:val="004141B8"/>
    <w:rsid w:val="004203B9"/>
    <w:rsid w:val="00432135"/>
    <w:rsid w:val="00437D6C"/>
    <w:rsid w:val="00446987"/>
    <w:rsid w:val="00446D28"/>
    <w:rsid w:val="00451599"/>
    <w:rsid w:val="00466CD0"/>
    <w:rsid w:val="00473583"/>
    <w:rsid w:val="00477F32"/>
    <w:rsid w:val="00481850"/>
    <w:rsid w:val="004851A0"/>
    <w:rsid w:val="0048627F"/>
    <w:rsid w:val="004932AB"/>
    <w:rsid w:val="00494BEF"/>
    <w:rsid w:val="004A2D7A"/>
    <w:rsid w:val="004A5512"/>
    <w:rsid w:val="004A6BE5"/>
    <w:rsid w:val="004B0C18"/>
    <w:rsid w:val="004C1A04"/>
    <w:rsid w:val="004C20BC"/>
    <w:rsid w:val="004C5C9A"/>
    <w:rsid w:val="004D1442"/>
    <w:rsid w:val="004D3DCB"/>
    <w:rsid w:val="004E1946"/>
    <w:rsid w:val="004E66E9"/>
    <w:rsid w:val="004E7DDE"/>
    <w:rsid w:val="004F0090"/>
    <w:rsid w:val="004F172C"/>
    <w:rsid w:val="004F4829"/>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69FE"/>
    <w:rsid w:val="005F76B0"/>
    <w:rsid w:val="00604429"/>
    <w:rsid w:val="006067B0"/>
    <w:rsid w:val="00606A8B"/>
    <w:rsid w:val="00611EBA"/>
    <w:rsid w:val="006213A8"/>
    <w:rsid w:val="00623BEA"/>
    <w:rsid w:val="006256CE"/>
    <w:rsid w:val="006347E9"/>
    <w:rsid w:val="00640C87"/>
    <w:rsid w:val="006454BB"/>
    <w:rsid w:val="00657CF4"/>
    <w:rsid w:val="00661463"/>
    <w:rsid w:val="00662EC0"/>
    <w:rsid w:val="00663B8D"/>
    <w:rsid w:val="00663E00"/>
    <w:rsid w:val="00664F48"/>
    <w:rsid w:val="00664FAD"/>
    <w:rsid w:val="0067345B"/>
    <w:rsid w:val="00683986"/>
    <w:rsid w:val="00685035"/>
    <w:rsid w:val="00685770"/>
    <w:rsid w:val="00690DBA"/>
    <w:rsid w:val="006964F9"/>
    <w:rsid w:val="006A250F"/>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63FA"/>
    <w:rsid w:val="00774207"/>
    <w:rsid w:val="00782BF8"/>
    <w:rsid w:val="00783C75"/>
    <w:rsid w:val="007849D9"/>
    <w:rsid w:val="00787433"/>
    <w:rsid w:val="007A10F1"/>
    <w:rsid w:val="007A3D50"/>
    <w:rsid w:val="007A4693"/>
    <w:rsid w:val="007B2D29"/>
    <w:rsid w:val="007B412F"/>
    <w:rsid w:val="007B4AF7"/>
    <w:rsid w:val="007B4DBF"/>
    <w:rsid w:val="007C5458"/>
    <w:rsid w:val="007D2C67"/>
    <w:rsid w:val="007E06BB"/>
    <w:rsid w:val="007F50D1"/>
    <w:rsid w:val="008006BA"/>
    <w:rsid w:val="00816D52"/>
    <w:rsid w:val="00831048"/>
    <w:rsid w:val="00834272"/>
    <w:rsid w:val="00834304"/>
    <w:rsid w:val="008625C1"/>
    <w:rsid w:val="0087671D"/>
    <w:rsid w:val="008806F9"/>
    <w:rsid w:val="00887957"/>
    <w:rsid w:val="008A57E3"/>
    <w:rsid w:val="008B5BF4"/>
    <w:rsid w:val="008C0CEE"/>
    <w:rsid w:val="008C1B18"/>
    <w:rsid w:val="008D2673"/>
    <w:rsid w:val="008D46EC"/>
    <w:rsid w:val="008E0E25"/>
    <w:rsid w:val="008E61A1"/>
    <w:rsid w:val="008F4C68"/>
    <w:rsid w:val="00906652"/>
    <w:rsid w:val="00911C33"/>
    <w:rsid w:val="00917EA3"/>
    <w:rsid w:val="00917EE0"/>
    <w:rsid w:val="00921C89"/>
    <w:rsid w:val="00926966"/>
    <w:rsid w:val="00926D03"/>
    <w:rsid w:val="00934036"/>
    <w:rsid w:val="00934889"/>
    <w:rsid w:val="0094541D"/>
    <w:rsid w:val="009473EA"/>
    <w:rsid w:val="00954E7E"/>
    <w:rsid w:val="009554D9"/>
    <w:rsid w:val="009572F9"/>
    <w:rsid w:val="00960D0F"/>
    <w:rsid w:val="00971E68"/>
    <w:rsid w:val="0098366F"/>
    <w:rsid w:val="00983A03"/>
    <w:rsid w:val="00986063"/>
    <w:rsid w:val="00991F67"/>
    <w:rsid w:val="00992876"/>
    <w:rsid w:val="0099721F"/>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2D0C"/>
    <w:rsid w:val="00A73EFA"/>
    <w:rsid w:val="00A77A3B"/>
    <w:rsid w:val="00A804B8"/>
    <w:rsid w:val="00A92F6F"/>
    <w:rsid w:val="00A97523"/>
    <w:rsid w:val="00AA2B03"/>
    <w:rsid w:val="00AA7824"/>
    <w:rsid w:val="00AB0FA3"/>
    <w:rsid w:val="00AB73BF"/>
    <w:rsid w:val="00AC335C"/>
    <w:rsid w:val="00AC463E"/>
    <w:rsid w:val="00AD3809"/>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15EA"/>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09B6"/>
    <w:rsid w:val="00CB2673"/>
    <w:rsid w:val="00CB701D"/>
    <w:rsid w:val="00CC3F0E"/>
    <w:rsid w:val="00CD08C9"/>
    <w:rsid w:val="00CD1FE8"/>
    <w:rsid w:val="00CD38CD"/>
    <w:rsid w:val="00CD3E0C"/>
    <w:rsid w:val="00CD5565"/>
    <w:rsid w:val="00CD616C"/>
    <w:rsid w:val="00CF3DF2"/>
    <w:rsid w:val="00CF4ED4"/>
    <w:rsid w:val="00CF68D6"/>
    <w:rsid w:val="00CF7B4A"/>
    <w:rsid w:val="00D009F8"/>
    <w:rsid w:val="00D078DA"/>
    <w:rsid w:val="00D14995"/>
    <w:rsid w:val="00D204F2"/>
    <w:rsid w:val="00D2455C"/>
    <w:rsid w:val="00D25023"/>
    <w:rsid w:val="00D27F8C"/>
    <w:rsid w:val="00D33843"/>
    <w:rsid w:val="00D4222F"/>
    <w:rsid w:val="00D54A6F"/>
    <w:rsid w:val="00D57D57"/>
    <w:rsid w:val="00D62E42"/>
    <w:rsid w:val="00D70AC2"/>
    <w:rsid w:val="00D772FB"/>
    <w:rsid w:val="00D8067D"/>
    <w:rsid w:val="00DA1AA0"/>
    <w:rsid w:val="00DA512B"/>
    <w:rsid w:val="00DB36D2"/>
    <w:rsid w:val="00DC44A8"/>
    <w:rsid w:val="00DC703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C3A02"/>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7F7C"/>
    <w:rsid w:val="00F900B4"/>
    <w:rsid w:val="00FA0F2E"/>
    <w:rsid w:val="00FA4DB1"/>
    <w:rsid w:val="00FB3F2A"/>
    <w:rsid w:val="00FC15D2"/>
    <w:rsid w:val="00FC3593"/>
    <w:rsid w:val="00FD117D"/>
    <w:rsid w:val="00FD72E3"/>
    <w:rsid w:val="00FE06FC"/>
    <w:rsid w:val="00FE4F1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D4222F"/>
    <w:pPr>
      <w:spacing w:after="0" w:line="240" w:lineRule="auto"/>
    </w:pPr>
    <w:rPr>
      <w:lang w:val="en-US"/>
    </w:rPr>
  </w:style>
  <w:style w:type="character" w:styleId="CommentReference">
    <w:name w:val="annotation reference"/>
    <w:basedOn w:val="DefaultParagraphFont"/>
    <w:uiPriority w:val="99"/>
    <w:semiHidden/>
    <w:unhideWhenUsed/>
    <w:rsid w:val="0025339D"/>
    <w:rPr>
      <w:sz w:val="16"/>
      <w:szCs w:val="16"/>
    </w:rPr>
  </w:style>
  <w:style w:type="paragraph" w:styleId="CommentText">
    <w:name w:val="annotation text"/>
    <w:basedOn w:val="Normal"/>
    <w:link w:val="CommentTextChar"/>
    <w:uiPriority w:val="99"/>
    <w:unhideWhenUsed/>
    <w:rsid w:val="0025339D"/>
    <w:pPr>
      <w:spacing w:line="240" w:lineRule="auto"/>
    </w:pPr>
    <w:rPr>
      <w:sz w:val="20"/>
      <w:szCs w:val="20"/>
    </w:rPr>
  </w:style>
  <w:style w:type="character" w:customStyle="1" w:styleId="CommentTextChar">
    <w:name w:val="Comment Text Char"/>
    <w:basedOn w:val="DefaultParagraphFont"/>
    <w:link w:val="CommentText"/>
    <w:uiPriority w:val="99"/>
    <w:rsid w:val="0025339D"/>
    <w:rPr>
      <w:sz w:val="20"/>
      <w:szCs w:val="20"/>
      <w:lang w:val="en-US"/>
    </w:rPr>
  </w:style>
  <w:style w:type="paragraph" w:styleId="CommentSubject">
    <w:name w:val="annotation subject"/>
    <w:basedOn w:val="CommentText"/>
    <w:next w:val="CommentText"/>
    <w:link w:val="CommentSubjectChar"/>
    <w:uiPriority w:val="99"/>
    <w:semiHidden/>
    <w:unhideWhenUsed/>
    <w:rsid w:val="0025339D"/>
    <w:rPr>
      <w:b/>
      <w:bCs/>
    </w:rPr>
  </w:style>
  <w:style w:type="character" w:customStyle="1" w:styleId="CommentSubjectChar">
    <w:name w:val="Comment Subject Char"/>
    <w:basedOn w:val="CommentTextChar"/>
    <w:link w:val="CommentSubject"/>
    <w:uiPriority w:val="99"/>
    <w:semiHidden/>
    <w:rsid w:val="0025339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83&amp;session=125&amp;summary=B" TargetMode="External" Id="R6bb78c5e7da74172" /><Relationship Type="http://schemas.openxmlformats.org/officeDocument/2006/relationships/hyperlink" Target="https://www.scstatehouse.gov/sess125_2023-2024/prever/1083_20240222.docx" TargetMode="External" Id="R7f5f61ad1d924160" /><Relationship Type="http://schemas.openxmlformats.org/officeDocument/2006/relationships/hyperlink" Target="h:\sj\20240222.docx" TargetMode="External" Id="R07c37789c01e4eba" /><Relationship Type="http://schemas.openxmlformats.org/officeDocument/2006/relationships/hyperlink" Target="h:\sj\20240222.docx" TargetMode="External" Id="R58b6d85111c84d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58c333e9-ff4e-4312-839b-91665af39c55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a09812a1-e744-45fc-b780-715f18db35bb</T_BILL_REQUEST_REQUEST>
  <T_BILL_R_ORIGINALDRAFT>6e3c91b0-3425-459d-9631-ba3657a7b2ff</T_BILL_R_ORIGINALDRAFT>
  <T_BILL_SPONSOR_SPONSOR>d399679c-9f05-4a49-a39a-1729705a4634</T_BILL_SPONSOR_SPONSOR>
  <T_BILL_T_BILLNAME>[1083]</T_BILL_T_BILLNAME>
  <T_BILL_T_BILLNUMBER>1083</T_BILL_T_BILLNUMBER>
  <T_BILL_T_BILLTITLE>TO AMEND THE SOUTH CAROLINA CODE OF LAWS BY AMENDING SECTION 31‑17‑310, RELATING TO THE DEFINITION OF MOBILE HOME, SO AS TO PROVIDE A DEFINITION; AND BY AMENDING SECTION 31‑17‑320, RELATING TO LICENSE REQUIREMENTS FOR MOBILE HOMES, SO AS TO PROVIDE SEPARATE REQUIREMENTS FOR THE ISSUING OF A LICENSE FOR A MOBILE HOME TO A LICENSED DEALER.</T_BILL_T_BILLTITLE>
  <T_BILL_T_CHAMBER>senate</T_BILL_T_CHAMBER>
  <T_BILL_T_FILENAME> </T_BILL_T_FILENAME>
  <T_BILL_T_LEGTYPE>bill_statewide</T_BILL_T_LEGTYPE>
  <T_BILL_T_SECTIONS>[{"SectionUUID":"4c377af5-5461-45b4-9635-da85da9fd5c3","SectionName":"code_section","SectionNumber":1,"SectionType":"code_section","CodeSections":[{"CodeSectionBookmarkName":"cs_T31C17N310_3c364f0c3","IsConstitutionSection":false,"Identity":"31-17-310","IsNew":false,"SubSections":[],"TitleRelatedTo":"the definition of mobile home","TitleSoAsTo":"to provide a definition","Deleted":false}],"TitleText":"","DisableControls":false,"Deleted":false,"RepealItems":[],"SectionBookmarkName":"bs_num_1_49d24b528"},{"SectionUUID":"f909df93-fa47-49e0-91c0-be2f9f6e4140","SectionName":"code_section","SectionNumber":2,"SectionType":"code_section","CodeSections":[{"CodeSectionBookmarkName":"cs_T31C17N320_7ab4ea932","IsConstitutionSection":false,"Identity":"31-17-320","IsNew":false,"SubSections":[{"Level":1,"Identity":"T31C17N320SB","SubSectionBookmarkName":"ss_T31C17N320SB_lv1_9c998bc5c","IsNewSubSection":false,"SubSectionReplacement":""},{"Level":2,"Identity":"T31C17N320S1","SubSectionBookmarkName":"ss_T31C17N320S1_lv2_e8c1eb8ec","IsNewSubSection":false,"SubSectionReplacement":""},{"Level":2,"Identity":"T31C17N320S2","SubSectionBookmarkName":"ss_T31C17N320S2_lv2_aa15e98d0","IsNewSubSection":false,"SubSectionReplacement":""},{"Level":3,"Identity":"T31C17N320Sa","SubSectionBookmarkName":"ss_T31C17N320Sa_lv3_837bd3390","IsNewSubSection":false,"SubSectionReplacement":""},{"Level":3,"Identity":"T31C17N320Sb","SubSectionBookmarkName":"ss_T31C17N320Sb_lv3_28a7ff401","IsNewSubSection":false,"SubSectionReplacement":""},{"Level":3,"Identity":"T31C17N320Sc","SubSectionBookmarkName":"ss_T31C17N320Sc_lv3_1f78f262b","IsNewSubSection":false,"SubSectionReplacement":""},{"Level":3,"Identity":"T31C17N320Sd","SubSectionBookmarkName":"ss_T31C17N320Sd_lv3_fb6a76d1c","IsNewSubSection":false,"SubSectionReplacement":""}],"TitleRelatedTo":"License requirements for mobile homes","TitleSoAsTo":"provide separate requirements for the issuing of a license for a mobile home to a licensed dealer","Deleted":false}],"TitleText":"","DisableControls":false,"Deleted":false,"RepealItems":[],"SectionBookmarkName":"bs_num_2_0205333ec"},{"SectionUUID":"8f03ca95-8faa-4d43-a9c2-8afc498075bd","SectionName":"standard_eff_date_section","SectionNumber":3,"SectionType":"drafting_clause","CodeSections":[],"TitleText":"","DisableControls":false,"Deleted":false,"RepealItems":[],"SectionBookmarkName":"bs_num_3_lastsection"}]</T_BILL_T_SECTIONS>
  <T_BILL_T_SUBJECT>Licensing of Mobile Homes</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75DCF-CEED-45E4-9378-AE361FEDB38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1777</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2024-02-22T14:04:00Z</dcterms:created>
  <dcterms:modified xsi:type="dcterms:W3CDTF">2024-02-22T14:04:00Z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