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SEDU-0021DB23.docx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Capital Project Sales Tax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35cd970619a4b46">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9a82cdc5a6c0484c">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710ecc216b944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fd3b7309ab480f">
        <w:r>
          <w:rPr>
            <w:rStyle w:val="Hyperlink"/>
            <w:u w:val="single"/>
          </w:rPr>
          <w:t>12/01/2022</w:t>
        </w:r>
      </w:hyperlink>
      <w:r>
        <w:t xml:space="preserve"/>
      </w:r>
    </w:p>
    <w:p>
      <w:pPr>
        <w:widowControl w:val="true"/>
        <w:spacing w:after="0"/>
        <w:jc w:val="left"/>
      </w:pPr>
      <w:r>
        <w:rPr>
          <w:rFonts w:ascii="Times New Roman"/>
          <w:sz w:val="22"/>
        </w:rPr>
        <w:t xml:space="preserve"/>
      </w:r>
      <w:hyperlink r:id="Ra2cbd63f162140d2">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3C78" w14:paraId="40FEFADA" w14:textId="6A6DBF3C">
          <w:pPr>
            <w:pStyle w:val="scbilltitle"/>
            <w:tabs>
              <w:tab w:val="left" w:pos="2104"/>
            </w:tabs>
          </w:pPr>
          <w:r>
            <w:t>to amend the South Carolina Code of Laws by amending Section 4‑10‑330, relating to TAX IMPOSITION AND TERMINATION, so as to AMEND THE LENGTH OF A REIMPOSED TAX FROM SEVEN TO ELEVEN YEARS; and by amending Section 4‑10‑340, relating to THE CONTENTS OF BALLOT QUESTION</w:t>
          </w:r>
          <w:r w:rsidR="0065737C">
            <w:t>S</w:t>
          </w:r>
          <w:r>
            <w:t>; PURPOSE FOR WHICH PROCEEDS OF TAX TO BE USED, so as to AMEND THE LENGTH OF A REIMPOSED TAX FROM SEVEN TO ELEVEN YEARS.</w:t>
          </w:r>
        </w:p>
      </w:sdtContent>
    </w:sdt>
    <w:bookmarkStart w:name="at_3bf5cef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0d0d9dc" w:id="1"/>
      <w:r w:rsidRPr="0094541D">
        <w:t>B</w:t>
      </w:r>
      <w:bookmarkEnd w:id="1"/>
      <w:r w:rsidRPr="0094541D">
        <w:t>e it enacted by the General Assembly of the State of South Carolina:</w:t>
      </w:r>
    </w:p>
    <w:p w:rsidR="007D2C8E" w:rsidP="007D2C8E" w:rsidRDefault="007D2C8E" w14:paraId="345222EF" w14:textId="77777777">
      <w:pPr>
        <w:pStyle w:val="scemptyline"/>
      </w:pPr>
    </w:p>
    <w:p w:rsidR="007D2C8E" w:rsidP="007D2C8E" w:rsidRDefault="007D2C8E" w14:paraId="3CC4D842" w14:textId="7B53B313">
      <w:pPr>
        <w:pStyle w:val="scdirectionallanguage"/>
      </w:pPr>
      <w:bookmarkStart w:name="bs_num_1_0e5faa625" w:id="2"/>
      <w:r>
        <w:t>S</w:t>
      </w:r>
      <w:bookmarkEnd w:id="2"/>
      <w:r>
        <w:t>ECTION 1.</w:t>
      </w:r>
      <w:r>
        <w:tab/>
      </w:r>
      <w:bookmarkStart w:name="dl_04949f095" w:id="3"/>
      <w:r>
        <w:t>S</w:t>
      </w:r>
      <w:bookmarkEnd w:id="3"/>
      <w:r>
        <w:t>ection 4‑10‑330(A)(1) and (2) of the S.C. Code is amended to read:</w:t>
      </w:r>
    </w:p>
    <w:p w:rsidR="007D2C8E" w:rsidP="007D2C8E" w:rsidRDefault="007D2C8E" w14:paraId="05685A41" w14:textId="77777777">
      <w:pPr>
        <w:pStyle w:val="scemptyline"/>
      </w:pPr>
    </w:p>
    <w:p w:rsidR="007D2C8E" w:rsidP="007D2C8E" w:rsidRDefault="007D2C8E" w14:paraId="5203A2D8" w14:textId="77777777">
      <w:pPr>
        <w:pStyle w:val="sccodifiedsection"/>
      </w:pPr>
      <w:bookmarkStart w:name="cs_T4C10N330_7288fb1d4" w:id="4"/>
      <w:r>
        <w:tab/>
      </w:r>
      <w:bookmarkStart w:name="ss_T4C10N330SA_lv1_e310cc816" w:id="5"/>
      <w:bookmarkEnd w:id="4"/>
      <w:r>
        <w:t>(</w:t>
      </w:r>
      <w:bookmarkEnd w:id="5"/>
      <w:r>
        <w:t>A) The sales and use tax authorized by this article is imposed by an enacting ordinance of the county governing body containing the ballot question formulated by the commission pursuant to Section 4‑10‑320(C), subject to referendum approval in the county. The ordinance must specify:</w:t>
      </w:r>
    </w:p>
    <w:p w:rsidR="007D2C8E" w:rsidP="007D2C8E" w:rsidRDefault="007D2C8E" w14:paraId="53D32079" w14:textId="77777777">
      <w:pPr>
        <w:pStyle w:val="sccodifiedsection"/>
      </w:pPr>
      <w:r>
        <w:tab/>
      </w:r>
      <w:r>
        <w:tab/>
      </w:r>
      <w:bookmarkStart w:name="ss_T4C10N330S1_lv2_cbd2c0631" w:id="6"/>
      <w:r>
        <w:t>(</w:t>
      </w:r>
      <w:bookmarkEnd w:id="6"/>
      <w:r>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7D2C8E" w:rsidP="007D2C8E" w:rsidRDefault="007D2C8E" w14:paraId="1F6303A7" w14:textId="77777777">
      <w:pPr>
        <w:pStyle w:val="sccodifiedsection"/>
      </w:pPr>
      <w:r>
        <w:tab/>
      </w:r>
      <w:r>
        <w:tab/>
      </w:r>
      <w:r>
        <w:tab/>
      </w:r>
      <w:bookmarkStart w:name="ss_T4C10N330Sa_lv3_5a72de4da" w:id="7"/>
      <w:r>
        <w:t>(</w:t>
      </w:r>
      <w:bookmarkEnd w:id="7"/>
      <w:r>
        <w:t>a) highways, roads, streets, bridges, and public parking garages and related facilities;</w:t>
      </w:r>
    </w:p>
    <w:p w:rsidR="007D2C8E" w:rsidP="007D2C8E" w:rsidRDefault="007D2C8E" w14:paraId="28E6026B" w14:textId="77777777">
      <w:pPr>
        <w:pStyle w:val="sccodifiedsection"/>
      </w:pPr>
      <w:r>
        <w:tab/>
      </w:r>
      <w:r>
        <w:tab/>
      </w:r>
      <w:r>
        <w:tab/>
      </w:r>
      <w:bookmarkStart w:name="ss_T4C10N330Sb_lv3_217f867ee" w:id="8"/>
      <w:r>
        <w:t>(</w:t>
      </w:r>
      <w:bookmarkEnd w:id="8"/>
      <w:r>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7D2C8E" w:rsidP="007D2C8E" w:rsidRDefault="007D2C8E" w14:paraId="2718D13E" w14:textId="77777777">
      <w:pPr>
        <w:pStyle w:val="sccodifiedsection"/>
      </w:pPr>
      <w:r>
        <w:tab/>
      </w:r>
      <w:r>
        <w:tab/>
      </w:r>
      <w:r>
        <w:tab/>
      </w:r>
      <w:bookmarkStart w:name="ss_T4C10N330Sc_lv3_3f91d1004" w:id="9"/>
      <w:r>
        <w:t>(</w:t>
      </w:r>
      <w:bookmarkEnd w:id="9"/>
      <w:r>
        <w:t>c) cultural, recreational, or historic facilities, or any combination of these facilities;</w:t>
      </w:r>
    </w:p>
    <w:p w:rsidR="007D2C8E" w:rsidP="007D2C8E" w:rsidRDefault="007D2C8E" w14:paraId="2A72E612" w14:textId="77777777">
      <w:pPr>
        <w:pStyle w:val="sccodifiedsection"/>
      </w:pPr>
      <w:r>
        <w:tab/>
      </w:r>
      <w:r>
        <w:tab/>
      </w:r>
      <w:r>
        <w:tab/>
      </w:r>
      <w:bookmarkStart w:name="ss_T4C10N330Sd_lv3_0a6f383d5" w:id="10"/>
      <w:r>
        <w:t>(</w:t>
      </w:r>
      <w:bookmarkEnd w:id="10"/>
      <w:r>
        <w:t>d) water, sewer, or water and sewer projects;</w:t>
      </w:r>
    </w:p>
    <w:p w:rsidR="007D2C8E" w:rsidP="007D2C8E" w:rsidRDefault="007D2C8E" w14:paraId="7BD68339" w14:textId="77777777">
      <w:pPr>
        <w:pStyle w:val="sccodifiedsection"/>
      </w:pPr>
      <w:r>
        <w:tab/>
      </w:r>
      <w:r>
        <w:tab/>
      </w:r>
      <w:r>
        <w:tab/>
      </w:r>
      <w:bookmarkStart w:name="ss_T4C10N330Se_lv3_46f4beac6" w:id="11"/>
      <w:r>
        <w:t>(</w:t>
      </w:r>
      <w:bookmarkEnd w:id="11"/>
      <w:r>
        <w:t>e) flood control projects and storm water management facilities;</w:t>
      </w:r>
    </w:p>
    <w:p w:rsidR="007D2C8E" w:rsidP="007D2C8E" w:rsidRDefault="007D2C8E" w14:paraId="7C3DF268" w14:textId="77777777">
      <w:pPr>
        <w:pStyle w:val="sccodifiedsection"/>
      </w:pPr>
      <w:r>
        <w:tab/>
      </w:r>
      <w:r>
        <w:tab/>
      </w:r>
      <w:r>
        <w:tab/>
      </w:r>
      <w:bookmarkStart w:name="ss_T4C10N330Sf_lv3_781565344" w:id="12"/>
      <w:r>
        <w:t>(</w:t>
      </w:r>
      <w:bookmarkEnd w:id="12"/>
      <w:r>
        <w:t>f) beach access and beach renourishment;</w:t>
      </w:r>
    </w:p>
    <w:p w:rsidR="007D2C8E" w:rsidP="007D2C8E" w:rsidRDefault="007D2C8E" w14:paraId="056221F1" w14:textId="77777777">
      <w:pPr>
        <w:pStyle w:val="sccodifiedsection"/>
      </w:pPr>
      <w:r>
        <w:tab/>
      </w:r>
      <w:r>
        <w:tab/>
      </w:r>
      <w:r>
        <w:tab/>
      </w:r>
      <w:bookmarkStart w:name="ss_T4C10N330Sg_lv3_6d5eb74c5" w:id="13"/>
      <w:r>
        <w:t>(</w:t>
      </w:r>
      <w:bookmarkEnd w:id="13"/>
      <w:r>
        <w:t>g) dredging, dewatering, and constructing spoil sites, disposing of spoil materials, and other matters directly related to the act of dredging;</w:t>
      </w:r>
    </w:p>
    <w:p w:rsidR="007D2C8E" w:rsidP="007D2C8E" w:rsidRDefault="007D2C8E" w14:paraId="04DA03FF" w14:textId="77777777">
      <w:pPr>
        <w:pStyle w:val="sccodifiedsection"/>
      </w:pPr>
      <w:r>
        <w:tab/>
      </w:r>
      <w:r>
        <w:tab/>
      </w:r>
      <w:r>
        <w:tab/>
      </w:r>
      <w:bookmarkStart w:name="ss_T4C10N330Sh_lv3_81b252981" w:id="14"/>
      <w:r>
        <w:t>(</w:t>
      </w:r>
      <w:bookmarkEnd w:id="14"/>
      <w:r>
        <w:t xml:space="preserve">h) jointly operated projects of the county, a municipality, special purpose district, and school district, or any combination of those entities, for the projects delineated in subitems (a) through (g) of </w:t>
      </w:r>
      <w:r>
        <w:lastRenderedPageBreak/>
        <w:t>this item;</w:t>
      </w:r>
    </w:p>
    <w:p w:rsidR="007D2C8E" w:rsidP="007D2C8E" w:rsidRDefault="007D2C8E" w14:paraId="0C398101" w14:textId="77777777">
      <w:pPr>
        <w:pStyle w:val="sccodifiedsection"/>
      </w:pPr>
      <w:r>
        <w:tab/>
      </w:r>
      <w:r>
        <w:tab/>
      </w:r>
      <w:r>
        <w:tab/>
      </w:r>
      <w:bookmarkStart w:name="ss_T4C10N330Si_lv3_8c518018f" w:id="15"/>
      <w:r>
        <w:t>(</w:t>
      </w:r>
      <w:bookmarkEnd w:id="15"/>
      <w:r>
        <w:t>i) any combination of the projects described in subitems (a) through (h) of this item;</w:t>
      </w:r>
    </w:p>
    <w:p w:rsidR="007D2C8E" w:rsidP="007D2C8E" w:rsidRDefault="007D2C8E" w14:paraId="2279F2E7" w14:textId="7B4A40A6">
      <w:pPr>
        <w:pStyle w:val="sccodifiedsection"/>
      </w:pPr>
      <w:r>
        <w:tab/>
      </w:r>
      <w:r>
        <w:tab/>
      </w:r>
      <w:bookmarkStart w:name="ss_T4C10N330S2_lv2_b4b33c2e9" w:id="16"/>
      <w:r>
        <w:t>(</w:t>
      </w:r>
      <w:bookmarkEnd w:id="16"/>
      <w:r>
        <w:t xml:space="preserve">2) the maximum time, in two‑year increments not to exceed eight years from the date of imposition, or in the case of a reimposed tax, a period ending on April thirtieth, not to exceed </w:t>
      </w:r>
      <w:r>
        <w:rPr>
          <w:rStyle w:val="scstrike"/>
        </w:rPr>
        <w:t xml:space="preserve">seven </w:t>
      </w:r>
      <w:r>
        <w:rPr>
          <w:rStyle w:val="scinsert"/>
        </w:rPr>
        <w:t xml:space="preserve">eleven </w:t>
      </w:r>
      <w:r>
        <w:t>years, for which the tax may be imposed;</w:t>
      </w:r>
    </w:p>
    <w:p w:rsidR="007D2C8E" w:rsidP="007D2C8E" w:rsidRDefault="007D2C8E" w14:paraId="07FDF1A0" w14:textId="4E12F35B">
      <w:pPr>
        <w:pStyle w:val="scemptyline"/>
      </w:pPr>
    </w:p>
    <w:p w:rsidR="00830A2B" w:rsidP="007D2C8E" w:rsidRDefault="007D2C8E" w14:paraId="4BB4B5B0" w14:textId="658298F0">
      <w:pPr>
        <w:pStyle w:val="scdirectionallanguage"/>
      </w:pPr>
      <w:bookmarkStart w:name="bs_num_2_b18223f16" w:id="17"/>
      <w:r>
        <w:t>S</w:t>
      </w:r>
      <w:bookmarkEnd w:id="17"/>
      <w:r>
        <w:t>ECTION 2</w:t>
      </w:r>
      <w:r w:rsidR="00830A2B">
        <w:t>.</w:t>
      </w:r>
      <w:r w:rsidR="00830A2B">
        <w:tab/>
      </w:r>
      <w:bookmarkStart w:name="dl_a9c200aca" w:id="18"/>
      <w:r w:rsidR="00830A2B">
        <w:t>S</w:t>
      </w:r>
      <w:bookmarkEnd w:id="18"/>
      <w:r w:rsidR="00830A2B">
        <w:t>ection 4‑10‑340</w:t>
      </w:r>
      <w:r w:rsidR="00B24903">
        <w:t xml:space="preserve"> (A)</w:t>
      </w:r>
      <w:r w:rsidR="00830A2B">
        <w:t xml:space="preserve"> of the S.C. Code is amended to read:</w:t>
      </w:r>
    </w:p>
    <w:p w:rsidR="00830A2B" w:rsidP="007D2C8E" w:rsidRDefault="00830A2B" w14:paraId="30244446" w14:textId="77777777">
      <w:pPr>
        <w:pStyle w:val="scemptyline"/>
      </w:pPr>
    </w:p>
    <w:p w:rsidR="00830A2B" w:rsidP="00830A2B" w:rsidRDefault="00830A2B" w14:paraId="1CB58AF4" w14:textId="69EC439D">
      <w:pPr>
        <w:pStyle w:val="sccodifiedsection"/>
      </w:pPr>
      <w:r>
        <w:tab/>
      </w:r>
      <w:bookmarkStart w:name="cs_T4C10N340_9f4b2c69d" w:id="19"/>
      <w:r>
        <w:t>S</w:t>
      </w:r>
      <w:bookmarkEnd w:id="19"/>
      <w:r>
        <w:t>ection 4‑10‑340.</w:t>
      </w:r>
      <w:r>
        <w:tab/>
      </w:r>
      <w:bookmarkStart w:name="ss_T4C10N340SA_lv1_92c036aae" w:id="20"/>
      <w:r>
        <w:t>(</w:t>
      </w:r>
      <w:bookmarkEnd w:id="20"/>
      <w:r>
        <w:t xml:space="preserve">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w:t>
      </w:r>
      <w:r>
        <w:rPr>
          <w:rStyle w:val="scstrike"/>
        </w:rPr>
        <w:t>seven</w:t>
      </w:r>
      <w:r>
        <w:rPr>
          <w:rStyle w:val="scinsert"/>
        </w:rPr>
        <w:t xml:space="preserve"> </w:t>
      </w:r>
      <w:r w:rsidR="0081325C">
        <w:rPr>
          <w:rStyle w:val="scinsert"/>
        </w:rPr>
        <w:t>eleven</w:t>
      </w:r>
      <w:r>
        <w:t xml:space="preserve"> years from the date of reimposition. If the certification is not timely made to the Department of Revenue, the imposition is postponed for twelve months.</w:t>
      </w:r>
    </w:p>
    <w:p w:rsidRPr="00DF3B44" w:rsidR="007E06BB" w:rsidP="00830A2B" w:rsidRDefault="007E06BB" w14:paraId="3D8F1FED" w14:textId="2225BFF5">
      <w:pPr>
        <w:pStyle w:val="scemptyline"/>
      </w:pPr>
    </w:p>
    <w:p w:rsidRPr="00DF3B44" w:rsidR="007A10F1" w:rsidP="007A10F1" w:rsidRDefault="007D2C8E" w14:paraId="0E9393B4" w14:textId="6668D4DB">
      <w:pPr>
        <w:pStyle w:val="scnoncodifiedsection"/>
      </w:pPr>
      <w:bookmarkStart w:name="bs_num_3_lastsection" w:id="21"/>
      <w:bookmarkStart w:name="eff_date_section" w:id="22"/>
      <w:bookmarkStart w:name="_Hlk77157096" w:id="23"/>
      <w:r>
        <w:t>S</w:t>
      </w:r>
      <w:bookmarkEnd w:id="21"/>
      <w:r>
        <w:t>ECTION 3.</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0F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5D9C5F" w:rsidR="00685035" w:rsidRPr="007B4AF7" w:rsidRDefault="006573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0AD7"/>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3C78"/>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73A5"/>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37C"/>
    <w:rsid w:val="00657CF4"/>
    <w:rsid w:val="00663B8D"/>
    <w:rsid w:val="00663E00"/>
    <w:rsid w:val="00664F48"/>
    <w:rsid w:val="00664FAD"/>
    <w:rsid w:val="0067345B"/>
    <w:rsid w:val="00675D8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2C8E"/>
    <w:rsid w:val="007E06BB"/>
    <w:rsid w:val="007F50D1"/>
    <w:rsid w:val="0081325C"/>
    <w:rsid w:val="00816D52"/>
    <w:rsid w:val="00830A2B"/>
    <w:rsid w:val="00831048"/>
    <w:rsid w:val="00834272"/>
    <w:rsid w:val="008625C1"/>
    <w:rsid w:val="008664B7"/>
    <w:rsid w:val="008806F9"/>
    <w:rsid w:val="0089322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955"/>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4903"/>
    <w:rsid w:val="00B32B4D"/>
    <w:rsid w:val="00B4137E"/>
    <w:rsid w:val="00B50FF7"/>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0E68"/>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6CF"/>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47A4B"/>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30A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6&amp;session=125&amp;summary=B" TargetMode="External" Id="R2710ecc216b9446b" /><Relationship Type="http://schemas.openxmlformats.org/officeDocument/2006/relationships/hyperlink" Target="https://www.scstatehouse.gov/sess125_2023-2024/prever/116_20221201.docx" TargetMode="External" Id="R6dfd3b7309ab480f" /><Relationship Type="http://schemas.openxmlformats.org/officeDocument/2006/relationships/hyperlink" Target="https://www.scstatehouse.gov/sess125_2023-2024/prever/116_20230208.docx" TargetMode="External" Id="Ra2cbd63f162140d2" /><Relationship Type="http://schemas.openxmlformats.org/officeDocument/2006/relationships/hyperlink" Target="h:\sj\20230110.docx" TargetMode="External" Id="R535cd970619a4b46" /><Relationship Type="http://schemas.openxmlformats.org/officeDocument/2006/relationships/hyperlink" Target="h:\sj\20230110.docx" TargetMode="External" Id="R9a82cdc5a6c048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c7619141-39aa-4e80-80e8-366215d1dbf8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88ffbea8-f20d-4818-b853-52e1c26e687c</T_BILL_REQUEST_REQUEST>
  <T_BILL_R_ORIGINALDRAFT>c5c92447-e0c2-4dec-91a5-2aa18198061c</T_BILL_R_ORIGINALDRAFT>
  <T_BILL_SPONSOR_SPONSOR>3abf78bb-7f04-4a20-901b-adb593c26cf9</T_BILL_SPONSOR_SPONSOR>
  <T_BILL_T_ACTNUMBER>None</T_BILL_T_ACTNUMBER>
  <T_BILL_T_BILLNAME>[0116]</T_BILL_T_BILLNAME>
  <T_BILL_T_BILLNUMBER>116</T_BILL_T_BILLNUMBER>
  <T_BILL_T_BILLTITLE>to amend the South Carolina Code of Laws by amending Section 4‑10‑330, relating to TAX IMPOSITION AND TERMINATION, so as to AMEND THE LENGTH OF A REIMPOSED TAX FROM SEVEN TO ELEVEN YEARS; and by amending Section 4‑10‑340, relating to THE CONTENTS OF BALLOT QUESTIONS; PURPOSE FOR WHICH PROCEEDS OF TAX TO BE USED, so as to AMEND THE LENGTH OF A REIMPOSED TAX FROM SEVEN TO ELEVEN YEARS.</T_BILL_T_BILLTITLE>
  <T_BILL_T_CHAMBER>senate</T_BILL_T_CHAMBER>
  <T_BILL_T_FILENAME> </T_BILL_T_FILENAME>
  <T_BILL_T_LEGTYPE>bill_statewide</T_BILL_T_LEGTYPE>
  <T_BILL_T_RATNUMBER>None</T_BILL_T_RATNUMBER>
  <T_BILL_T_SECTIONS>[{"SectionUUID":"e3ab16f0-60b6-45b2-aeb4-3fddebb2a186","SectionName":"code_section","SectionNumber":1,"SectionType":"code_section","CodeSections":[{"CodeSectionBookmarkName":"cs_T4C10N330_7288fb1d4","IsConstitutionSection":false,"Identity":"4-10-330","IsNew":false,"SubSections":[{"Level":1,"Identity":"T4C10N330SA","SubSectionBookmarkName":"ss_T4C10N330SA_lv1_e310cc816","IsNewSubSection":false},{"Level":2,"Identity":"T4C10N330S1","SubSectionBookmarkName":"ss_T4C10N330S1_lv2_cbd2c0631","IsNewSubSection":false},{"Level":3,"Identity":"T4C10N330Sa","SubSectionBookmarkName":"ss_T4C10N330Sa_lv3_5a72de4da","IsNewSubSection":false},{"Level":3,"Identity":"T4C10N330Sb","SubSectionBookmarkName":"ss_T4C10N330Sb_lv3_217f867ee","IsNewSubSection":false},{"Level":3,"Identity":"T4C10N330Sc","SubSectionBookmarkName":"ss_T4C10N330Sc_lv3_3f91d1004","IsNewSubSection":false},{"Level":3,"Identity":"T4C10N330Sd","SubSectionBookmarkName":"ss_T4C10N330Sd_lv3_0a6f383d5","IsNewSubSection":false},{"Level":3,"Identity":"T4C10N330Se","SubSectionBookmarkName":"ss_T4C10N330Se_lv3_46f4beac6","IsNewSubSection":false},{"Level":3,"Identity":"T4C10N330Sf","SubSectionBookmarkName":"ss_T4C10N330Sf_lv3_781565344","IsNewSubSection":false},{"Level":3,"Identity":"T4C10N330Sg","SubSectionBookmarkName":"ss_T4C10N330Sg_lv3_6d5eb74c5","IsNewSubSection":false},{"Level":3,"Identity":"T4C10N330Sh","SubSectionBookmarkName":"ss_T4C10N330Sh_lv3_81b252981","IsNewSubSection":false},{"Level":3,"Identity":"T4C10N330Si","SubSectionBookmarkName":"ss_T4C10N330Si_lv3_8c518018f","IsNewSubSection":false},{"Level":2,"Identity":"T4C10N330S2","SubSectionBookmarkName":"ss_T4C10N330S2_lv2_b4b33c2e9","IsNewSubSection":false}],"TitleRelatedTo":"TAX IMPOSITION AND TERMINATION","TitleSoAsTo":"AMEND THE LENGTH OF A REIMPOSED TAX FROM SEVEN TO ELEVEN YEARS","Deleted":false}],"TitleText":"","DisableControls":false,"Deleted":false,"SectionBookmarkName":"bs_num_1_0e5faa625"},{"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TitleRelatedTo":"THE CONTENTS OF BALLOT QUESTION; PURPOSE FOR WHICH PROCEEDS OF TAX TO BE USED","TitleSoAsTo":"AMEND THE LENGTH OF A REIMPOSED TAX FROM SEVEN TO ELEVEN YEARS","Deleted":false}],"TitleText":"","DisableControls":false,"Deleted":false,"SectionBookmarkName":"bs_num_2_b18223f16"},{"SectionUUID":"8f03ca95-8faa-4d43-a9c2-8afc498075bd","SectionName":"standard_eff_date_section","SectionNumber":3,"SectionType":"drafting_clause","CodeSections":[],"TitleText":"","DisableControls":false,"Deleted":false,"SectionBookmarkName":"bs_num_3_lastsection"}]</T_BILL_T_SECTIONS>
  <T_BILL_T_SECTIONSHISTORY>[{"Id":7,"SectionsList":[{"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TitleRelatedTo":"THE CONTENTS OF BALLOT QUESTION; PURPOSE FOR WHICH PROCEEDS OF TAX TO BE USED","TitleSoAsTo":"AMEND THE LENGTH OF A REIMPOSED TAX FROM SEVEN TO ELEVEN YEARS","Deleted":false}],"TitleText":"","DisableControls":false,"Deleted":false,"SectionBookmarkName":"bs_num_2_b18223f16"},{"SectionUUID":"8f03ca95-8faa-4d43-a9c2-8afc498075bd","SectionName":"standard_eff_date_section","SectionNumber":3,"SectionType":"drafting_clause","CodeSections":[],"TitleText":"","DisableControls":false,"Deleted":false,"SectionBookmarkName":"bs_num_3_lastsection"},{"SectionUUID":"e3ab16f0-60b6-45b2-aeb4-3fddebb2a186","SectionName":"code_section","SectionNumber":1,"SectionType":"code_section","CodeSections":[{"CodeSectionBookmarkName":"cs_T4C10N330_7288fb1d4","IsConstitutionSection":false,"Identity":"4-10-330","IsNew":false,"SubSections":[{"Level":1,"Identity":"T4C10N330SA","SubSectionBookmarkName":"ss_T4C10N330SA_lv1_e310cc816","IsNewSubSection":false}],"TitleRelatedTo":"TAX IMPOSITION AND TERMINATION","TitleSoAsTo":"AMEND THE LENGTH OF A REIMPOSED TAX FROM SEVEN TO ELEVEN YEARS","Deleted":false}],"TitleText":"","DisableControls":false,"Deleted":false,"SectionBookmarkName":"bs_num_1_0e5faa625"}],"Timestamp":"2022-11-30T13:35:33.8717361-05:00","Username":null},{"Id":6,"SectionsList":[{"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TitleRelatedTo":"Tax imposition and termination","TitleSoAsTo":"amend the lenght of a reimposed tax from seven years to ten years","Deleted":false}],"TitleText":"","DisableControls":false,"Deleted":false,"SectionBookmarkName":"bs_num_2_b18223f16"},{"SectionUUID":"8f03ca95-8faa-4d43-a9c2-8afc498075bd","SectionName":"standard_eff_date_section","SectionNumber":3,"SectionType":"drafting_clause","CodeSections":[],"TitleText":"","DisableControls":false,"Deleted":false,"SectionBookmarkName":"bs_num_3_lastsection"},{"SectionUUID":"e3ab16f0-60b6-45b2-aeb4-3fddebb2a186","SectionName":"code_section","SectionNumber":1,"SectionType":"code_section","CodeSections":[{"CodeSectionBookmarkName":"cs_T4C10N330_7288fb1d4","IsConstitutionSection":false,"Identity":"4-10-330","IsNew":false,"SubSections":[{"Level":1,"Identity":"T4C10N330SA","SubSectionBookmarkName":"ss_T4C10N330SA_lv1_e310cc816","IsNewSubSection":false}],"TitleRelatedTo":"Contents of ballot question;  purpose for which proceeds of tax to be used.","TitleSoAsTo":"","Deleted":false}],"TitleText":"","DisableControls":false,"Deleted":false,"SectionBookmarkName":"bs_num_1_0e5faa625"}],"Timestamp":"2022-11-30T13:33:39.0516282-05:00","Username":null},{"Id":5,"SectionsList":[{"SectionUUID":"1410ce5d-c350-4068-b971-f5efb9252eec","SectionName":"code_section","SectionNumber":1,"SectionType":"code_section","CodeSections":[{"CodeSectionBookmarkName":"cs_T4C10N340_9f4b2c69d","IsConstitutionSection":false,"Identity":"4-10-340","IsNew":false,"SubSections":[{"Level":1,"Identity":"T4C10N340SA","SubSectionBookmarkName":"ss_T4C10N340SA_lv1_92c036aae","IsNewSubSection":false}],"TitleRelatedTo":"Tax imposition and termination","TitleSoAsTo":"amend the lenght of a reimposed tax from seven years to ten years","Deleted":false}],"TitleText":"","DisableControls":false,"Deleted":false,"SectionBookmarkName":"bs_num_1_b18223f16"},{"SectionUUID":"8f03ca95-8faa-4d43-a9c2-8afc498075bd","SectionName":"standard_eff_date_section","SectionNumber":2,"SectionType":"drafting_clause","CodeSections":[],"TitleText":"","DisableControls":false,"Deleted":false,"SectionBookmarkName":"bs_num_2_lastsection"}],"Timestamp":"2022-11-30T13:32:45.8597726-05:00","Username":null},{"Id":4,"SectionsList":[{"SectionUUID":"43277141-1774-4d2c-91d0-5c13f1289b39","SectionName":"code_section","SectionNumber":1,"SectionType":"code_section","CodeSections":[],"TitleText":"Capital Project Sales Tax Act","DisableControls":false,"Deleted":false,"SectionBookmarkName":"bs_num_1_228fab68c"},{"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TitleRelatedTo":"Tax imposition and termination","TitleSoAsTo":"amend the lenght of a reimposed tax from seven years to ten years","Deleted":false}],"TitleText":"","DisableControls":false,"Deleted":false,"SectionBookmarkName":"bs_num_2_b18223f16"},{"SectionUUID":"8f03ca95-8faa-4d43-a9c2-8afc498075bd","SectionName":"standard_eff_date_section","SectionNumber":3,"SectionType":"drafting_clause","CodeSections":[],"TitleText":"","DisableControls":false,"Deleted":false,"SectionBookmarkName":"bs_num_3_lastsection"}],"Timestamp":"2022-11-21T11:35:56.8952374-05:00","Username":null},{"Id":3,"SectionsList":[{"SectionUUID":"8f03ca95-8faa-4d43-a9c2-8afc498075bd","SectionName":"standard_eff_date_section","SectionNumber":3,"SectionType":"drafting_clause","CodeSections":[],"TitleText":"","DisableControls":false,"Deleted":false,"SectionBookmarkName":"bs_num_3_lastsection"},{"SectionUUID":"43277141-1774-4d2c-91d0-5c13f1289b39","SectionName":"code_section","SectionNumber":1,"SectionType":"code_section","CodeSections":[{"CodeSectionBookmarkName":"cs_T4C10N330_b2a635445","IsConstitutionSection":false,"Identity":"4-10-330","IsNew":false,"SubSections":[{"Level":1,"Identity":"T4C10N330SA","SubSectionBookmarkName":"ss_T4C10N330SA_lv1_738f7de3e","IsNewSubSection":false}],"TitleRelatedTo":"Contents of ballot question; purpose for which proceeds of tax to be used","TitleSoAsTo":"amend the length of a reimposed tax from seven years to ten years","Deleted":false}],"TitleText":"Capital Project Sales Tax Act","DisableControls":false,"Deleted":false,"SectionBookmarkName":"bs_num_1_228fab68c"},{"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Level":1,"Identity":"T4C10N340SB","SubSectionBookmarkName":"ss_T4C10N340SB_lv1_720603100","IsNewSubSection":false},{"Level":1,"Identity":"T4C10N340SC","SubSectionBookmarkName":"ss_T4C10N340SC_lv1_c623a325c","IsNewSubSection":false}],"TitleRelatedTo":"Tax imposition and termination","TitleSoAsTo":"amend the lenght of a reimposed tax from seven years to ten years","Deleted":false}],"TitleText":"","DisableControls":false,"Deleted":false,"SectionBookmarkName":"bs_num_2_b18223f16"}],"Timestamp":"2022-11-09T16:21:07.9757279-05:00","Username":null},{"Id":2,"SectionsList":[{"SectionUUID":"8f03ca95-8faa-4d43-a9c2-8afc498075bd","SectionName":"standard_eff_date_section","SectionNumber":3,"SectionType":"drafting_clause","CodeSections":[],"TitleText":"","DisableControls":false,"Deleted":false,"SectionBookmarkName":"bs_num_3_lastsection"},{"SectionUUID":"43277141-1774-4d2c-91d0-5c13f1289b39","SectionName":"code_section","SectionNumber":1,"SectionType":"code_section","CodeSections":[{"CodeSectionBookmarkName":"cs_T4C10N330_b2a635445","IsConstitutionSection":false,"Identity":"4-10-330","IsNew":false,"SubSections":[{"Level":1,"Identity":"T4C10N330SA","SubSectionBookmarkName":"ss_T4C10N330SA_lv1_738f7de3e","IsNewSubSection":false}],"TitleRelatedTo":"Contents of ballot question; purpose for which proceeds of tax to be used.","TitleSoAsTo":"","Deleted":false}],"TitleText":"","DisableControls":false,"Deleted":false,"SectionBookmarkName":"bs_num_1_228fab68c"},{"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Level":1,"Identity":"T4C10N340SB","SubSectionBookmarkName":"ss_T4C10N340SB_lv1_720603100","IsNewSubSection":false},{"Level":1,"Identity":"T4C10N340SC","SubSectionBookmarkName":"ss_T4C10N340SC_lv1_c623a325c","IsNewSubSection":false}],"TitleRelatedTo":"Tax imposition and termination.","TitleSoAsTo":"","Deleted":false}],"TitleText":"","DisableControls":false,"Deleted":false,"SectionBookmarkName":"bs_num_2_b18223f16"}],"Timestamp":"2022-11-09T16:18:03.955324-05:00","Username":null},{"Id":1,"SectionsList":[{"SectionUUID":"8f03ca95-8faa-4d43-a9c2-8afc498075bd","SectionName":"standard_eff_date_section","SectionNumber":2,"SectionType":"drafting_clause","CodeSections":[],"TitleText":"","DisableControls":false,"Deleted":false,"SectionBookmarkName":"bs_num_2_lastsection"},{"SectionUUID":"43277141-1774-4d2c-91d0-5c13f1289b39","SectionName":"code_section","SectionNumber":1,"SectionType":"code_section","CodeSections":[{"CodeSectionBookmarkName":"cs_T4C10N330_b2a635445","IsConstitutionSection":false,"Identity":"4-10-330","IsNew":false,"SubSections":[{"Level":1,"Identity":"T4C10N330SA","SubSectionBookmarkName":"ss_T4C10N330SA_lv1_738f7de3e","IsNewSubSection":false}],"TitleRelatedTo":"Contents of ballot question; purpose for which proceeds of tax to be used.","TitleSoAsTo":"","Deleted":false}],"TitleText":"","DisableControls":false,"Deleted":false,"SectionBookmarkName":"bs_num_1_228fab68c"}],"Timestamp":"2022-11-09T16:15:18.4896226-05:00","Username":null},{"Id":8,"SectionsList":[{"SectionUUID":"e3ab16f0-60b6-45b2-aeb4-3fddebb2a186","SectionName":"code_section","SectionNumber":1,"SectionType":"code_section","CodeSections":[{"CodeSectionBookmarkName":"cs_T4C10N330_7288fb1d4","IsConstitutionSection":false,"Identity":"4-10-330","IsNew":false,"SubSections":[{"Level":1,"Identity":"T4C10N330SA","SubSectionBookmarkName":"ss_T4C10N330SA_lv1_e310cc816","IsNewSubSection":false},{"Level":2,"Identity":"T4C10N330S1","SubSectionBookmarkName":"ss_T4C10N330S1_lv2_cbd2c0631","IsNewSubSection":false},{"Level":3,"Identity":"T4C10N330Sa","SubSectionBookmarkName":"ss_T4C10N330Sa_lv3_5a72de4da","IsNewSubSection":false},{"Level":3,"Identity":"T4C10N330Sb","SubSectionBookmarkName":"ss_T4C10N330Sb_lv3_217f867ee","IsNewSubSection":false},{"Level":3,"Identity":"T4C10N330Sc","SubSectionBookmarkName":"ss_T4C10N330Sc_lv3_3f91d1004","IsNewSubSection":false},{"Level":3,"Identity":"T4C10N330Sd","SubSectionBookmarkName":"ss_T4C10N330Sd_lv3_0a6f383d5","IsNewSubSection":false},{"Level":3,"Identity":"T4C10N330Se","SubSectionBookmarkName":"ss_T4C10N330Se_lv3_46f4beac6","IsNewSubSection":false},{"Level":3,"Identity":"T4C10N330Sf","SubSectionBookmarkName":"ss_T4C10N330Sf_lv3_781565344","IsNewSubSection":false},{"Level":3,"Identity":"T4C10N330Sg","SubSectionBookmarkName":"ss_T4C10N330Sg_lv3_6d5eb74c5","IsNewSubSection":false},{"Level":3,"Identity":"T4C10N330Sh","SubSectionBookmarkName":"ss_T4C10N330Sh_lv3_81b252981","IsNewSubSection":false},{"Level":3,"Identity":"T4C10N330Si","SubSectionBookmarkName":"ss_T4C10N330Si_lv3_8c518018f","IsNewSubSection":false},{"Level":2,"Identity":"T4C10N330S2","SubSectionBookmarkName":"ss_T4C10N330S2_lv2_b4b33c2e9","IsNewSubSection":false}],"TitleRelatedTo":"TAX IMPOSITION AND TERMINATION","TitleSoAsTo":"AMEND THE LENGTH OF A REIMPOSED TAX FROM SEVEN TO ELEVEN YEARS","Deleted":false}],"TitleText":"","DisableControls":false,"Deleted":false,"SectionBookmarkName":"bs_num_1_0e5faa625"},{"SectionUUID":"1410ce5d-c350-4068-b971-f5efb9252eec","SectionName":"code_section","SectionNumber":2,"SectionType":"code_section","CodeSections":[{"CodeSectionBookmarkName":"cs_T4C10N340_9f4b2c69d","IsConstitutionSection":false,"Identity":"4-10-340","IsNew":false,"SubSections":[{"Level":1,"Identity":"T4C10N340SA","SubSectionBookmarkName":"ss_T4C10N340SA_lv1_92c036aae","IsNewSubSection":false}],"TitleRelatedTo":"THE CONTENTS OF BALLOT QUESTION; PURPOSE FOR WHICH PROCEEDS OF TAX TO BE USED","TitleSoAsTo":"AMEND THE LENGTH OF A REIMPOSED TAX FROM SEVEN TO ELEVEN YEARS","Deleted":false}],"TitleText":"","DisableControls":false,"Deleted":false,"SectionBookmarkName":"bs_num_2_b18223f16"},{"SectionUUID":"8f03ca95-8faa-4d43-a9c2-8afc498075bd","SectionName":"standard_eff_date_section","SectionNumber":3,"SectionType":"drafting_clause","CodeSections":[],"TitleText":"","DisableControls":false,"Deleted":false,"SectionBookmarkName":"bs_num_3_lastsection"}],"Timestamp":"2022-11-30T13:36:25.4535294-05:00","Username":"victoriachandler@scsenate.gov"}]</T_BILL_T_SECTIONSHISTORY>
  <T_BILL_T_SUBJECT>Capital Project Sales Tax Act</T_BILL_T_SUBJECT>
  <T_BILL_UR_DRAFTER>donnabarton@scsenate.gov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534</Words>
  <Characters>2804</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32</cp:revision>
  <dcterms:created xsi:type="dcterms:W3CDTF">2022-06-03T11:45:00Z</dcterms:created>
  <dcterms:modified xsi:type="dcterms:W3CDTF">2023-02-08T19:13:00Z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