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LC-0307HA24.docx</w:t>
      </w:r>
    </w:p>
    <w:p>
      <w:pPr>
        <w:widowControl w:val="false"/>
        <w:spacing w:after="0"/>
        <w:jc w:val="left"/>
      </w:pPr>
    </w:p>
    <w:p>
      <w:pPr>
        <w:widowControl w:val="false"/>
        <w:spacing w:after="0"/>
        <w:jc w:val="left"/>
      </w:pPr>
      <w:r>
        <w:rPr>
          <w:rFonts w:ascii="Times New Roman"/>
          <w:sz w:val="22"/>
        </w:rPr>
        <w:t xml:space="preserve">Introduced in the Senate on March 19,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2021 International Energy Conservation Code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Senate</w:t>
      </w:r>
      <w:r>
        <w:tab/>
        <w:t xml:space="preserve">Introduced and read first time</w:t>
      </w:r>
      <w:r>
        <w:t xml:space="preserve"> (</w:t>
      </w:r>
      <w:hyperlink w:history="true" r:id="Rbf0d620a56344fb7">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Referred to Committee on</w:t>
      </w:r>
      <w:r>
        <w:rPr>
          <w:b/>
        </w:rPr>
        <w:t xml:space="preserve"> Labor, Commerce and Industry</w:t>
      </w:r>
      <w:r>
        <w:t xml:space="preserve"> (</w:t>
      </w:r>
      <w:hyperlink w:history="true" r:id="R8eb49e6fb7be4d5f">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dbfefe8145c742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df8ed89cf74a97">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53113C" w:rsidRDefault="00432135" w14:paraId="47642A99" w14:textId="10EE8EE3">
      <w:pPr>
        <w:pStyle w:val="scemptylineheader"/>
      </w:pPr>
    </w:p>
    <w:p w:rsidRPr="00BB0725" w:rsidR="00A73EFA" w:rsidP="0053113C" w:rsidRDefault="00A73EFA" w14:paraId="7B72410E" w14:textId="2AEC622C">
      <w:pPr>
        <w:pStyle w:val="scemptylineheader"/>
      </w:pPr>
    </w:p>
    <w:p w:rsidRPr="00BB0725" w:rsidR="00A73EFA" w:rsidP="0053113C" w:rsidRDefault="00A73EFA" w14:paraId="6AD935C9" w14:textId="497F054E">
      <w:pPr>
        <w:pStyle w:val="scemptylineheader"/>
      </w:pPr>
    </w:p>
    <w:p w:rsidRPr="00DF3B44" w:rsidR="00A73EFA" w:rsidP="0053113C" w:rsidRDefault="00A73EFA" w14:paraId="51A98227" w14:textId="28FB5A94">
      <w:pPr>
        <w:pStyle w:val="scemptylineheader"/>
      </w:pPr>
    </w:p>
    <w:p w:rsidRPr="00DF3B44" w:rsidR="00A73EFA" w:rsidP="0053113C" w:rsidRDefault="00A73EFA" w14:paraId="3858851A" w14:textId="4DCEA00E">
      <w:pPr>
        <w:pStyle w:val="scemptylineheader"/>
      </w:pPr>
    </w:p>
    <w:p w:rsidRPr="00DF3B44" w:rsidR="00A73EFA" w:rsidP="0053113C" w:rsidRDefault="00A73EFA" w14:paraId="4E3DDE20" w14:textId="0ADF0D1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F2856" w14:paraId="40FEFADA" w14:textId="0350D217">
          <w:pPr>
            <w:pStyle w:val="scbilltitle"/>
          </w:pPr>
          <w:r>
            <w:t>TO AMEND THE SOUTH CAROLINA CODE OF LAWS BY AMENDING SECTION 6‑10‑30, RELATING TO ENERGY STANDARD ADOPTION AND COMPLIANCE, SO AS TO REQUIRE NEW AND RENOVATED COMMERCIAL CONSTRUCTION TO COMPLY WITH THE 2021 EDITION OF THE INTERNATIONAL ENERGY CONSERVATION CODE.</w:t>
          </w:r>
        </w:p>
      </w:sdtContent>
    </w:sdt>
    <w:bookmarkStart w:name="at_8ec2bad0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98389a0a" w:id="1"/>
      <w:r w:rsidRPr="0094541D">
        <w:t>B</w:t>
      </w:r>
      <w:bookmarkEnd w:id="1"/>
      <w:r w:rsidRPr="0094541D">
        <w:t>e it enacted by the General Assembly of the State of South Carolina:</w:t>
      </w:r>
    </w:p>
    <w:p w:rsidR="00F5486A" w:rsidP="00F5486A" w:rsidRDefault="00F5486A" w14:paraId="56E91B19" w14:textId="77777777">
      <w:pPr>
        <w:pStyle w:val="scemptyline"/>
      </w:pPr>
    </w:p>
    <w:p w:rsidR="00F5486A" w:rsidP="00F5486A" w:rsidRDefault="00F5486A" w14:paraId="6AA1A0CB" w14:textId="77777777">
      <w:pPr>
        <w:pStyle w:val="scdirectionallanguage"/>
      </w:pPr>
      <w:bookmarkStart w:name="bs_num_1_7ab1042ed" w:id="2"/>
      <w:r>
        <w:t>S</w:t>
      </w:r>
      <w:bookmarkEnd w:id="2"/>
      <w:r>
        <w:t>ECTION 1.</w:t>
      </w:r>
      <w:r>
        <w:tab/>
      </w:r>
      <w:bookmarkStart w:name="dl_88d3a6836" w:id="3"/>
      <w:r>
        <w:t>S</w:t>
      </w:r>
      <w:bookmarkEnd w:id="3"/>
      <w:r>
        <w:t>ection 6‑10‑30 of the S.C. Code is amended to read:</w:t>
      </w:r>
    </w:p>
    <w:p w:rsidR="00F5486A" w:rsidP="00F5486A" w:rsidRDefault="00F5486A" w14:paraId="54E8DD17" w14:textId="77777777">
      <w:pPr>
        <w:pStyle w:val="scemptyline"/>
      </w:pPr>
    </w:p>
    <w:p w:rsidR="00F5486A" w:rsidP="00F5486A" w:rsidRDefault="00F5486A" w14:paraId="627D31BD" w14:textId="61B59180">
      <w:pPr>
        <w:pStyle w:val="sccodifiedsection"/>
      </w:pPr>
      <w:r>
        <w:tab/>
      </w:r>
      <w:bookmarkStart w:name="cs_T6C10N30_167c776f7" w:id="4"/>
      <w:r>
        <w:t>S</w:t>
      </w:r>
      <w:bookmarkEnd w:id="4"/>
      <w:r>
        <w:t>ection 6‑10‑30.</w:t>
      </w:r>
      <w:r>
        <w:tab/>
        <w:t xml:space="preserve">The </w:t>
      </w:r>
      <w:r>
        <w:rPr>
          <w:rStyle w:val="scstrike"/>
        </w:rPr>
        <w:t>2009</w:t>
      </w:r>
      <w:r w:rsidR="00BE1895">
        <w:rPr>
          <w:rStyle w:val="scinsert"/>
        </w:rPr>
        <w:t>2021</w:t>
      </w:r>
      <w:r>
        <w:t xml:space="preserve"> edition of the International Energy Conservation Code is adopted as the Energy Standard</w:t>
      </w:r>
      <w:r w:rsidR="00BE1895">
        <w:rPr>
          <w:rStyle w:val="scinsert"/>
        </w:rPr>
        <w:t xml:space="preserve"> for commercial construction</w:t>
      </w:r>
      <w:r>
        <w:t xml:space="preserve">. All new and renovated </w:t>
      </w:r>
      <w:r w:rsidR="00BE1895">
        <w:rPr>
          <w:rStyle w:val="scinsert"/>
        </w:rPr>
        <w:t xml:space="preserve">commercial </w:t>
      </w:r>
      <w:r>
        <w:t>buildings and additions constructed within the State must comply with this standard.</w:t>
      </w:r>
    </w:p>
    <w:p w:rsidRPr="00DF3B44" w:rsidR="007E06BB" w:rsidP="00787433" w:rsidRDefault="007E06BB" w14:paraId="3D8F1FED" w14:textId="47C16CF1">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7BE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BF1933" w:rsidR="00685035" w:rsidRPr="007B4AF7" w:rsidRDefault="0032502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[1171]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D9B"/>
    <w:rsid w:val="00017FB0"/>
    <w:rsid w:val="00020B5D"/>
    <w:rsid w:val="00026421"/>
    <w:rsid w:val="00030409"/>
    <w:rsid w:val="00037BE1"/>
    <w:rsid w:val="00037F04"/>
    <w:rsid w:val="000404BF"/>
    <w:rsid w:val="00044B84"/>
    <w:rsid w:val="000479D0"/>
    <w:rsid w:val="0006464F"/>
    <w:rsid w:val="00066B54"/>
    <w:rsid w:val="00072FCD"/>
    <w:rsid w:val="00074A4F"/>
    <w:rsid w:val="00077B65"/>
    <w:rsid w:val="00091183"/>
    <w:rsid w:val="000A00C5"/>
    <w:rsid w:val="000A3C25"/>
    <w:rsid w:val="000B4C02"/>
    <w:rsid w:val="000B5B4A"/>
    <w:rsid w:val="000B7FE1"/>
    <w:rsid w:val="000C074F"/>
    <w:rsid w:val="000C3E88"/>
    <w:rsid w:val="000C46B9"/>
    <w:rsid w:val="000C58E4"/>
    <w:rsid w:val="000C6F9A"/>
    <w:rsid w:val="000D2F44"/>
    <w:rsid w:val="000D33E4"/>
    <w:rsid w:val="000E2B53"/>
    <w:rsid w:val="000E578A"/>
    <w:rsid w:val="000F2250"/>
    <w:rsid w:val="0010329A"/>
    <w:rsid w:val="00105756"/>
    <w:rsid w:val="0011406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6622"/>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B3134"/>
    <w:rsid w:val="002B7A38"/>
    <w:rsid w:val="002C3463"/>
    <w:rsid w:val="002D266D"/>
    <w:rsid w:val="002D5B3D"/>
    <w:rsid w:val="002D7447"/>
    <w:rsid w:val="002E315A"/>
    <w:rsid w:val="002E42F8"/>
    <w:rsid w:val="002E4F8C"/>
    <w:rsid w:val="002F560C"/>
    <w:rsid w:val="002F5847"/>
    <w:rsid w:val="0030425A"/>
    <w:rsid w:val="0032502F"/>
    <w:rsid w:val="0033796C"/>
    <w:rsid w:val="003421F1"/>
    <w:rsid w:val="0034279C"/>
    <w:rsid w:val="003534B8"/>
    <w:rsid w:val="00354F64"/>
    <w:rsid w:val="003559A1"/>
    <w:rsid w:val="00361563"/>
    <w:rsid w:val="00371D36"/>
    <w:rsid w:val="00373E17"/>
    <w:rsid w:val="003775E6"/>
    <w:rsid w:val="00381998"/>
    <w:rsid w:val="00393A2F"/>
    <w:rsid w:val="003A5F1C"/>
    <w:rsid w:val="003C3E2E"/>
    <w:rsid w:val="003D4A3C"/>
    <w:rsid w:val="003D55B2"/>
    <w:rsid w:val="003E0033"/>
    <w:rsid w:val="003E5452"/>
    <w:rsid w:val="003E6C40"/>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5A7A"/>
    <w:rsid w:val="004E66E9"/>
    <w:rsid w:val="004E7DDE"/>
    <w:rsid w:val="004F0090"/>
    <w:rsid w:val="004F172C"/>
    <w:rsid w:val="005002ED"/>
    <w:rsid w:val="00500DBC"/>
    <w:rsid w:val="005102BE"/>
    <w:rsid w:val="00523F7F"/>
    <w:rsid w:val="00524D54"/>
    <w:rsid w:val="0053113C"/>
    <w:rsid w:val="0054531B"/>
    <w:rsid w:val="00546C24"/>
    <w:rsid w:val="005476FF"/>
    <w:rsid w:val="005516F6"/>
    <w:rsid w:val="00552842"/>
    <w:rsid w:val="00554E89"/>
    <w:rsid w:val="00564B58"/>
    <w:rsid w:val="00572281"/>
    <w:rsid w:val="005801DD"/>
    <w:rsid w:val="00592A40"/>
    <w:rsid w:val="0059505F"/>
    <w:rsid w:val="005A28BC"/>
    <w:rsid w:val="005A5377"/>
    <w:rsid w:val="005B7817"/>
    <w:rsid w:val="005C06C8"/>
    <w:rsid w:val="005C23D7"/>
    <w:rsid w:val="005C40EB"/>
    <w:rsid w:val="005D02B4"/>
    <w:rsid w:val="005D3013"/>
    <w:rsid w:val="005E1E50"/>
    <w:rsid w:val="005E2B9C"/>
    <w:rsid w:val="005E3332"/>
    <w:rsid w:val="005F76B0"/>
    <w:rsid w:val="00600890"/>
    <w:rsid w:val="00602896"/>
    <w:rsid w:val="00604429"/>
    <w:rsid w:val="006067B0"/>
    <w:rsid w:val="00606A8B"/>
    <w:rsid w:val="00611EBA"/>
    <w:rsid w:val="006213A8"/>
    <w:rsid w:val="00621E8C"/>
    <w:rsid w:val="00623BEA"/>
    <w:rsid w:val="006347E9"/>
    <w:rsid w:val="00640C87"/>
    <w:rsid w:val="006454BB"/>
    <w:rsid w:val="00657BDA"/>
    <w:rsid w:val="00657CF4"/>
    <w:rsid w:val="00661463"/>
    <w:rsid w:val="00663B8D"/>
    <w:rsid w:val="00663E00"/>
    <w:rsid w:val="00664F48"/>
    <w:rsid w:val="00664FAD"/>
    <w:rsid w:val="0067345B"/>
    <w:rsid w:val="00683986"/>
    <w:rsid w:val="00685035"/>
    <w:rsid w:val="00685770"/>
    <w:rsid w:val="00690DBA"/>
    <w:rsid w:val="006964F9"/>
    <w:rsid w:val="006A395F"/>
    <w:rsid w:val="006A5A08"/>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2856"/>
    <w:rsid w:val="007F50D1"/>
    <w:rsid w:val="007F7143"/>
    <w:rsid w:val="00816D52"/>
    <w:rsid w:val="00831048"/>
    <w:rsid w:val="00834272"/>
    <w:rsid w:val="008625C1"/>
    <w:rsid w:val="0087671D"/>
    <w:rsid w:val="008806F9"/>
    <w:rsid w:val="00887957"/>
    <w:rsid w:val="00893E21"/>
    <w:rsid w:val="008A4424"/>
    <w:rsid w:val="008A57E3"/>
    <w:rsid w:val="008B5BF4"/>
    <w:rsid w:val="008C0CEE"/>
    <w:rsid w:val="008C1B18"/>
    <w:rsid w:val="008D0833"/>
    <w:rsid w:val="008D46EC"/>
    <w:rsid w:val="008E0E25"/>
    <w:rsid w:val="008E61A1"/>
    <w:rsid w:val="00917EA3"/>
    <w:rsid w:val="00917EE0"/>
    <w:rsid w:val="00921C89"/>
    <w:rsid w:val="00926966"/>
    <w:rsid w:val="00926D03"/>
    <w:rsid w:val="00934036"/>
    <w:rsid w:val="00934889"/>
    <w:rsid w:val="0094541D"/>
    <w:rsid w:val="009454C6"/>
    <w:rsid w:val="009473EA"/>
    <w:rsid w:val="00954E7E"/>
    <w:rsid w:val="009554D9"/>
    <w:rsid w:val="009572F9"/>
    <w:rsid w:val="00960D0F"/>
    <w:rsid w:val="009820E0"/>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60EF"/>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1535B"/>
    <w:rsid w:val="00B22DCF"/>
    <w:rsid w:val="00B32B4D"/>
    <w:rsid w:val="00B4137E"/>
    <w:rsid w:val="00B4772B"/>
    <w:rsid w:val="00B503F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1895"/>
    <w:rsid w:val="00BE4391"/>
    <w:rsid w:val="00BF3E48"/>
    <w:rsid w:val="00C15F1B"/>
    <w:rsid w:val="00C16288"/>
    <w:rsid w:val="00C17D1D"/>
    <w:rsid w:val="00C45923"/>
    <w:rsid w:val="00C543E7"/>
    <w:rsid w:val="00C70225"/>
    <w:rsid w:val="00C72198"/>
    <w:rsid w:val="00C73C7D"/>
    <w:rsid w:val="00C75005"/>
    <w:rsid w:val="00C827C2"/>
    <w:rsid w:val="00C87BA6"/>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0B6B"/>
    <w:rsid w:val="00D33843"/>
    <w:rsid w:val="00D50D53"/>
    <w:rsid w:val="00D54A6F"/>
    <w:rsid w:val="00D57D57"/>
    <w:rsid w:val="00D62E42"/>
    <w:rsid w:val="00D772FB"/>
    <w:rsid w:val="00D831A7"/>
    <w:rsid w:val="00DA1AA0"/>
    <w:rsid w:val="00DA512B"/>
    <w:rsid w:val="00DB0EB5"/>
    <w:rsid w:val="00DC44A8"/>
    <w:rsid w:val="00DC779F"/>
    <w:rsid w:val="00DD5878"/>
    <w:rsid w:val="00DE4BEE"/>
    <w:rsid w:val="00DE5B3D"/>
    <w:rsid w:val="00DE7112"/>
    <w:rsid w:val="00DF19BE"/>
    <w:rsid w:val="00DF3B44"/>
    <w:rsid w:val="00E1372E"/>
    <w:rsid w:val="00E21D30"/>
    <w:rsid w:val="00E24D9A"/>
    <w:rsid w:val="00E27805"/>
    <w:rsid w:val="00E27A11"/>
    <w:rsid w:val="00E30497"/>
    <w:rsid w:val="00E32571"/>
    <w:rsid w:val="00E358A2"/>
    <w:rsid w:val="00E35C9A"/>
    <w:rsid w:val="00E3771B"/>
    <w:rsid w:val="00E40979"/>
    <w:rsid w:val="00E43F26"/>
    <w:rsid w:val="00E52A36"/>
    <w:rsid w:val="00E6378B"/>
    <w:rsid w:val="00E63EC3"/>
    <w:rsid w:val="00E653DA"/>
    <w:rsid w:val="00E65958"/>
    <w:rsid w:val="00E67C42"/>
    <w:rsid w:val="00E80D2F"/>
    <w:rsid w:val="00E84FE5"/>
    <w:rsid w:val="00E879A5"/>
    <w:rsid w:val="00E879FC"/>
    <w:rsid w:val="00E90E09"/>
    <w:rsid w:val="00EA2574"/>
    <w:rsid w:val="00EA2F1F"/>
    <w:rsid w:val="00EA3F2E"/>
    <w:rsid w:val="00EA57EC"/>
    <w:rsid w:val="00EB120E"/>
    <w:rsid w:val="00EB1B85"/>
    <w:rsid w:val="00EB34C8"/>
    <w:rsid w:val="00EB46E2"/>
    <w:rsid w:val="00EC0045"/>
    <w:rsid w:val="00EC5E95"/>
    <w:rsid w:val="00EC7126"/>
    <w:rsid w:val="00ED452E"/>
    <w:rsid w:val="00EE3CDA"/>
    <w:rsid w:val="00EF37A8"/>
    <w:rsid w:val="00EF4AD8"/>
    <w:rsid w:val="00EF531F"/>
    <w:rsid w:val="00EF6018"/>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86A"/>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502F"/>
    <w:rPr>
      <w:lang w:val="en-US"/>
    </w:rPr>
  </w:style>
  <w:style w:type="character" w:default="1" w:styleId="DefaultParagraphFont">
    <w:name w:val="Default Paragraph Font"/>
    <w:uiPriority w:val="1"/>
    <w:semiHidden/>
    <w:unhideWhenUsed/>
    <w:rsid w:val="0032502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502F"/>
  </w:style>
  <w:style w:type="character" w:styleId="LineNumber">
    <w:name w:val="line number"/>
    <w:uiPriority w:val="99"/>
    <w:semiHidden/>
    <w:unhideWhenUsed/>
    <w:rsid w:val="0032502F"/>
    <w:rPr>
      <w:rFonts w:ascii="Times New Roman" w:hAnsi="Times New Roman"/>
      <w:b w:val="0"/>
      <w:i w:val="0"/>
      <w:sz w:val="22"/>
    </w:rPr>
  </w:style>
  <w:style w:type="paragraph" w:styleId="NoSpacing">
    <w:name w:val="No Spacing"/>
    <w:uiPriority w:val="1"/>
    <w:qFormat/>
    <w:rsid w:val="0032502F"/>
    <w:pPr>
      <w:spacing w:after="0" w:line="240" w:lineRule="auto"/>
    </w:pPr>
  </w:style>
  <w:style w:type="paragraph" w:customStyle="1" w:styleId="scemptylineheader">
    <w:name w:val="sc_emptyline_header"/>
    <w:qFormat/>
    <w:rsid w:val="0032502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2502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2502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2502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250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250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2502F"/>
    <w:rPr>
      <w:color w:val="808080"/>
    </w:rPr>
  </w:style>
  <w:style w:type="paragraph" w:customStyle="1" w:styleId="scdirectionallanguage">
    <w:name w:val="sc_directional_language"/>
    <w:qFormat/>
    <w:rsid w:val="0032502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250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2502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2502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2502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2502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250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2502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2502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250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2502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2502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2502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2502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2502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2502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2502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2502F"/>
    <w:rPr>
      <w:rFonts w:ascii="Times New Roman" w:hAnsi="Times New Roman"/>
      <w:color w:val="auto"/>
      <w:sz w:val="22"/>
    </w:rPr>
  </w:style>
  <w:style w:type="paragraph" w:customStyle="1" w:styleId="scclippagebillheader">
    <w:name w:val="sc_clip_page_bill_header"/>
    <w:qFormat/>
    <w:rsid w:val="0032502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2502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2502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250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502F"/>
    <w:rPr>
      <w:lang w:val="en-US"/>
    </w:rPr>
  </w:style>
  <w:style w:type="paragraph" w:styleId="Footer">
    <w:name w:val="footer"/>
    <w:basedOn w:val="Normal"/>
    <w:link w:val="FooterChar"/>
    <w:uiPriority w:val="99"/>
    <w:unhideWhenUsed/>
    <w:rsid w:val="003250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502F"/>
    <w:rPr>
      <w:lang w:val="en-US"/>
    </w:rPr>
  </w:style>
  <w:style w:type="paragraph" w:styleId="ListParagraph">
    <w:name w:val="List Paragraph"/>
    <w:basedOn w:val="Normal"/>
    <w:uiPriority w:val="34"/>
    <w:qFormat/>
    <w:rsid w:val="0032502F"/>
    <w:pPr>
      <w:ind w:left="720"/>
      <w:contextualSpacing/>
    </w:pPr>
  </w:style>
  <w:style w:type="paragraph" w:customStyle="1" w:styleId="scbillfooter">
    <w:name w:val="sc_bill_footer"/>
    <w:qFormat/>
    <w:rsid w:val="0032502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250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2502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2502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250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250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250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250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250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2502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250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2502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250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2502F"/>
    <w:pPr>
      <w:widowControl w:val="0"/>
      <w:suppressAutoHyphens/>
      <w:spacing w:after="0" w:line="360" w:lineRule="auto"/>
    </w:pPr>
    <w:rPr>
      <w:rFonts w:ascii="Times New Roman" w:hAnsi="Times New Roman"/>
      <w:lang w:val="en-US"/>
    </w:rPr>
  </w:style>
  <w:style w:type="paragraph" w:customStyle="1" w:styleId="sctableln">
    <w:name w:val="sc_table_ln"/>
    <w:qFormat/>
    <w:rsid w:val="0032502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2502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2502F"/>
    <w:rPr>
      <w:strike/>
      <w:dstrike w:val="0"/>
    </w:rPr>
  </w:style>
  <w:style w:type="character" w:customStyle="1" w:styleId="scinsert">
    <w:name w:val="sc_insert"/>
    <w:uiPriority w:val="1"/>
    <w:qFormat/>
    <w:rsid w:val="0032502F"/>
    <w:rPr>
      <w:caps w:val="0"/>
      <w:smallCaps w:val="0"/>
      <w:strike w:val="0"/>
      <w:dstrike w:val="0"/>
      <w:vanish w:val="0"/>
      <w:u w:val="single"/>
      <w:vertAlign w:val="baseline"/>
    </w:rPr>
  </w:style>
  <w:style w:type="character" w:customStyle="1" w:styleId="scinsertred">
    <w:name w:val="sc_insert_red"/>
    <w:uiPriority w:val="1"/>
    <w:qFormat/>
    <w:rsid w:val="0032502F"/>
    <w:rPr>
      <w:caps w:val="0"/>
      <w:smallCaps w:val="0"/>
      <w:strike w:val="0"/>
      <w:dstrike w:val="0"/>
      <w:vanish w:val="0"/>
      <w:color w:val="FF0000"/>
      <w:u w:val="single"/>
      <w:vertAlign w:val="baseline"/>
    </w:rPr>
  </w:style>
  <w:style w:type="character" w:customStyle="1" w:styleId="scinsertblue">
    <w:name w:val="sc_insert_blue"/>
    <w:uiPriority w:val="1"/>
    <w:qFormat/>
    <w:rsid w:val="0032502F"/>
    <w:rPr>
      <w:caps w:val="0"/>
      <w:smallCaps w:val="0"/>
      <w:strike w:val="0"/>
      <w:dstrike w:val="0"/>
      <w:vanish w:val="0"/>
      <w:color w:val="0070C0"/>
      <w:u w:val="single"/>
      <w:vertAlign w:val="baseline"/>
    </w:rPr>
  </w:style>
  <w:style w:type="character" w:customStyle="1" w:styleId="scstrikered">
    <w:name w:val="sc_strike_red"/>
    <w:uiPriority w:val="1"/>
    <w:qFormat/>
    <w:rsid w:val="0032502F"/>
    <w:rPr>
      <w:strike/>
      <w:dstrike w:val="0"/>
      <w:color w:val="FF0000"/>
    </w:rPr>
  </w:style>
  <w:style w:type="character" w:customStyle="1" w:styleId="scstrikeblue">
    <w:name w:val="sc_strike_blue"/>
    <w:uiPriority w:val="1"/>
    <w:qFormat/>
    <w:rsid w:val="0032502F"/>
    <w:rPr>
      <w:strike/>
      <w:dstrike w:val="0"/>
      <w:color w:val="0070C0"/>
    </w:rPr>
  </w:style>
  <w:style w:type="character" w:customStyle="1" w:styleId="scinsertbluenounderline">
    <w:name w:val="sc_insert_blue_no_underline"/>
    <w:uiPriority w:val="1"/>
    <w:qFormat/>
    <w:rsid w:val="0032502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2502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2502F"/>
    <w:rPr>
      <w:strike/>
      <w:dstrike w:val="0"/>
      <w:color w:val="0070C0"/>
      <w:lang w:val="en-US"/>
    </w:rPr>
  </w:style>
  <w:style w:type="character" w:customStyle="1" w:styleId="scstrikerednoncodified">
    <w:name w:val="sc_strike_red_non_codified"/>
    <w:uiPriority w:val="1"/>
    <w:qFormat/>
    <w:rsid w:val="0032502F"/>
    <w:rPr>
      <w:strike/>
      <w:dstrike w:val="0"/>
      <w:color w:val="FF0000"/>
    </w:rPr>
  </w:style>
  <w:style w:type="paragraph" w:customStyle="1" w:styleId="scbillsiglines">
    <w:name w:val="sc_bill_sig_lines"/>
    <w:qFormat/>
    <w:rsid w:val="0032502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2502F"/>
    <w:rPr>
      <w:bdr w:val="none" w:sz="0" w:space="0" w:color="auto"/>
      <w:shd w:val="clear" w:color="auto" w:fill="FEC6C6"/>
    </w:rPr>
  </w:style>
  <w:style w:type="character" w:customStyle="1" w:styleId="screstoreblue">
    <w:name w:val="sc_restore_blue"/>
    <w:uiPriority w:val="1"/>
    <w:qFormat/>
    <w:rsid w:val="0032502F"/>
    <w:rPr>
      <w:color w:val="4472C4" w:themeColor="accent1"/>
      <w:bdr w:val="none" w:sz="0" w:space="0" w:color="auto"/>
      <w:shd w:val="clear" w:color="auto" w:fill="auto"/>
    </w:rPr>
  </w:style>
  <w:style w:type="character" w:customStyle="1" w:styleId="screstorered">
    <w:name w:val="sc_restore_red"/>
    <w:uiPriority w:val="1"/>
    <w:qFormat/>
    <w:rsid w:val="0032502F"/>
    <w:rPr>
      <w:color w:val="FF0000"/>
      <w:bdr w:val="none" w:sz="0" w:space="0" w:color="auto"/>
      <w:shd w:val="clear" w:color="auto" w:fill="auto"/>
    </w:rPr>
  </w:style>
  <w:style w:type="character" w:customStyle="1" w:styleId="scstrikenewblue">
    <w:name w:val="sc_strike_new_blue"/>
    <w:uiPriority w:val="1"/>
    <w:qFormat/>
    <w:rsid w:val="0032502F"/>
    <w:rPr>
      <w:strike w:val="0"/>
      <w:dstrike/>
      <w:color w:val="0070C0"/>
      <w:u w:val="none"/>
    </w:rPr>
  </w:style>
  <w:style w:type="character" w:customStyle="1" w:styleId="scstrikenewred">
    <w:name w:val="sc_strike_new_red"/>
    <w:uiPriority w:val="1"/>
    <w:qFormat/>
    <w:rsid w:val="0032502F"/>
    <w:rPr>
      <w:strike w:val="0"/>
      <w:dstrike/>
      <w:color w:val="FF0000"/>
      <w:u w:val="none"/>
    </w:rPr>
  </w:style>
  <w:style w:type="character" w:customStyle="1" w:styleId="scamendsenate">
    <w:name w:val="sc_amend_senate"/>
    <w:uiPriority w:val="1"/>
    <w:qFormat/>
    <w:rsid w:val="0032502F"/>
    <w:rPr>
      <w:bdr w:val="none" w:sz="0" w:space="0" w:color="auto"/>
      <w:shd w:val="clear" w:color="auto" w:fill="FFF2CC" w:themeFill="accent4" w:themeFillTint="33"/>
    </w:rPr>
  </w:style>
  <w:style w:type="character" w:customStyle="1" w:styleId="scamendhouse">
    <w:name w:val="sc_amend_house"/>
    <w:uiPriority w:val="1"/>
    <w:qFormat/>
    <w:rsid w:val="0032502F"/>
    <w:rPr>
      <w:bdr w:val="none" w:sz="0" w:space="0" w:color="auto"/>
      <w:shd w:val="clear" w:color="auto" w:fill="E2EFD9" w:themeFill="accent6" w:themeFillTint="33"/>
    </w:rPr>
  </w:style>
  <w:style w:type="paragraph" w:styleId="Revision">
    <w:name w:val="Revision"/>
    <w:hidden/>
    <w:uiPriority w:val="99"/>
    <w:semiHidden/>
    <w:rsid w:val="00BE189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71&amp;session=125&amp;summary=B" TargetMode="External" Id="Rdbfefe8145c742af" /><Relationship Type="http://schemas.openxmlformats.org/officeDocument/2006/relationships/hyperlink" Target="https://www.scstatehouse.gov/sess125_2023-2024/prever/1171_20240319.docx" TargetMode="External" Id="R64df8ed89cf74a97" /><Relationship Type="http://schemas.openxmlformats.org/officeDocument/2006/relationships/hyperlink" Target="h:\sj\20240319.docx" TargetMode="External" Id="Rbf0d620a56344fb7" /><Relationship Type="http://schemas.openxmlformats.org/officeDocument/2006/relationships/hyperlink" Target="h:\sj\20240319.docx" TargetMode="External" Id="R8eb49e6fb7be4d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c0b9b55e-f0c8-4200-8c67-00112eb6c20e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INTRODATE>2024-03-19</T_BILL_D_INTRODATE>
  <T_BILL_D_SENATEINTRODATE>2024-03-19</T_BILL_D_SENATEINTRODATE>
  <T_BILL_N_INTERNALVERSIONNUMBER>1</T_BILL_N_INTERNALVERSIONNUMBER>
  <T_BILL_N_SESSION>125</T_BILL_N_SESSION>
  <T_BILL_N_VERSIONNUMBER>1</T_BILL_N_VERSIONNUMBER>
  <T_BILL_N_YEAR>2024</T_BILL_N_YEAR>
  <T_BILL_REQUEST_REQUEST>64049e98-f9b2-4528-b98b-ad8443f139d4</T_BILL_REQUEST_REQUEST>
  <T_BILL_R_ORIGINALDRAFT>5bb794fc-6de0-4966-abff-9521976357c9</T_BILL_R_ORIGINALDRAFT>
  <T_BILL_SPONSOR_SPONSOR>3b91dbd4-73d1-4ebf-b1c3-8d251cd6bda9</T_BILL_SPONSOR_SPONSOR>
  <T_BILL_T_BILLNAME>[1171]</T_BILL_T_BILLNAME>
  <T_BILL_T_BILLNUMBER>1171</T_BILL_T_BILLNUMBER>
  <T_BILL_T_BILLTITLE>TO AMEND THE SOUTH CAROLINA CODE OF LAWS BY AMENDING SECTION 6‑10‑30, RELATING TO ENERGY STANDARD ADOPTION AND COMPLIANCE, SO AS TO REQUIRE NEW AND RENOVATED COMMERCIAL CONSTRUCTION TO COMPLY WITH THE 2021 EDITION OF THE INTERNATIONAL ENERGY CONSERVATION CODE.</T_BILL_T_BILLTITLE>
  <T_BILL_T_CHAMBER>senate</T_BILL_T_CHAMBER>
  <T_BILL_T_FILENAME> </T_BILL_T_FILENAME>
  <T_BILL_T_LEGTYPE>bill_statewide</T_BILL_T_LEGTYPE>
  <T_BILL_T_SECTIONS>[{"SectionUUID":"b81dc9af-83e7-44dd-b0f9-930e035d4ce9","SectionName":"code_section","SectionNumber":1,"SectionType":"code_section","CodeSections":[{"CodeSectionBookmarkName":"cs_T6C10N30_167c776f7","IsConstitutionSection":false,"Identity":"6-10-30","IsNew":false,"SubSections":[],"TitleRelatedTo":"Energy standard adoption and compliance","TitleSoAsTo":"require new and renovated commercial construction to comply with the 2021 edition of the International energy conservation code","Deleted":false}],"TitleText":"","DisableControls":false,"Deleted":false,"RepealItems":[],"SectionBookmarkName":"bs_num_1_7ab1042ed"},{"SectionUUID":"8f03ca95-8faa-4d43-a9c2-8afc498075bd","SectionName":"standard_eff_date_section","SectionNumber":2,"SectionType":"drafting_clause","CodeSections":[],"TitleText":"","DisableControls":false,"Deleted":false,"RepealItems":[],"SectionBookmarkName":"bs_num_2_lastsection"}]</T_BILL_T_SECTIONS>
  <T_BILL_T_SUBJECT>2021 International Energy Conservation Code</T_BILL_T_SUBJECT>
  <T_BILL_UR_DRAFTER>heatheranderson@scstatehouse.gov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84F3C1E1-9136-49A6-962F-8D9287EBB6F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634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5</cp:revision>
  <cp:lastPrinted>2024-03-18T20:34:00Z</cp:lastPrinted>
  <dcterms:created xsi:type="dcterms:W3CDTF">2024-03-18T20:35:00Z</dcterms:created>
  <dcterms:modified xsi:type="dcterms:W3CDTF">2024-03-20T14:38:00Z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