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Hembree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3293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SEDU-0066DB24.docx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Education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Electronic Devices in School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579349c8c618433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  <w:r>
        <w:t xml:space="preserve"> (</w:t>
      </w:r>
      <w:hyperlink w:history="true" r:id="R63cc8758c7a045c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4fe9ed0b2804a4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ae2b68cb4e54ec3">
        <w:r>
          <w:rPr>
            <w:rStyle w:val="Hyperlink"/>
            <w:u w:val="single"/>
          </w:rPr>
          <w:t>04/09/2024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63B11" w14:paraId="40FEFADA" w14:textId="500F176D">
          <w:pPr>
            <w:pStyle w:val="scbilltitle"/>
          </w:pPr>
          <w:r>
            <w:t>TO AMEND THE SOUTH CAROLINA CODE OF LAWS BY AMENDING SECTION 59‑63‑280, RELATING TO WIRELESS ELECTRONIC COMMUNICATION DEVICES, SO AS TO REQUIRE EACH SCHOOL DISTRICT TO ADOPT A POLICY FOR THE USE OF A PERSONAL WIRELESS ELECTRONIC COMMUNICATION DEVICE IN THE CLASSROOM BY STUDENTS AND EMPLOYEES.</w:t>
          </w:r>
        </w:p>
      </w:sdtContent>
    </w:sdt>
    <w:bookmarkStart w:name="at_570db266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c1f7a7d8" w:id="2"/>
      <w:r w:rsidRPr="0094541D">
        <w:t>B</w:t>
      </w:r>
      <w:bookmarkEnd w:id="2"/>
      <w:r w:rsidRPr="0094541D">
        <w:t>e it enacted by the General Assembly of the State of South Carolina:</w:t>
      </w:r>
    </w:p>
    <w:p w:rsidR="00E35F93" w:rsidP="00E35F93" w:rsidRDefault="00E35F93" w14:paraId="2A42146C" w14:textId="77777777">
      <w:pPr>
        <w:pStyle w:val="scemptyline"/>
      </w:pPr>
    </w:p>
    <w:p w:rsidR="00E35F93" w:rsidP="00E35F93" w:rsidRDefault="00E35F93" w14:paraId="74768CD2" w14:textId="77777777">
      <w:pPr>
        <w:pStyle w:val="scdirectionallanguage"/>
      </w:pPr>
      <w:bookmarkStart w:name="bs_num_1_7b7b10401" w:id="3"/>
      <w:r>
        <w:t>S</w:t>
      </w:r>
      <w:bookmarkEnd w:id="3"/>
      <w:r>
        <w:t>ECTION 1.</w:t>
      </w:r>
      <w:r>
        <w:tab/>
      </w:r>
      <w:bookmarkStart w:name="dl_07cffabe5" w:id="4"/>
      <w:r>
        <w:t>S</w:t>
      </w:r>
      <w:bookmarkEnd w:id="4"/>
      <w:r>
        <w:t>ection 59‑63‑280 of the S.C. Code is amended to read:</w:t>
      </w:r>
    </w:p>
    <w:p w:rsidR="00E35F93" w:rsidP="00E35F93" w:rsidRDefault="00E35F93" w14:paraId="7D6D8431" w14:textId="77777777">
      <w:pPr>
        <w:pStyle w:val="scemptyline"/>
      </w:pPr>
    </w:p>
    <w:p w:rsidR="00E35F93" w:rsidP="00E35F93" w:rsidRDefault="00E35F93" w14:paraId="589C31D9" w14:textId="227B164C">
      <w:pPr>
        <w:pStyle w:val="sccodifiedsection"/>
      </w:pPr>
      <w:r>
        <w:tab/>
      </w:r>
      <w:bookmarkStart w:name="cs_T59C63N280_36e78f499" w:id="5"/>
      <w:r>
        <w:t>S</w:t>
      </w:r>
      <w:bookmarkEnd w:id="5"/>
      <w:r>
        <w:t>ection 59‑63‑280.</w:t>
      </w:r>
      <w:r>
        <w:tab/>
      </w:r>
      <w:bookmarkStart w:name="ss_T59C63N280SA_lv1_e55189630" w:id="6"/>
      <w:r>
        <w:t>(</w:t>
      </w:r>
      <w:bookmarkEnd w:id="6"/>
      <w:r>
        <w:t>A) For purposes of this section,</w:t>
      </w:r>
      <w:r>
        <w:rPr>
          <w:rStyle w:val="scstrike"/>
        </w:rPr>
        <w:t xml:space="preserve"> “paging device” means a telecommunications, to include mobile telephones, device that emits an audible signal, vibrates, displays a message, or otherwise summons or delivers a communication to the possessor</w:t>
      </w:r>
      <w:r w:rsidR="001D636F">
        <w:rPr>
          <w:rStyle w:val="scinsert"/>
        </w:rPr>
        <w:t xml:space="preserve"> “wireless electronic communication device” means an electronic device such as a telephone, personal digital assistant, paging device, text‑messaging device, watch, any other device similar in function that can be used to wirelessly communicate with another person or a device used to listen to such wireless communication devices</w:t>
      </w:r>
      <w:r>
        <w:t>.</w:t>
      </w:r>
    </w:p>
    <w:p w:rsidR="001D636F" w:rsidP="00E35F93" w:rsidRDefault="00E35F93" w14:paraId="2A2357FB" w14:textId="70883656">
      <w:pPr>
        <w:pStyle w:val="sccodifiedsection"/>
      </w:pPr>
      <w:r>
        <w:tab/>
      </w:r>
      <w:bookmarkStart w:name="ss_T59C63N280SB_lv1_67fdb4fb6" w:id="7"/>
      <w:r>
        <w:t>(</w:t>
      </w:r>
      <w:bookmarkEnd w:id="7"/>
      <w:r>
        <w:t xml:space="preserve">B) The board of trustees of each school district </w:t>
      </w:r>
      <w:proofErr w:type="gramStart"/>
      <w:r w:rsidR="001D636F">
        <w:rPr>
          <w:rStyle w:val="scinsert"/>
        </w:rPr>
        <w:t xml:space="preserve">must </w:t>
      </w:r>
      <w:r>
        <w:rPr>
          <w:rStyle w:val="scstrike"/>
        </w:rPr>
        <w:t>shall</w:t>
      </w:r>
      <w:proofErr w:type="gramEnd"/>
      <w:r>
        <w:t xml:space="preserve"> adopt a policy that addresses student possession of </w:t>
      </w:r>
      <w:r>
        <w:rPr>
          <w:rStyle w:val="scstrike"/>
        </w:rPr>
        <w:t xml:space="preserve">paging </w:t>
      </w:r>
      <w:proofErr w:type="spellStart"/>
      <w:r>
        <w:rPr>
          <w:rStyle w:val="scstrike"/>
        </w:rPr>
        <w:t>devices</w:t>
      </w:r>
      <w:r w:rsidR="001D636F">
        <w:rPr>
          <w:rStyle w:val="scinsert"/>
        </w:rPr>
        <w:t>a</w:t>
      </w:r>
      <w:proofErr w:type="spellEnd"/>
      <w:r w:rsidR="001D636F">
        <w:rPr>
          <w:rStyle w:val="scinsert"/>
        </w:rPr>
        <w:t xml:space="preserve"> wireless electronic communication device</w:t>
      </w:r>
      <w:r w:rsidR="00FB7EEF">
        <w:rPr>
          <w:rStyle w:val="scinsert"/>
        </w:rPr>
        <w:t>,</w:t>
      </w:r>
      <w:r>
        <w:rPr>
          <w:rStyle w:val="scstrike"/>
        </w:rPr>
        <w:t xml:space="preserve"> as defined in subsection (A)</w:t>
      </w:r>
      <w:r w:rsidR="001D636F">
        <w:rPr>
          <w:rStyle w:val="scinsert"/>
        </w:rPr>
        <w:t xml:space="preserve">, the policy, at a minimum, must include a prohibition of the use of a </w:t>
      </w:r>
      <w:r w:rsidR="00430856">
        <w:rPr>
          <w:rStyle w:val="scinsert"/>
        </w:rPr>
        <w:t xml:space="preserve">personal </w:t>
      </w:r>
      <w:r w:rsidR="001D636F">
        <w:rPr>
          <w:rStyle w:val="scinsert"/>
        </w:rPr>
        <w:t>wireless electronic communication device in classrooms during periods of academic instruction</w:t>
      </w:r>
      <w:r>
        <w:t>. This policy must be included in the district's written student conduct standards.</w:t>
      </w:r>
    </w:p>
    <w:p w:rsidR="00FB7EEF" w:rsidP="00E35F93" w:rsidRDefault="001D636F" w14:paraId="28E11185" w14:textId="570B89E4">
      <w:pPr>
        <w:pStyle w:val="sccodifiedsection"/>
      </w:pPr>
      <w:r>
        <w:rPr>
          <w:rStyle w:val="scinsert"/>
        </w:rPr>
        <w:tab/>
      </w:r>
      <w:bookmarkStart w:name="ss_T59C63N280SC_lv1_e36818944" w:id="8"/>
      <w:r>
        <w:rPr>
          <w:rStyle w:val="scinsert"/>
        </w:rPr>
        <w:t>(</w:t>
      </w:r>
      <w:bookmarkEnd w:id="8"/>
      <w:r>
        <w:rPr>
          <w:rStyle w:val="scinsert"/>
        </w:rPr>
        <w:t xml:space="preserve">C) The board of trustees of each school district must adopt a policy </w:t>
      </w:r>
      <w:r w:rsidR="00085782">
        <w:rPr>
          <w:rStyle w:val="scinsert"/>
        </w:rPr>
        <w:t xml:space="preserve">that addresses employee use of </w:t>
      </w:r>
      <w:r w:rsidR="00FB7EEF">
        <w:rPr>
          <w:rStyle w:val="scinsert"/>
        </w:rPr>
        <w:t xml:space="preserve">a </w:t>
      </w:r>
      <w:r w:rsidR="00430856">
        <w:rPr>
          <w:rStyle w:val="scinsert"/>
        </w:rPr>
        <w:t xml:space="preserve">personal </w:t>
      </w:r>
      <w:r w:rsidR="00085782">
        <w:rPr>
          <w:rStyle w:val="scinsert"/>
        </w:rPr>
        <w:t>wireless electronic communication device</w:t>
      </w:r>
      <w:r w:rsidR="00FB7EEF">
        <w:rPr>
          <w:rStyle w:val="scinsert"/>
        </w:rPr>
        <w:t>, the policy at a minimum must include a prohibition of the use of a wireless electronic communication device in classrooms during periods of academic instruction when students are present.</w:t>
      </w:r>
    </w:p>
    <w:p w:rsidR="00E35F93" w:rsidP="00E35F93" w:rsidRDefault="00FB7EEF" w14:paraId="245E7D2F" w14:textId="17A056F1">
      <w:pPr>
        <w:pStyle w:val="sccodifiedsection"/>
      </w:pPr>
      <w:r>
        <w:rPr>
          <w:rStyle w:val="scinsert"/>
        </w:rPr>
        <w:tab/>
      </w:r>
      <w:bookmarkStart w:name="ss_T59C63N280SD_lv1_649d8cada" w:id="9"/>
      <w:r>
        <w:rPr>
          <w:rStyle w:val="scinsert"/>
        </w:rPr>
        <w:t>(</w:t>
      </w:r>
      <w:bookmarkEnd w:id="9"/>
      <w:r>
        <w:rPr>
          <w:rStyle w:val="scinsert"/>
        </w:rPr>
        <w:t xml:space="preserve">D) </w:t>
      </w:r>
      <w:r w:rsidR="00E35F93">
        <w:t xml:space="preserve">If the policy includes confiscation of a paging device, </w:t>
      </w:r>
      <w:r w:rsidR="00E35F93">
        <w:rPr>
          <w:rStyle w:val="scstrike"/>
        </w:rPr>
        <w:t xml:space="preserve">as defined in subsection (A), </w:t>
      </w:r>
      <w:r w:rsidR="00E35F93">
        <w:t>it should also provide for the return of the device to the owner.</w:t>
      </w:r>
    </w:p>
    <w:p w:rsidRPr="00DF3B44" w:rsidR="007E06BB" w:rsidP="00787433" w:rsidRDefault="007E06BB" w14:paraId="3D8F1FED" w14:textId="44163E3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0"/>
      <w:bookmarkStart w:name="eff_date_section" w:id="11"/>
      <w:r w:rsidRPr="00DF3B44">
        <w:t>S</w:t>
      </w:r>
      <w:bookmarkEnd w:id="10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212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FD3E8FF" w:rsidR="00685035" w:rsidRPr="007B4AF7" w:rsidRDefault="00E3202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A1584">
              <w:t>[1241]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A158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121F"/>
    <w:rsid w:val="00026421"/>
    <w:rsid w:val="00030409"/>
    <w:rsid w:val="00037F04"/>
    <w:rsid w:val="000404BF"/>
    <w:rsid w:val="00044B84"/>
    <w:rsid w:val="00046C10"/>
    <w:rsid w:val="000479D0"/>
    <w:rsid w:val="0006464F"/>
    <w:rsid w:val="00066B54"/>
    <w:rsid w:val="00067B5B"/>
    <w:rsid w:val="00072FCD"/>
    <w:rsid w:val="00074A4F"/>
    <w:rsid w:val="00077B65"/>
    <w:rsid w:val="00085782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66326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636F"/>
    <w:rsid w:val="001F2A41"/>
    <w:rsid w:val="001F313F"/>
    <w:rsid w:val="001F331D"/>
    <w:rsid w:val="001F394C"/>
    <w:rsid w:val="001F7EF1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1152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0856"/>
    <w:rsid w:val="00432135"/>
    <w:rsid w:val="00446987"/>
    <w:rsid w:val="00446D28"/>
    <w:rsid w:val="00463B11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576AD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943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6A4D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37BBA"/>
    <w:rsid w:val="008625C1"/>
    <w:rsid w:val="0087671D"/>
    <w:rsid w:val="008806F9"/>
    <w:rsid w:val="00887957"/>
    <w:rsid w:val="008A57E3"/>
    <w:rsid w:val="008B5BF4"/>
    <w:rsid w:val="008C0CEE"/>
    <w:rsid w:val="008C1A44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1584"/>
    <w:rsid w:val="00AA7824"/>
    <w:rsid w:val="00AB0FA3"/>
    <w:rsid w:val="00AB73BF"/>
    <w:rsid w:val="00AC335C"/>
    <w:rsid w:val="00AC463E"/>
    <w:rsid w:val="00AD3BE2"/>
    <w:rsid w:val="00AD3E3D"/>
    <w:rsid w:val="00AE0C50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22FD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0A9"/>
    <w:rsid w:val="00BD42DA"/>
    <w:rsid w:val="00BD4684"/>
    <w:rsid w:val="00BE08A7"/>
    <w:rsid w:val="00BE4391"/>
    <w:rsid w:val="00BF3E48"/>
    <w:rsid w:val="00C010C3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1C9E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2425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6F5F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2027"/>
    <w:rsid w:val="00E358A2"/>
    <w:rsid w:val="00E35C9A"/>
    <w:rsid w:val="00E35F93"/>
    <w:rsid w:val="00E3771B"/>
    <w:rsid w:val="00E40979"/>
    <w:rsid w:val="00E43F26"/>
    <w:rsid w:val="00E52A36"/>
    <w:rsid w:val="00E6378B"/>
    <w:rsid w:val="00E63EC3"/>
    <w:rsid w:val="00E653DA"/>
    <w:rsid w:val="00E65958"/>
    <w:rsid w:val="00E659F6"/>
    <w:rsid w:val="00E84FE5"/>
    <w:rsid w:val="00E879A5"/>
    <w:rsid w:val="00E879FC"/>
    <w:rsid w:val="00E97F70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036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B6296"/>
    <w:rsid w:val="00FB7EEF"/>
    <w:rsid w:val="00FC3593"/>
    <w:rsid w:val="00FD117D"/>
    <w:rsid w:val="00FD72E3"/>
    <w:rsid w:val="00FE06FC"/>
    <w:rsid w:val="00FE13A8"/>
    <w:rsid w:val="00FF005E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584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AA158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A1584"/>
  </w:style>
  <w:style w:type="character" w:styleId="LineNumber">
    <w:name w:val="line number"/>
    <w:uiPriority w:val="99"/>
    <w:semiHidden/>
    <w:unhideWhenUsed/>
    <w:rsid w:val="00AA158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A1584"/>
    <w:pPr>
      <w:spacing w:after="0" w:line="240" w:lineRule="auto"/>
    </w:pPr>
  </w:style>
  <w:style w:type="paragraph" w:customStyle="1" w:styleId="scemptylineheader">
    <w:name w:val="sc_emptyline_header"/>
    <w:qFormat/>
    <w:rsid w:val="00AA158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A158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A158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A158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A158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A158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A1584"/>
    <w:rPr>
      <w:color w:val="808080"/>
    </w:rPr>
  </w:style>
  <w:style w:type="paragraph" w:customStyle="1" w:styleId="scdirectionallanguage">
    <w:name w:val="sc_directional_language"/>
    <w:qFormat/>
    <w:rsid w:val="00AA158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A158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A158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A158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A158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A15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A158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A158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A15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A158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A158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A158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A158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A158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A158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A15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A15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A158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A158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A158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A158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58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584"/>
    <w:rPr>
      <w:lang w:val="en-US"/>
    </w:rPr>
  </w:style>
  <w:style w:type="paragraph" w:styleId="ListParagraph">
    <w:name w:val="List Paragraph"/>
    <w:basedOn w:val="Normal"/>
    <w:uiPriority w:val="34"/>
    <w:qFormat/>
    <w:rsid w:val="00AA1584"/>
    <w:pPr>
      <w:ind w:left="720"/>
      <w:contextualSpacing/>
    </w:pPr>
  </w:style>
  <w:style w:type="paragraph" w:customStyle="1" w:styleId="scbillfooter">
    <w:name w:val="sc_bill_footer"/>
    <w:qFormat/>
    <w:rsid w:val="00AA158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A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A15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A158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A158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A158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A158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A158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A158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A158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A158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A158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A158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A158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A158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A158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A1584"/>
    <w:rPr>
      <w:strike/>
      <w:dstrike w:val="0"/>
    </w:rPr>
  </w:style>
  <w:style w:type="character" w:customStyle="1" w:styleId="scinsert">
    <w:name w:val="sc_insert"/>
    <w:uiPriority w:val="1"/>
    <w:qFormat/>
    <w:rsid w:val="00AA158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A158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A158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A158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A158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A158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A158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A158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A1584"/>
    <w:rPr>
      <w:strike/>
      <w:dstrike w:val="0"/>
      <w:color w:val="FF0000"/>
    </w:rPr>
  </w:style>
  <w:style w:type="paragraph" w:customStyle="1" w:styleId="scbillsiglines">
    <w:name w:val="sc_bill_sig_lines"/>
    <w:qFormat/>
    <w:rsid w:val="00AA158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A158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A158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A158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A158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A158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A158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A1584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D636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241&amp;session=125&amp;summary=B" TargetMode="External" Id="R84fe9ed0b2804a43" /><Relationship Type="http://schemas.openxmlformats.org/officeDocument/2006/relationships/hyperlink" Target="https://www.scstatehouse.gov/sess125_2023-2024/prever/1241_20240409.docx" TargetMode="External" Id="R4ae2b68cb4e54ec3" /><Relationship Type="http://schemas.openxmlformats.org/officeDocument/2006/relationships/hyperlink" Target="h:\sj\20240409.docx" TargetMode="External" Id="R579349c8c618433e" /><Relationship Type="http://schemas.openxmlformats.org/officeDocument/2006/relationships/hyperlink" Target="h:\sj\20240409.docx" TargetMode="External" Id="R63cc8758c7a045c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ec84a854-1f25-4a06-bec4-26303c5a36db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2024-04-09T00:00:00-04:00</T_BILL_DT_VERSION>
  <T_BILL_D_INTRODATE>2024-04-09</T_BILL_D_INTRODATE>
  <T_BILL_D_SENATEINTRODATE>2024-04-09</T_BILL_D_SENATEINTRODATE>
  <T_BILL_N_INTERNALVERSIONNUMBER>1</T_BILL_N_INTERNALVERSIONNUMBER>
  <T_BILL_N_SESSION>125</T_BILL_N_SESSION>
  <T_BILL_N_VERSIONNUMBER>1</T_BILL_N_VERSIONNUMBER>
  <T_BILL_N_YEAR>2024</T_BILL_N_YEAR>
  <T_BILL_REQUEST_REQUEST>00f7d479-3575-49fb-b922-41fa4be67018</T_BILL_REQUEST_REQUEST>
  <T_BILL_R_ORIGINALDRAFT>09fd19b2-8379-493a-a067-7ae67480fd18</T_BILL_R_ORIGINALDRAFT>
  <T_BILL_SPONSOR_SPONSOR>3abf78bb-7f04-4a20-901b-adb593c26cf9</T_BILL_SPONSOR_SPONSOR>
  <T_BILL_T_BILLNAME>[1241]</T_BILL_T_BILLNAME>
  <T_BILL_T_BILLNUMBER>1241</T_BILL_T_BILLNUMBER>
  <T_BILL_T_BILLTITLE>TO AMEND THE SOUTH CAROLINA CODE OF LAWS BY AMENDING SECTION 59‑63‑280, RELATING TO WIRELESS ELECTRONIC COMMUNICATION DEVICES, SO AS TO REQUIRE EACH SCHOOL DISTRICT TO ADOPT A POLICY FOR THE USE OF A PERSONAL WIRELESS ELECTRONIC COMMUNICATION DEVICE IN THE CLASSROOM BY STUDENTS AND EMPLOYEES.</T_BILL_T_BILLTITLE>
  <T_BILL_T_CHAMBER>senate</T_BILL_T_CHAMBER>
  <T_BILL_T_FILENAME> </T_BILL_T_FILENAME>
  <T_BILL_T_LEGTYPE>bill_statewide</T_BILL_T_LEGTYPE>
  <T_BILL_T_SECTIONS>[{"SectionUUID":"5063e90b-7f77-4e85-89f9-9978c51fd7d7","SectionName":"code_section","SectionNumber":1,"SectionType":"code_section","CodeSections":[{"CodeSectionBookmarkName":"cs_T59C63N280_36e78f499","IsConstitutionSection":false,"Identity":"59-63-280","IsNew":false,"SubSections":[{"Level":1,"Identity":"T59C63N280SA","SubSectionBookmarkName":"ss_T59C63N280SA_lv1_e55189630","IsNewSubSection":false,"SubSectionReplacement":""},{"Level":1,"Identity":"T59C63N280SB","SubSectionBookmarkName":"ss_T59C63N280SB_lv1_67fdb4fb6","IsNewSubSection":false,"SubSectionReplacement":""},{"Level":1,"Identity":"T59C63N280SC","SubSectionBookmarkName":"ss_T59C63N280SC_lv1_e36818944","IsNewSubSection":false,"SubSectionReplacement":""},{"Level":1,"Identity":"T59C63N280SD","SubSectionBookmarkName":"ss_T59C63N280SD_lv1_649d8cada","IsNewSubSection":false,"SubSectionReplacement":""}],"TitleRelatedTo":"wirelss electronic communication devices","TitleSoAsTo":"require each school district to adopt a policy for the use of a personal wireless electronic communication device in the classroom by students and employees","Deleted":false}],"TitleText":"","DisableControls":false,"Deleted":false,"RepealItems":[],"SectionBookmarkName":"bs_num_1_7b7b10401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Electronic Devices in School</T_BILL_T_SUBJECT>
  <T_BILL_UR_DRAFTER>donnabarton@scsenate.gov</T_BILL_UR_DRAFTER>
  <T_BILL_UR_DRAFTINGASSISTANT>victoriachandler@scsenate.gov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2024-04-04T15:55:00Z</cp:lastPrinted>
  <dcterms:created xsi:type="dcterms:W3CDTF">2024-04-10T14:37:00Z</dcterms:created>
  <dcterms:modified xsi:type="dcterms:W3CDTF">2024-04-10T14:37:00Z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