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1251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Malloy, McLeod, Shealy, Matthews, Senn, Gustafson and Devine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SR-0679KM-VC24.docx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10,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USC Women's Basketball Championship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4/10/2024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57babda2d674495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cc756b1a267420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f909fb1db614efd">
        <w:r>
          <w:rPr>
            <w:rStyle w:val="Hyperlink"/>
            <w:u w:val="single"/>
          </w:rPr>
          <w:t>04/10/2024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6AABFF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E7D98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C170C" w14:paraId="48DB32D0" w14:textId="0E81B049">
          <w:pPr>
            <w:pStyle w:val="scresolutiontitle"/>
          </w:pPr>
          <w:r w:rsidRPr="002C170C">
            <w:t>TO CONGRATULATE THE UNIVERSITY OF SOUTH CAROLINA WOMEN'S BASKETBALL TEAM, COACHES, AND SCHOOL OFFICIALS ON AN OUTSTANDING SEASON AND TO HONOR THEM FOR WINNING THE 202</w:t>
          </w:r>
          <w:r>
            <w:t>4</w:t>
          </w:r>
          <w:r w:rsidRPr="002C170C">
            <w:t xml:space="preserve"> NCAA CHAMPIONSHIP.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780FB0" w:rsidP="00167975" w:rsidRDefault="00167975" w14:paraId="7732626E" w14:textId="018ADAFE">
      <w:pPr>
        <w:pStyle w:val="scresolutionwhereas"/>
      </w:pPr>
      <w:bookmarkStart w:name="wa_1a28b9f30" w:id="0"/>
      <w:r>
        <w:t>W</w:t>
      </w:r>
      <w:bookmarkEnd w:id="0"/>
      <w:r>
        <w:t xml:space="preserve">hereas, </w:t>
      </w:r>
      <w:r w:rsidRPr="00170964" w:rsidR="00170964">
        <w:t>the pride of the entire Palmetto State, the University of South Carolina women</w:t>
      </w:r>
      <w:r w:rsidR="00DE4A48">
        <w:t>’</w:t>
      </w:r>
      <w:r w:rsidRPr="00170964" w:rsidR="00170964">
        <w:t>s basketball team</w:t>
      </w:r>
      <w:r w:rsidR="00780FB0">
        <w:t>,</w:t>
      </w:r>
      <w:r w:rsidRPr="00170964" w:rsidR="00170964">
        <w:t xml:space="preserve"> has </w:t>
      </w:r>
      <w:r w:rsidR="00780FB0">
        <w:t xml:space="preserve">once again </w:t>
      </w:r>
      <w:r w:rsidRPr="00170964" w:rsidR="00170964">
        <w:t>shown its championship form</w:t>
      </w:r>
      <w:r w:rsidR="00780FB0">
        <w:t>. The team delivered</w:t>
      </w:r>
      <w:r w:rsidRPr="00170964" w:rsidR="00170964">
        <w:t xml:space="preserve"> an exciting</w:t>
      </w:r>
      <w:r w:rsidR="00780FB0">
        <w:t xml:space="preserve"> and undefeated</w:t>
      </w:r>
      <w:r w:rsidRPr="00170964" w:rsidR="00170964">
        <w:t xml:space="preserve"> 202</w:t>
      </w:r>
      <w:r w:rsidR="00170964">
        <w:t>3</w:t>
      </w:r>
      <w:r w:rsidRPr="00170964" w:rsidR="00170964">
        <w:t>‑202</w:t>
      </w:r>
      <w:r w:rsidR="00170964">
        <w:t>4</w:t>
      </w:r>
      <w:r w:rsidRPr="00170964" w:rsidR="00170964">
        <w:t xml:space="preserve"> season </w:t>
      </w:r>
      <w:r w:rsidR="00780FB0">
        <w:t>that culminated</w:t>
      </w:r>
      <w:r w:rsidRPr="00170964" w:rsidR="00170964">
        <w:t xml:space="preserve"> with a thrilling</w:t>
      </w:r>
      <w:r w:rsidR="00780FB0">
        <w:t xml:space="preserve"> championship</w:t>
      </w:r>
      <w:r w:rsidRPr="00170964" w:rsidR="00170964">
        <w:t xml:space="preserve"> victory</w:t>
      </w:r>
      <w:r w:rsidR="00780FB0">
        <w:t>; and</w:t>
      </w:r>
    </w:p>
    <w:p w:rsidR="00780FB0" w:rsidP="00167975" w:rsidRDefault="00780FB0" w14:paraId="2ACD7054" w14:textId="77777777">
      <w:pPr>
        <w:pStyle w:val="scresolutionwhereas"/>
      </w:pPr>
    </w:p>
    <w:p w:rsidR="00167975" w:rsidP="00167975" w:rsidRDefault="00780FB0" w14:paraId="52FB5F44" w14:textId="7CE3923B">
      <w:pPr>
        <w:pStyle w:val="scresolutionwhereas"/>
      </w:pPr>
      <w:bookmarkStart w:name="wa_e7ca7e780" w:id="1"/>
      <w:r>
        <w:t>W</w:t>
      </w:r>
      <w:bookmarkEnd w:id="1"/>
      <w:r>
        <w:t>hereas, this championship win marks the Gamecocks’ third</w:t>
      </w:r>
      <w:r w:rsidRPr="00170964" w:rsidR="00170964">
        <w:t xml:space="preserve"> national championship</w:t>
      </w:r>
      <w:r w:rsidR="00167975">
        <w:t>; and</w:t>
      </w:r>
    </w:p>
    <w:p w:rsidR="00167975" w:rsidP="00167975" w:rsidRDefault="00167975" w14:paraId="45A8DF7E" w14:textId="77777777">
      <w:pPr>
        <w:pStyle w:val="scresolutionwhereas"/>
      </w:pPr>
    </w:p>
    <w:p w:rsidR="00167975" w:rsidP="00167975" w:rsidRDefault="00167975" w14:paraId="7A92B205" w14:textId="09367E29">
      <w:pPr>
        <w:pStyle w:val="scresolutionwhereas"/>
      </w:pPr>
      <w:bookmarkStart w:name="wa_39157d6a3" w:id="2"/>
      <w:r>
        <w:t>W</w:t>
      </w:r>
      <w:bookmarkEnd w:id="2"/>
      <w:r>
        <w:t xml:space="preserve">hereas, in the championship game, </w:t>
      </w:r>
      <w:r w:rsidR="00DD2A53">
        <w:t>the Gamecocks</w:t>
      </w:r>
      <w:r>
        <w:t xml:space="preserve"> </w:t>
      </w:r>
      <w:r w:rsidR="00572078">
        <w:t xml:space="preserve">resoundingly </w:t>
      </w:r>
      <w:r>
        <w:t xml:space="preserve">defeated </w:t>
      </w:r>
      <w:r w:rsidR="00DD2A53">
        <w:t xml:space="preserve">the University of Iowa </w:t>
      </w:r>
      <w:r>
        <w:t xml:space="preserve">by a score of </w:t>
      </w:r>
      <w:r w:rsidR="00DD2A53">
        <w:t xml:space="preserve">87‑75, completing </w:t>
      </w:r>
      <w:r w:rsidRPr="00DD2A53" w:rsidR="00DD2A53">
        <w:t>a perfect 38‑0 season</w:t>
      </w:r>
      <w:r>
        <w:t>; and</w:t>
      </w:r>
    </w:p>
    <w:p w:rsidR="00DD2A53" w:rsidP="00167975" w:rsidRDefault="00DD2A53" w14:paraId="7177F0A8" w14:textId="77777777">
      <w:pPr>
        <w:pStyle w:val="scresolutionwhereas"/>
      </w:pPr>
    </w:p>
    <w:p w:rsidR="00572078" w:rsidP="00167975" w:rsidRDefault="00572078" w14:paraId="4C87115C" w14:textId="2295E29F">
      <w:pPr>
        <w:pStyle w:val="scresolutionwhereas"/>
      </w:pPr>
      <w:bookmarkStart w:name="wa_99ba35913" w:id="3"/>
      <w:r>
        <w:t>W</w:t>
      </w:r>
      <w:bookmarkEnd w:id="3"/>
      <w:r>
        <w:t xml:space="preserve">hereas, Iowa stormed out of the gate and took an early lead. The Gamecocks, never rattled, battled back and took the lead at halftime through strong performances by </w:t>
      </w:r>
      <w:r w:rsidRPr="00572078">
        <w:t>freshmen Tessa Johnson and MiLaysia Fulwiley</w:t>
      </w:r>
      <w:r>
        <w:t>. In the waning seconds of the first half</w:t>
      </w:r>
      <w:r w:rsidR="00C04F5F">
        <w:t>,</w:t>
      </w:r>
      <w:r>
        <w:t xml:space="preserve"> Raven Johnson set the tone for a dominating second half when she stole the ball from Caitlyn Clark near midcourt and drove the lane for a layup; and</w:t>
      </w:r>
    </w:p>
    <w:p w:rsidR="00572078" w:rsidP="00167975" w:rsidRDefault="00572078" w14:paraId="120A8EED" w14:textId="77777777">
      <w:pPr>
        <w:pStyle w:val="scresolutionwhereas"/>
      </w:pPr>
    </w:p>
    <w:p w:rsidR="00572078" w:rsidP="00167975" w:rsidRDefault="00572078" w14:paraId="1C5099DC" w14:textId="12B8E459">
      <w:pPr>
        <w:pStyle w:val="scresolutionwhereas"/>
      </w:pPr>
      <w:bookmarkStart w:name="wa_9796ca62d" w:id="4"/>
      <w:r>
        <w:t>W</w:t>
      </w:r>
      <w:bookmarkEnd w:id="4"/>
      <w:r>
        <w:t xml:space="preserve">hereas, Iowa attempted to mount a comeback in the second half that was squelched by an 8‑0 run lead by </w:t>
      </w:r>
      <w:r w:rsidRPr="00572078">
        <w:t>Ashlyn Watkins, Tessa Johnson, and Bree Hall</w:t>
      </w:r>
      <w:r>
        <w:t xml:space="preserve">. </w:t>
      </w:r>
      <w:r w:rsidR="009F1DEA">
        <w:t>T</w:t>
      </w:r>
      <w:bookmarkStart w:name="open_doc_here" w:id="5"/>
      <w:bookmarkEnd w:id="5"/>
      <w:r w:rsidR="007A7701">
        <w:t>he</w:t>
      </w:r>
      <w:r>
        <w:t xml:space="preserve"> Gamecocks kept Iowa at arms‑length for the rest of the game with </w:t>
      </w:r>
      <w:r w:rsidRPr="00572078">
        <w:t>Final Four Most Outstanding Player Kamilla Cardoso</w:t>
      </w:r>
      <w:r>
        <w:t xml:space="preserve"> leading the way</w:t>
      </w:r>
      <w:r w:rsidR="00C04F5F">
        <w:t>; and</w:t>
      </w:r>
    </w:p>
    <w:p w:rsidR="00572078" w:rsidP="00167975" w:rsidRDefault="00572078" w14:paraId="483EF85E" w14:textId="77777777">
      <w:pPr>
        <w:pStyle w:val="scresolutionwhereas"/>
      </w:pPr>
    </w:p>
    <w:p w:rsidR="00167975" w:rsidP="00167975" w:rsidRDefault="00167975" w14:paraId="53B3A1A9" w14:textId="41827D77">
      <w:pPr>
        <w:pStyle w:val="scresolutionwhereas"/>
      </w:pPr>
      <w:bookmarkStart w:name="wa_ff6a1214b" w:id="6"/>
      <w:r>
        <w:t>W</w:t>
      </w:r>
      <w:bookmarkEnd w:id="6"/>
      <w:r>
        <w:t xml:space="preserve">hereas, with </w:t>
      </w:r>
      <w:r w:rsidR="00DD2A53">
        <w:t xml:space="preserve">this win, the </w:t>
      </w:r>
      <w:r w:rsidRPr="00DD2A53" w:rsidR="00DD2A53">
        <w:t xml:space="preserve">Gamecocks finished the </w:t>
      </w:r>
      <w:r w:rsidR="00DD2A53">
        <w:t>tenth</w:t>
      </w:r>
      <w:r w:rsidRPr="00DD2A53" w:rsidR="00DD2A53">
        <w:t xml:space="preserve"> perfect season since the NCAA women’s tournament began in 1982</w:t>
      </w:r>
      <w:r>
        <w:t>; and</w:t>
      </w:r>
    </w:p>
    <w:p w:rsidR="00B72C8E" w:rsidP="00167975" w:rsidRDefault="00B72C8E" w14:paraId="2FCD54B0" w14:textId="77777777">
      <w:pPr>
        <w:pStyle w:val="scresolutionwhereas"/>
      </w:pPr>
    </w:p>
    <w:p w:rsidR="00B72C8E" w:rsidP="00167975" w:rsidRDefault="00B72C8E" w14:paraId="3DB8AC51" w14:textId="2AAF37DB">
      <w:pPr>
        <w:pStyle w:val="scresolutionwhereas"/>
      </w:pPr>
      <w:bookmarkStart w:name="wa_a66efda94" w:id="7"/>
      <w:r>
        <w:t>W</w:t>
      </w:r>
      <w:bookmarkEnd w:id="7"/>
      <w:r>
        <w:t>hereas, the championship game averaged almost nineteen million viewers, more viewers than any NBA or college basketball game has garnered since 2019; and</w:t>
      </w:r>
    </w:p>
    <w:p w:rsidR="00167975" w:rsidP="00167975" w:rsidRDefault="00167975" w14:paraId="2D4DBA58" w14:textId="77777777">
      <w:pPr>
        <w:pStyle w:val="scresolutionwhereas"/>
      </w:pPr>
    </w:p>
    <w:p w:rsidR="00167975" w:rsidP="00167975" w:rsidRDefault="00167975" w14:paraId="19F295AB" w14:textId="64DF1356">
      <w:pPr>
        <w:pStyle w:val="scresolutionwhereas"/>
      </w:pPr>
      <w:bookmarkStart w:name="wa_4064ea1a4" w:id="8"/>
      <w:r>
        <w:t>W</w:t>
      </w:r>
      <w:bookmarkEnd w:id="8"/>
      <w:r>
        <w:t xml:space="preserve">hereas, the </w:t>
      </w:r>
      <w:r w:rsidR="00DD2A53">
        <w:t xml:space="preserve">Gamecocks </w:t>
      </w:r>
      <w:r w:rsidR="00572078">
        <w:t>have</w:t>
      </w:r>
      <w:r>
        <w:t xml:space="preserve"> flourished under the leadership and guidance of Coach </w:t>
      </w:r>
      <w:r w:rsidR="00DD2A53">
        <w:t>Dawn Staley</w:t>
      </w:r>
      <w:r w:rsidR="00FD705A">
        <w:t>, who recently</w:t>
      </w:r>
      <w:r w:rsidRPr="00FD705A" w:rsidR="00FD705A">
        <w:t xml:space="preserve"> received her third straight SEC Coach of the Year</w:t>
      </w:r>
      <w:r w:rsidR="00A22576">
        <w:t xml:space="preserve"> award</w:t>
      </w:r>
      <w:r w:rsidR="007A7701">
        <w:t xml:space="preserve"> and numerous national coach of </w:t>
      </w:r>
      <w:r w:rsidR="007A7701">
        <w:lastRenderedPageBreak/>
        <w:t>the year awards</w:t>
      </w:r>
      <w:r w:rsidR="00FD705A">
        <w:t>. This win makes her the first Black coach in Division I history to win three national titles;</w:t>
      </w:r>
      <w:r>
        <w:t xml:space="preserve"> and</w:t>
      </w:r>
    </w:p>
    <w:p w:rsidR="00167975" w:rsidP="00167975" w:rsidRDefault="00167975" w14:paraId="0A64707B" w14:textId="77777777">
      <w:pPr>
        <w:pStyle w:val="scresolutionwhereas"/>
      </w:pPr>
    </w:p>
    <w:p w:rsidR="008A7625" w:rsidP="00167975" w:rsidRDefault="00167975" w14:paraId="44F28955" w14:textId="323FDC35">
      <w:pPr>
        <w:pStyle w:val="scresolutionwhereas"/>
      </w:pPr>
      <w:bookmarkStart w:name="wa_fd2354730" w:id="9"/>
      <w:r>
        <w:t>W</w:t>
      </w:r>
      <w:bookmarkEnd w:id="9"/>
      <w:r>
        <w:t xml:space="preserve">hereas, the members of the South Carolina </w:t>
      </w:r>
      <w:r w:rsidR="00FD705A">
        <w:t>Senate</w:t>
      </w:r>
      <w:r>
        <w:t xml:space="preserve"> appreciate the pride and recognition that the </w:t>
      </w:r>
      <w:r w:rsidR="00FD705A">
        <w:t>University of South Carolina women’s basketball</w:t>
      </w:r>
      <w:r>
        <w:t xml:space="preserve"> team has brought to its school</w:t>
      </w:r>
      <w:r w:rsidR="00FD705A">
        <w:t>, its community, and the State.</w:t>
      </w:r>
      <w:r>
        <w:t xml:space="preserve"> </w:t>
      </w:r>
      <w:r w:rsidRPr="00FD705A" w:rsidR="00FD705A">
        <w:t>On behalf of the people of South Carolina, the members offer their congratulations on a class act and best wishes for continued success</w:t>
      </w:r>
      <w:r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F63B401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E7D98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167975" w:rsidP="00167975" w:rsidRDefault="00007116" w14:paraId="00E67025" w14:textId="3A9A21C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E7D98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5357FB" w:rsidR="00167975">
        <w:t xml:space="preserve">congratulate </w:t>
      </w:r>
      <w:r w:rsidRPr="00FD705A" w:rsidR="00FD705A">
        <w:t>the University of South Carolina women’s basketball team</w:t>
      </w:r>
      <w:r w:rsidRPr="005357FB" w:rsidR="00167975">
        <w:t xml:space="preserve">, coaches, and school officials on an outstanding season and honor them for winning the </w:t>
      </w:r>
      <w:r w:rsidR="00FD705A">
        <w:t>2024 NCAA</w:t>
      </w:r>
      <w:r w:rsidRPr="005357FB" w:rsidR="00167975">
        <w:t xml:space="preserve"> </w:t>
      </w:r>
      <w:r w:rsidR="00167975">
        <w:t>c</w:t>
      </w:r>
      <w:r w:rsidRPr="005357FB" w:rsidR="00167975">
        <w:t>hampionship.</w:t>
      </w:r>
    </w:p>
    <w:p w:rsidR="00167975" w:rsidP="00167975" w:rsidRDefault="00167975" w14:paraId="2368F969" w14:textId="77777777">
      <w:pPr>
        <w:pStyle w:val="scresolutionmembers"/>
      </w:pPr>
    </w:p>
    <w:p w:rsidRPr="00040E43" w:rsidR="00B9052D" w:rsidP="00167975" w:rsidRDefault="00167975" w14:paraId="48DB32E8" w14:textId="1BDB244C">
      <w:pPr>
        <w:pStyle w:val="scresolutionmembers"/>
      </w:pPr>
      <w:r>
        <w:t xml:space="preserve">Be it further resolved that a copy of this resolution be presented to the </w:t>
      </w:r>
      <w:r w:rsidRPr="00FD705A" w:rsidR="00FD705A">
        <w:t>University of South Carolina women’s basketball team</w:t>
      </w:r>
      <w:r w:rsidR="00FD705A">
        <w:t xml:space="preserve"> and Head </w:t>
      </w:r>
      <w:r>
        <w:t xml:space="preserve">Coach </w:t>
      </w:r>
      <w:r w:rsidR="00FD705A">
        <w:t>Dawn Staley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16A9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75C1BA1" w:rsidR="007003E1" w:rsidRDefault="00F305F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E7D98">
              <w:rPr>
                <w:noProof/>
              </w:rPr>
              <w:t>SR-0679KM-VC24.docx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5038"/>
    <w:rsid w:val="00040E43"/>
    <w:rsid w:val="00064C8D"/>
    <w:rsid w:val="00074E14"/>
    <w:rsid w:val="0008202C"/>
    <w:rsid w:val="000843D7"/>
    <w:rsid w:val="00084D53"/>
    <w:rsid w:val="00091FD9"/>
    <w:rsid w:val="00094DDC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3908"/>
    <w:rsid w:val="0010776B"/>
    <w:rsid w:val="00133E66"/>
    <w:rsid w:val="001347EE"/>
    <w:rsid w:val="00136B38"/>
    <w:rsid w:val="001373F6"/>
    <w:rsid w:val="001435A3"/>
    <w:rsid w:val="00146ED3"/>
    <w:rsid w:val="00151044"/>
    <w:rsid w:val="00167975"/>
    <w:rsid w:val="00170964"/>
    <w:rsid w:val="00187057"/>
    <w:rsid w:val="00191A40"/>
    <w:rsid w:val="001954B8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43F9D"/>
    <w:rsid w:val="00245320"/>
    <w:rsid w:val="0025001F"/>
    <w:rsid w:val="00250967"/>
    <w:rsid w:val="002543C8"/>
    <w:rsid w:val="0025541D"/>
    <w:rsid w:val="002635C9"/>
    <w:rsid w:val="00284AAE"/>
    <w:rsid w:val="00292651"/>
    <w:rsid w:val="002B451A"/>
    <w:rsid w:val="002C170C"/>
    <w:rsid w:val="002D55D2"/>
    <w:rsid w:val="002E5912"/>
    <w:rsid w:val="002F0D5A"/>
    <w:rsid w:val="002F4473"/>
    <w:rsid w:val="00301B21"/>
    <w:rsid w:val="00325348"/>
    <w:rsid w:val="0032732C"/>
    <w:rsid w:val="003321E4"/>
    <w:rsid w:val="00336AD0"/>
    <w:rsid w:val="0036008C"/>
    <w:rsid w:val="0037079A"/>
    <w:rsid w:val="00374B2D"/>
    <w:rsid w:val="00374FC9"/>
    <w:rsid w:val="003A4798"/>
    <w:rsid w:val="003A4F41"/>
    <w:rsid w:val="003C4DAB"/>
    <w:rsid w:val="003D01E8"/>
    <w:rsid w:val="003D0BC2"/>
    <w:rsid w:val="003E05A8"/>
    <w:rsid w:val="003E5288"/>
    <w:rsid w:val="003F6D79"/>
    <w:rsid w:val="003F6E8C"/>
    <w:rsid w:val="0041760A"/>
    <w:rsid w:val="00417C01"/>
    <w:rsid w:val="004252D4"/>
    <w:rsid w:val="00436096"/>
    <w:rsid w:val="004403BD"/>
    <w:rsid w:val="00453237"/>
    <w:rsid w:val="00461441"/>
    <w:rsid w:val="004623E6"/>
    <w:rsid w:val="0046488E"/>
    <w:rsid w:val="0046685D"/>
    <w:rsid w:val="004669F5"/>
    <w:rsid w:val="004809EE"/>
    <w:rsid w:val="004A54AA"/>
    <w:rsid w:val="004B7339"/>
    <w:rsid w:val="004D6E8D"/>
    <w:rsid w:val="004E7D54"/>
    <w:rsid w:val="00502881"/>
    <w:rsid w:val="00511974"/>
    <w:rsid w:val="0052116B"/>
    <w:rsid w:val="005273C6"/>
    <w:rsid w:val="005275A2"/>
    <w:rsid w:val="00530A69"/>
    <w:rsid w:val="00533CD2"/>
    <w:rsid w:val="00543BD7"/>
    <w:rsid w:val="00543DF3"/>
    <w:rsid w:val="00544C6E"/>
    <w:rsid w:val="00545593"/>
    <w:rsid w:val="00545C09"/>
    <w:rsid w:val="0054607A"/>
    <w:rsid w:val="00551350"/>
    <w:rsid w:val="00551C74"/>
    <w:rsid w:val="00556EBF"/>
    <w:rsid w:val="0055760A"/>
    <w:rsid w:val="00572078"/>
    <w:rsid w:val="0057560B"/>
    <w:rsid w:val="005766B2"/>
    <w:rsid w:val="005766EE"/>
    <w:rsid w:val="00577C6C"/>
    <w:rsid w:val="005834ED"/>
    <w:rsid w:val="005A62FE"/>
    <w:rsid w:val="005C29FE"/>
    <w:rsid w:val="005C2FE2"/>
    <w:rsid w:val="005D5281"/>
    <w:rsid w:val="005E2BC9"/>
    <w:rsid w:val="005E7D98"/>
    <w:rsid w:val="00602FF7"/>
    <w:rsid w:val="00605102"/>
    <w:rsid w:val="006053F5"/>
    <w:rsid w:val="00611909"/>
    <w:rsid w:val="006215AA"/>
    <w:rsid w:val="00626EC5"/>
    <w:rsid w:val="00627DCA"/>
    <w:rsid w:val="00647CB5"/>
    <w:rsid w:val="00665FD1"/>
    <w:rsid w:val="00666E48"/>
    <w:rsid w:val="006913C9"/>
    <w:rsid w:val="0069470D"/>
    <w:rsid w:val="006A1AD5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51C42"/>
    <w:rsid w:val="007720AC"/>
    <w:rsid w:val="00773164"/>
    <w:rsid w:val="00780FB0"/>
    <w:rsid w:val="00781DF8"/>
    <w:rsid w:val="007836CC"/>
    <w:rsid w:val="00787728"/>
    <w:rsid w:val="007917CE"/>
    <w:rsid w:val="007959D3"/>
    <w:rsid w:val="007A0125"/>
    <w:rsid w:val="007A70AE"/>
    <w:rsid w:val="007A7701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4752E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6D0"/>
    <w:rsid w:val="008F0F33"/>
    <w:rsid w:val="008F4429"/>
    <w:rsid w:val="008F4C75"/>
    <w:rsid w:val="009059FF"/>
    <w:rsid w:val="00916772"/>
    <w:rsid w:val="0092634F"/>
    <w:rsid w:val="009270BA"/>
    <w:rsid w:val="0094021A"/>
    <w:rsid w:val="00953783"/>
    <w:rsid w:val="0096528D"/>
    <w:rsid w:val="00965B3F"/>
    <w:rsid w:val="009674F3"/>
    <w:rsid w:val="009B44AF"/>
    <w:rsid w:val="009C6A0B"/>
    <w:rsid w:val="009C7F19"/>
    <w:rsid w:val="009E2BE4"/>
    <w:rsid w:val="009E36D7"/>
    <w:rsid w:val="009F0C77"/>
    <w:rsid w:val="009F1DEA"/>
    <w:rsid w:val="009F4DD1"/>
    <w:rsid w:val="009F7B81"/>
    <w:rsid w:val="00A02543"/>
    <w:rsid w:val="00A22576"/>
    <w:rsid w:val="00A3523D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56050"/>
    <w:rsid w:val="00B6480F"/>
    <w:rsid w:val="00B64FFF"/>
    <w:rsid w:val="00B703CB"/>
    <w:rsid w:val="00B7267F"/>
    <w:rsid w:val="00B72C8E"/>
    <w:rsid w:val="00B72FF0"/>
    <w:rsid w:val="00B74B53"/>
    <w:rsid w:val="00B879A5"/>
    <w:rsid w:val="00B9052D"/>
    <w:rsid w:val="00B9105E"/>
    <w:rsid w:val="00BB4A2A"/>
    <w:rsid w:val="00BB7DD2"/>
    <w:rsid w:val="00BC1E62"/>
    <w:rsid w:val="00BC695A"/>
    <w:rsid w:val="00BD086A"/>
    <w:rsid w:val="00BD4498"/>
    <w:rsid w:val="00BE3C22"/>
    <w:rsid w:val="00BE46CD"/>
    <w:rsid w:val="00C02C1B"/>
    <w:rsid w:val="00C0345E"/>
    <w:rsid w:val="00C04F5F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1084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19C5"/>
    <w:rsid w:val="00D73A67"/>
    <w:rsid w:val="00D8028D"/>
    <w:rsid w:val="00D970A9"/>
    <w:rsid w:val="00DB1F5E"/>
    <w:rsid w:val="00DC47B1"/>
    <w:rsid w:val="00DD2A53"/>
    <w:rsid w:val="00DE4A48"/>
    <w:rsid w:val="00DF3845"/>
    <w:rsid w:val="00E071A0"/>
    <w:rsid w:val="00E32D96"/>
    <w:rsid w:val="00E41911"/>
    <w:rsid w:val="00E43ECA"/>
    <w:rsid w:val="00E44B57"/>
    <w:rsid w:val="00E658FD"/>
    <w:rsid w:val="00E92EEF"/>
    <w:rsid w:val="00E9543E"/>
    <w:rsid w:val="00E97AB4"/>
    <w:rsid w:val="00EA150E"/>
    <w:rsid w:val="00EF2368"/>
    <w:rsid w:val="00EF5F4D"/>
    <w:rsid w:val="00F02C5C"/>
    <w:rsid w:val="00F0610A"/>
    <w:rsid w:val="00F16A9C"/>
    <w:rsid w:val="00F24442"/>
    <w:rsid w:val="00F26FE9"/>
    <w:rsid w:val="00F41A9D"/>
    <w:rsid w:val="00F42BA9"/>
    <w:rsid w:val="00F477DA"/>
    <w:rsid w:val="00F50AE3"/>
    <w:rsid w:val="00F6127B"/>
    <w:rsid w:val="00F655B7"/>
    <w:rsid w:val="00F656BA"/>
    <w:rsid w:val="00F67CF1"/>
    <w:rsid w:val="00F7053B"/>
    <w:rsid w:val="00F728AA"/>
    <w:rsid w:val="00F83FA8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705A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B2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B2D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B2D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4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B2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74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B2D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74B2D"/>
  </w:style>
  <w:style w:type="character" w:styleId="LineNumber">
    <w:name w:val="line number"/>
    <w:basedOn w:val="DefaultParagraphFont"/>
    <w:uiPriority w:val="99"/>
    <w:semiHidden/>
    <w:unhideWhenUsed/>
    <w:rsid w:val="00374B2D"/>
  </w:style>
  <w:style w:type="paragraph" w:customStyle="1" w:styleId="BillDots">
    <w:name w:val="Bill Dots"/>
    <w:basedOn w:val="Normal"/>
    <w:qFormat/>
    <w:rsid w:val="00374B2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74B2D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B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B2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4B2D"/>
    <w:pPr>
      <w:ind w:left="720"/>
      <w:contextualSpacing/>
    </w:pPr>
  </w:style>
  <w:style w:type="paragraph" w:customStyle="1" w:styleId="scbillheader">
    <w:name w:val="sc_bill_header"/>
    <w:qFormat/>
    <w:rsid w:val="00374B2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74B2D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74B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74B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74B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74B2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74B2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74B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74B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74B2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374B2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374B2D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74B2D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74B2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74B2D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74B2D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374B2D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74B2D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74B2D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74B2D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74B2D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374B2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74B2D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74B2D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74B2D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74B2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74B2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74B2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74B2D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374B2D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374B2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74B2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74B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74B2D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74B2D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74B2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74B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74B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74B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74B2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74B2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74B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74B2D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74B2D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74B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74B2D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374B2D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374B2D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74B2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74B2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74B2D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74B2D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74B2D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74B2D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74B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74B2D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74B2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74B2D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374B2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374B2D"/>
    <w:rPr>
      <w:color w:val="808080"/>
    </w:rPr>
  </w:style>
  <w:style w:type="paragraph" w:customStyle="1" w:styleId="sctablecodifiedsection">
    <w:name w:val="sc_table_codified_section"/>
    <w:qFormat/>
    <w:rsid w:val="00374B2D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374B2D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74B2D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374B2D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374B2D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374B2D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374B2D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374B2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374B2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374B2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374B2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374B2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374B2D"/>
    <w:rPr>
      <w:strike/>
      <w:dstrike w:val="0"/>
    </w:rPr>
  </w:style>
  <w:style w:type="character" w:customStyle="1" w:styleId="scstrikeblue">
    <w:name w:val="sc_strike_blue"/>
    <w:uiPriority w:val="1"/>
    <w:qFormat/>
    <w:rsid w:val="00374B2D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74B2D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74B2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74B2D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374B2D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374B2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374B2D"/>
  </w:style>
  <w:style w:type="paragraph" w:customStyle="1" w:styleId="scbillendxx">
    <w:name w:val="sc_bill_end_xx"/>
    <w:qFormat/>
    <w:rsid w:val="00374B2D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374B2D"/>
  </w:style>
  <w:style w:type="character" w:customStyle="1" w:styleId="scresolutionbody1">
    <w:name w:val="sc_resolution_body1"/>
    <w:uiPriority w:val="1"/>
    <w:qFormat/>
    <w:rsid w:val="00374B2D"/>
  </w:style>
  <w:style w:type="character" w:styleId="Strong">
    <w:name w:val="Strong"/>
    <w:basedOn w:val="DefaultParagraphFont"/>
    <w:uiPriority w:val="22"/>
    <w:qFormat/>
    <w:rsid w:val="00374B2D"/>
    <w:rPr>
      <w:b/>
      <w:bCs/>
    </w:rPr>
  </w:style>
  <w:style w:type="character" w:customStyle="1" w:styleId="scamendhouse">
    <w:name w:val="sc_amend_house"/>
    <w:uiPriority w:val="1"/>
    <w:qFormat/>
    <w:rsid w:val="00374B2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374B2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74B2D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06D0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167975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251&amp;session=125&amp;summary=B" TargetMode="External" Id="R8cc756b1a2674209" /><Relationship Type="http://schemas.openxmlformats.org/officeDocument/2006/relationships/hyperlink" Target="https://www.scstatehouse.gov/sess125_2023-2024/prever/1251_20240410.docx" TargetMode="External" Id="R1f909fb1db614efd" /><Relationship Type="http://schemas.openxmlformats.org/officeDocument/2006/relationships/hyperlink" Target="h:\sj\20240410.docx" TargetMode="External" Id="R57babda2d674495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Senate</CHAMBER_DISPLAY>
  <FILENAME>&lt;&lt;filename&gt;&gt;</FILENAME>
  <ID>2edf3455-a60f-46ad-910e-a13a73b7c30f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2024-04-10T00:00:00-04:00</T_BILL_DT_VERSION>
  <T_BILL_D_INTRODATE>2024-04-10</T_BILL_D_INTRODATE>
  <T_BILL_D_SENATEINTRODATE>2024-04-10</T_BILL_D_SENATEINTRODATE>
  <T_BILL_N_INTERNALVERSIONNUMBER>1</T_BILL_N_INTERNALVERSIONNUMBER>
  <T_BILL_N_SESSION>125</T_BILL_N_SESSION>
  <T_BILL_N_VERSIONNUMBER>1</T_BILL_N_VERSIONNUMBER>
  <T_BILL_N_YEAR>2024</T_BILL_N_YEAR>
  <T_BILL_REQUEST_REQUEST>498c347a-38e9-4571-9220-08c936507c4e</T_BILL_REQUEST_REQUEST>
  <T_BILL_R_ORIGINALDRAFT>523aefc8-d7de-4e7e-8b84-a5765c5b5d08</T_BILL_R_ORIGINALDRAFT>
  <T_BILL_SPONSOR_SPONSOR>bda4f41e-b962-448d-812d-fcf76518e535</T_BILL_SPONSOR_SPONSOR>
  <T_BILL_T_BILLNAME>[1251]</T_BILL_T_BILLNAME>
  <T_BILL_T_BILLNUMBER>1251</T_BILL_T_BILLNUMBER>
  <T_BILL_T_BILLTITLE>TO CONGRATULATE THE UNIVERSITY OF SOUTH CAROLINA WOMEN'S BASKETBALL TEAM, COACHES, AND SCHOOL OFFICIALS ON AN OUTSTANDING SEASON AND TO HONOR THEM FOR WINNING THE 2024 NCAA CHAMPIONSHIP.</T_BILL_T_BILLTITLE>
  <T_BILL_T_CHAMBER>senate</T_BILL_T_CHAMBER>
  <T_BILL_T_FILENAME> </T_BILL_T_FILENAME>
  <T_BILL_T_LEGTYPE>resolution</T_BILL_T_LEGTYPE>
  <T_BILL_T_SUBJECT>USC Women's Basketball Championship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7857B4-B5B8-415F-9705-D886B18E2C68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2379</Characters>
  <Application>Microsoft Office Word</Application>
  <DocSecurity>0</DocSecurity>
  <Lines>59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2024-04-09T18:55:00Z</dcterms:created>
  <dcterms:modified xsi:type="dcterms:W3CDTF">2024-04-09T18:55:00Z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